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7016D" w14:textId="7618DC5B" w:rsidR="00F83F1A" w:rsidRDefault="00F83F1A" w:rsidP="00F83F1A">
      <w:pPr>
        <w:spacing w:after="0" w:line="240" w:lineRule="auto"/>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drawing>
          <wp:inline distT="0" distB="0" distL="0" distR="0" wp14:anchorId="32CA95C8" wp14:editId="5AF0B2EE">
            <wp:extent cx="5400040" cy="1423035"/>
            <wp:effectExtent l="0" t="0" r="0" b="5715"/>
            <wp:docPr id="1035645887" name="Imagen 1" descr="Imagen que contiene pasto, exterior, foto, per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45887" name="Imagen 1" descr="Imagen que contiene pasto, exterior, foto, perro&#10;&#10;El contenido generado por IA puede ser incorrecto."/>
                    <pic:cNvPicPr/>
                  </pic:nvPicPr>
                  <pic:blipFill>
                    <a:blip r:embed="rId4"/>
                    <a:stretch>
                      <a:fillRect/>
                    </a:stretch>
                  </pic:blipFill>
                  <pic:spPr>
                    <a:xfrm>
                      <a:off x="0" y="0"/>
                      <a:ext cx="5400040" cy="1423035"/>
                    </a:xfrm>
                    <a:prstGeom prst="rect">
                      <a:avLst/>
                    </a:prstGeom>
                  </pic:spPr>
                </pic:pic>
              </a:graphicData>
            </a:graphic>
          </wp:inline>
        </w:drawing>
      </w:r>
    </w:p>
    <w:p w14:paraId="69CC5955" w14:textId="77777777" w:rsidR="00F83F1A" w:rsidRDefault="00F83F1A" w:rsidP="00F83F1A">
      <w:pPr>
        <w:spacing w:after="0" w:line="240" w:lineRule="auto"/>
        <w:rPr>
          <w:rFonts w:ascii="Arial" w:eastAsia="Times New Roman" w:hAnsi="Arial" w:cs="Arial"/>
          <w:color w:val="333333"/>
          <w:kern w:val="0"/>
          <w:sz w:val="26"/>
          <w:szCs w:val="26"/>
          <w:lang w:eastAsia="es-UY"/>
          <w14:ligatures w14:val="none"/>
        </w:rPr>
      </w:pPr>
    </w:p>
    <w:p w14:paraId="258AF00F" w14:textId="566E8AB6" w:rsidR="00F83F1A" w:rsidRPr="00F83F1A" w:rsidRDefault="00F83F1A" w:rsidP="00F83F1A">
      <w:pPr>
        <w:spacing w:after="0" w:line="240" w:lineRule="auto"/>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En la reciente reocupación de parte de sus tierras, perros fueron enterrados vivos ante los ojos de niños </w:t>
      </w:r>
      <w:hyperlink r:id="rId5" w:tgtFrame="_blank" w:history="1">
        <w:r w:rsidRPr="00F83F1A">
          <w:rPr>
            <w:rFonts w:ascii="Arial" w:eastAsia="Times New Roman" w:hAnsi="Arial" w:cs="Arial"/>
            <w:color w:val="FC6B01"/>
            <w:kern w:val="0"/>
            <w:sz w:val="26"/>
            <w:szCs w:val="26"/>
            <w:u w:val="single"/>
            <w:lang w:eastAsia="es-UY"/>
            <w14:ligatures w14:val="none"/>
          </w:rPr>
          <w:t xml:space="preserve">guaraníes y </w:t>
        </w:r>
        <w:proofErr w:type="spellStart"/>
        <w:r w:rsidRPr="00F83F1A">
          <w:rPr>
            <w:rFonts w:ascii="Arial" w:eastAsia="Times New Roman" w:hAnsi="Arial" w:cs="Arial"/>
            <w:color w:val="FC6B01"/>
            <w:kern w:val="0"/>
            <w:sz w:val="26"/>
            <w:szCs w:val="26"/>
            <w:u w:val="single"/>
            <w:lang w:eastAsia="es-UY"/>
            <w14:ligatures w14:val="none"/>
          </w:rPr>
          <w:t>kaiowá</w:t>
        </w:r>
        <w:proofErr w:type="spellEnd"/>
      </w:hyperlink>
      <w:r w:rsidRPr="00F83F1A">
        <w:rPr>
          <w:rFonts w:ascii="Arial" w:eastAsia="Times New Roman" w:hAnsi="Arial" w:cs="Arial"/>
          <w:color w:val="333333"/>
          <w:kern w:val="0"/>
          <w:sz w:val="26"/>
          <w:szCs w:val="26"/>
          <w:lang w:eastAsia="es-UY"/>
          <w14:ligatures w14:val="none"/>
        </w:rPr>
        <w:t> en otro espectáculo de horror contra </w:t>
      </w:r>
      <w:r w:rsidRPr="00F83F1A">
        <w:rPr>
          <w:rFonts w:ascii="Arial" w:eastAsia="Times New Roman" w:hAnsi="Arial" w:cs="Arial"/>
          <w:b/>
          <w:bCs/>
          <w:color w:val="333333"/>
          <w:kern w:val="0"/>
          <w:sz w:val="26"/>
          <w:szCs w:val="26"/>
          <w:lang w:eastAsia="es-UY"/>
          <w14:ligatures w14:val="none"/>
        </w:rPr>
        <w:t>los pueblos indígenas</w:t>
      </w:r>
      <w:r w:rsidRPr="00F83F1A">
        <w:rPr>
          <w:rFonts w:ascii="Arial" w:eastAsia="Times New Roman" w:hAnsi="Arial" w:cs="Arial"/>
          <w:color w:val="333333"/>
          <w:kern w:val="0"/>
          <w:sz w:val="26"/>
          <w:szCs w:val="26"/>
          <w:lang w:eastAsia="es-UY"/>
          <w14:ligatures w14:val="none"/>
        </w:rPr>
        <w:t> .</w:t>
      </w:r>
    </w:p>
    <w:p w14:paraId="5E2824B9" w14:textId="77777777" w:rsidR="00F83F1A" w:rsidRPr="00F83F1A" w:rsidRDefault="00F83F1A" w:rsidP="00F83F1A">
      <w:pPr>
        <w:spacing w:after="0" w:line="240" w:lineRule="auto"/>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El artículo es de  </w:t>
      </w:r>
      <w:r w:rsidRPr="00F83F1A">
        <w:rPr>
          <w:rFonts w:ascii="Arial" w:eastAsia="Times New Roman" w:hAnsi="Arial" w:cs="Arial"/>
          <w:b/>
          <w:bCs/>
          <w:color w:val="333333"/>
          <w:kern w:val="0"/>
          <w:sz w:val="26"/>
          <w:szCs w:val="26"/>
          <w:lang w:eastAsia="es-UY"/>
          <w14:ligatures w14:val="none"/>
        </w:rPr>
        <w:t xml:space="preserve">Sor </w:t>
      </w:r>
      <w:proofErr w:type="spellStart"/>
      <w:r w:rsidRPr="00F83F1A">
        <w:rPr>
          <w:rFonts w:ascii="Arial" w:eastAsia="Times New Roman" w:hAnsi="Arial" w:cs="Arial"/>
          <w:b/>
          <w:bCs/>
          <w:color w:val="333333"/>
          <w:kern w:val="0"/>
          <w:sz w:val="26"/>
          <w:szCs w:val="26"/>
          <w:lang w:eastAsia="es-UY"/>
          <w14:ligatures w14:val="none"/>
        </w:rPr>
        <w:t>Maria</w:t>
      </w:r>
      <w:proofErr w:type="spellEnd"/>
      <w:r w:rsidRPr="00F83F1A">
        <w:rPr>
          <w:rFonts w:ascii="Arial" w:eastAsia="Times New Roman" w:hAnsi="Arial" w:cs="Arial"/>
          <w:b/>
          <w:bCs/>
          <w:color w:val="333333"/>
          <w:kern w:val="0"/>
          <w:sz w:val="26"/>
          <w:szCs w:val="26"/>
          <w:lang w:eastAsia="es-UY"/>
          <w14:ligatures w14:val="none"/>
        </w:rPr>
        <w:t xml:space="preserve"> </w:t>
      </w:r>
      <w:proofErr w:type="spellStart"/>
      <w:r w:rsidRPr="00F83F1A">
        <w:rPr>
          <w:rFonts w:ascii="Arial" w:eastAsia="Times New Roman" w:hAnsi="Arial" w:cs="Arial"/>
          <w:b/>
          <w:bCs/>
          <w:color w:val="333333"/>
          <w:kern w:val="0"/>
          <w:sz w:val="26"/>
          <w:szCs w:val="26"/>
          <w:lang w:eastAsia="es-UY"/>
          <w14:ligatures w14:val="none"/>
        </w:rPr>
        <w:t>Câmara</w:t>
      </w:r>
      <w:proofErr w:type="spellEnd"/>
      <w:r w:rsidRPr="00F83F1A">
        <w:rPr>
          <w:rFonts w:ascii="Arial" w:eastAsia="Times New Roman" w:hAnsi="Arial" w:cs="Arial"/>
          <w:color w:val="333333"/>
          <w:kern w:val="0"/>
          <w:sz w:val="26"/>
          <w:szCs w:val="26"/>
          <w:lang w:eastAsia="es-UY"/>
          <w14:ligatures w14:val="none"/>
        </w:rPr>
        <w:t> , del </w:t>
      </w:r>
      <w:r w:rsidRPr="00F83F1A">
        <w:rPr>
          <w:rFonts w:ascii="Arial" w:eastAsia="Times New Roman" w:hAnsi="Arial" w:cs="Arial"/>
          <w:b/>
          <w:bCs/>
          <w:color w:val="333333"/>
          <w:kern w:val="0"/>
          <w:sz w:val="26"/>
          <w:szCs w:val="26"/>
          <w:lang w:eastAsia="es-UY"/>
          <w14:ligatures w14:val="none"/>
        </w:rPr>
        <w:t>Equipo </w:t>
      </w:r>
      <w:proofErr w:type="spellStart"/>
      <w:r w:rsidRPr="00F83F1A">
        <w:rPr>
          <w:rFonts w:ascii="Arial" w:eastAsia="Times New Roman" w:hAnsi="Arial" w:cs="Arial"/>
          <w:b/>
          <w:bCs/>
          <w:color w:val="333333"/>
          <w:kern w:val="0"/>
          <w:sz w:val="26"/>
          <w:szCs w:val="26"/>
          <w:lang w:eastAsia="es-UY"/>
          <w14:ligatures w14:val="none"/>
        </w:rPr>
        <w:t>Cimi</w:t>
      </w:r>
      <w:proofErr w:type="spellEnd"/>
      <w:r w:rsidRPr="00F83F1A">
        <w:rPr>
          <w:rFonts w:ascii="Arial" w:eastAsia="Times New Roman" w:hAnsi="Arial" w:cs="Arial"/>
          <w:b/>
          <w:bCs/>
          <w:color w:val="333333"/>
          <w:kern w:val="0"/>
          <w:sz w:val="26"/>
          <w:szCs w:val="26"/>
          <w:lang w:eastAsia="es-UY"/>
          <w14:ligatures w14:val="none"/>
        </w:rPr>
        <w:t xml:space="preserve"> Mato Grosso do Sul</w:t>
      </w:r>
      <w:r w:rsidRPr="00F83F1A">
        <w:rPr>
          <w:rFonts w:ascii="Arial" w:eastAsia="Times New Roman" w:hAnsi="Arial" w:cs="Arial"/>
          <w:color w:val="333333"/>
          <w:kern w:val="0"/>
          <w:sz w:val="26"/>
          <w:szCs w:val="26"/>
          <w:lang w:eastAsia="es-UY"/>
          <w14:ligatures w14:val="none"/>
        </w:rPr>
        <w:t xml:space="preserve"> - </w:t>
      </w:r>
      <w:proofErr w:type="spellStart"/>
      <w:r w:rsidRPr="00F83F1A">
        <w:rPr>
          <w:rFonts w:ascii="Arial" w:eastAsia="Times New Roman" w:hAnsi="Arial" w:cs="Arial"/>
          <w:color w:val="333333"/>
          <w:kern w:val="0"/>
          <w:sz w:val="26"/>
          <w:szCs w:val="26"/>
          <w:lang w:eastAsia="es-UY"/>
          <w14:ligatures w14:val="none"/>
        </w:rPr>
        <w:t>Dourados</w:t>
      </w:r>
      <w:proofErr w:type="spellEnd"/>
      <w:r w:rsidRPr="00F83F1A">
        <w:rPr>
          <w:rFonts w:ascii="Arial" w:eastAsia="Times New Roman" w:hAnsi="Arial" w:cs="Arial"/>
          <w:color w:val="333333"/>
          <w:kern w:val="0"/>
          <w:sz w:val="26"/>
          <w:szCs w:val="26"/>
          <w:lang w:eastAsia="es-UY"/>
          <w14:ligatures w14:val="none"/>
        </w:rPr>
        <w:t> , publicado por </w:t>
      </w:r>
      <w:hyperlink r:id="rId6" w:tgtFrame="_blank" w:history="1">
        <w:r w:rsidRPr="00F83F1A">
          <w:rPr>
            <w:rFonts w:ascii="Arial" w:eastAsia="Times New Roman" w:hAnsi="Arial" w:cs="Arial"/>
            <w:color w:val="FC6B01"/>
            <w:kern w:val="0"/>
            <w:sz w:val="26"/>
            <w:szCs w:val="26"/>
            <w:u w:val="single"/>
            <w:lang w:eastAsia="es-UY"/>
            <w14:ligatures w14:val="none"/>
          </w:rPr>
          <w:t>el Consejo Indígena Misionero</w:t>
        </w:r>
      </w:hyperlink>
      <w:r w:rsidRPr="00F83F1A">
        <w:rPr>
          <w:rFonts w:ascii="Arial" w:eastAsia="Times New Roman" w:hAnsi="Arial" w:cs="Arial"/>
          <w:color w:val="333333"/>
          <w:kern w:val="0"/>
          <w:sz w:val="26"/>
          <w:szCs w:val="26"/>
          <w:lang w:eastAsia="es-UY"/>
          <w14:ligatures w14:val="none"/>
        </w:rPr>
        <w:t> , el 14-10-2025. </w:t>
      </w:r>
    </w:p>
    <w:p w14:paraId="4515ACAA" w14:textId="77777777" w:rsidR="00F83F1A" w:rsidRPr="00F83F1A" w:rsidRDefault="00F83F1A" w:rsidP="00F83F1A">
      <w:pPr>
        <w:spacing w:after="0" w:line="240" w:lineRule="auto"/>
        <w:jc w:val="both"/>
        <w:outlineLvl w:val="1"/>
        <w:rPr>
          <w:rFonts w:ascii="Arial" w:eastAsia="Times New Roman" w:hAnsi="Arial" w:cs="Arial"/>
          <w:b/>
          <w:bCs/>
          <w:color w:val="333333"/>
          <w:kern w:val="0"/>
          <w:sz w:val="36"/>
          <w:szCs w:val="36"/>
          <w:lang w:eastAsia="es-UY"/>
          <w14:ligatures w14:val="none"/>
        </w:rPr>
      </w:pPr>
      <w:r w:rsidRPr="00F83F1A">
        <w:rPr>
          <w:rFonts w:ascii="Arial" w:eastAsia="Times New Roman" w:hAnsi="Arial" w:cs="Arial"/>
          <w:b/>
          <w:bCs/>
          <w:color w:val="333333"/>
          <w:kern w:val="0"/>
          <w:sz w:val="36"/>
          <w:szCs w:val="36"/>
          <w:lang w:eastAsia="es-UY"/>
          <w14:ligatures w14:val="none"/>
        </w:rPr>
        <w:t>Aquí está el artículo.</w:t>
      </w:r>
    </w:p>
    <w:p w14:paraId="6B8DDF54" w14:textId="77777777" w:rsidR="00F83F1A" w:rsidRPr="00F83F1A" w:rsidRDefault="00F83F1A" w:rsidP="00F83F1A">
      <w:pPr>
        <w:spacing w:after="0" w:line="240" w:lineRule="auto"/>
        <w:rPr>
          <w:rFonts w:ascii="Arial" w:eastAsia="Times New Roman" w:hAnsi="Arial" w:cs="Arial"/>
          <w:color w:val="333333"/>
          <w:kern w:val="0"/>
          <w:sz w:val="26"/>
          <w:szCs w:val="26"/>
          <w:lang w:eastAsia="es-UY"/>
          <w14:ligatures w14:val="none"/>
        </w:rPr>
      </w:pPr>
      <w:r w:rsidRPr="00F83F1A">
        <w:rPr>
          <w:rFonts w:ascii="Arial" w:eastAsia="Times New Roman" w:hAnsi="Arial" w:cs="Arial"/>
          <w:noProof/>
          <w:color w:val="333333"/>
          <w:kern w:val="0"/>
          <w:sz w:val="26"/>
          <w:szCs w:val="26"/>
          <w:lang w:eastAsia="es-UY"/>
          <w14:ligatures w14:val="none"/>
        </w:rPr>
        <w:drawing>
          <wp:inline distT="0" distB="0" distL="0" distR="0" wp14:anchorId="3975E9A2" wp14:editId="65F5FA42">
            <wp:extent cx="5243830" cy="1747943"/>
            <wp:effectExtent l="0" t="0" r="0" b="5080"/>
            <wp:docPr id="1" name="Imagen 2" descr="Niña sentada en el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Niña sentada en el past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3116" cy="1754372"/>
                    </a:xfrm>
                    <a:prstGeom prst="rect">
                      <a:avLst/>
                    </a:prstGeom>
                    <a:noFill/>
                    <a:ln>
                      <a:noFill/>
                    </a:ln>
                  </pic:spPr>
                </pic:pic>
              </a:graphicData>
            </a:graphic>
          </wp:inline>
        </w:drawing>
      </w:r>
    </w:p>
    <w:p w14:paraId="3CBD9719" w14:textId="77777777" w:rsidR="00F83F1A" w:rsidRDefault="00F83F1A" w:rsidP="00F83F1A">
      <w:pPr>
        <w:spacing w:after="0" w:line="240" w:lineRule="auto"/>
        <w:jc w:val="center"/>
        <w:rPr>
          <w:rFonts w:ascii="Arial" w:eastAsia="Times New Roman" w:hAnsi="Arial" w:cs="Arial"/>
          <w:b/>
          <w:bCs/>
          <w:color w:val="333333"/>
          <w:kern w:val="0"/>
          <w:sz w:val="18"/>
          <w:szCs w:val="18"/>
          <w:lang w:eastAsia="es-UY"/>
          <w14:ligatures w14:val="none"/>
        </w:rPr>
      </w:pPr>
      <w:r w:rsidRPr="00F83F1A">
        <w:rPr>
          <w:rFonts w:ascii="Arial" w:eastAsia="Times New Roman" w:hAnsi="Arial" w:cs="Arial"/>
          <w:b/>
          <w:bCs/>
          <w:color w:val="333333"/>
          <w:kern w:val="0"/>
          <w:sz w:val="18"/>
          <w:szCs w:val="18"/>
          <w:lang w:eastAsia="es-UY"/>
          <w14:ligatures w14:val="none"/>
        </w:rPr>
        <w:t xml:space="preserve">Niños </w:t>
      </w:r>
      <w:proofErr w:type="spellStart"/>
      <w:r w:rsidRPr="00F83F1A">
        <w:rPr>
          <w:rFonts w:ascii="Arial" w:eastAsia="Times New Roman" w:hAnsi="Arial" w:cs="Arial"/>
          <w:b/>
          <w:bCs/>
          <w:color w:val="333333"/>
          <w:kern w:val="0"/>
          <w:sz w:val="18"/>
          <w:szCs w:val="18"/>
          <w:lang w:eastAsia="es-UY"/>
          <w14:ligatures w14:val="none"/>
        </w:rPr>
        <w:t>kaiowá</w:t>
      </w:r>
      <w:proofErr w:type="spellEnd"/>
      <w:r w:rsidRPr="00F83F1A">
        <w:rPr>
          <w:rFonts w:ascii="Arial" w:eastAsia="Times New Roman" w:hAnsi="Arial" w:cs="Arial"/>
          <w:b/>
          <w:bCs/>
          <w:color w:val="333333"/>
          <w:kern w:val="0"/>
          <w:sz w:val="18"/>
          <w:szCs w:val="18"/>
          <w:lang w:eastAsia="es-UY"/>
          <w14:ligatures w14:val="none"/>
        </w:rPr>
        <w:t xml:space="preserve"> y guaraníes inundan aldeas y reocupan sus tierras: señales de esperanza en medio del horror que sufren por la violencia terrateniente. (Foto: Hermana </w:t>
      </w:r>
      <w:proofErr w:type="spellStart"/>
      <w:r w:rsidRPr="00F83F1A">
        <w:rPr>
          <w:rFonts w:ascii="Arial" w:eastAsia="Times New Roman" w:hAnsi="Arial" w:cs="Arial"/>
          <w:b/>
          <w:bCs/>
          <w:color w:val="333333"/>
          <w:kern w:val="0"/>
          <w:sz w:val="18"/>
          <w:szCs w:val="18"/>
          <w:lang w:eastAsia="es-UY"/>
          <w14:ligatures w14:val="none"/>
        </w:rPr>
        <w:t>Carine</w:t>
      </w:r>
      <w:proofErr w:type="spellEnd"/>
      <w:r w:rsidRPr="00F83F1A">
        <w:rPr>
          <w:rFonts w:ascii="Arial" w:eastAsia="Times New Roman" w:hAnsi="Arial" w:cs="Arial"/>
          <w:b/>
          <w:bCs/>
          <w:color w:val="333333"/>
          <w:kern w:val="0"/>
          <w:sz w:val="18"/>
          <w:szCs w:val="18"/>
          <w:lang w:eastAsia="es-UY"/>
          <w14:ligatures w14:val="none"/>
        </w:rPr>
        <w:t xml:space="preserve"> </w:t>
      </w:r>
      <w:proofErr w:type="spellStart"/>
      <w:r w:rsidRPr="00F83F1A">
        <w:rPr>
          <w:rFonts w:ascii="Arial" w:eastAsia="Times New Roman" w:hAnsi="Arial" w:cs="Arial"/>
          <w:b/>
          <w:bCs/>
          <w:color w:val="333333"/>
          <w:kern w:val="0"/>
          <w:sz w:val="18"/>
          <w:szCs w:val="18"/>
          <w:lang w:eastAsia="es-UY"/>
          <w14:ligatures w14:val="none"/>
        </w:rPr>
        <w:t>Fontes</w:t>
      </w:r>
      <w:proofErr w:type="spellEnd"/>
      <w:r w:rsidRPr="00F83F1A">
        <w:rPr>
          <w:rFonts w:ascii="Arial" w:eastAsia="Times New Roman" w:hAnsi="Arial" w:cs="Arial"/>
          <w:b/>
          <w:bCs/>
          <w:color w:val="333333"/>
          <w:kern w:val="0"/>
          <w:sz w:val="18"/>
          <w:szCs w:val="18"/>
          <w:lang w:eastAsia="es-UY"/>
          <w14:ligatures w14:val="none"/>
        </w:rPr>
        <w:t xml:space="preserve"> Ribeiro/</w:t>
      </w:r>
      <w:proofErr w:type="spellStart"/>
      <w:r w:rsidRPr="00F83F1A">
        <w:rPr>
          <w:rFonts w:ascii="Arial" w:eastAsia="Times New Roman" w:hAnsi="Arial" w:cs="Arial"/>
          <w:b/>
          <w:bCs/>
          <w:color w:val="333333"/>
          <w:kern w:val="0"/>
          <w:sz w:val="18"/>
          <w:szCs w:val="18"/>
          <w:lang w:eastAsia="es-UY"/>
          <w14:ligatures w14:val="none"/>
        </w:rPr>
        <w:t>Cimi</w:t>
      </w:r>
      <w:proofErr w:type="spellEnd"/>
      <w:r w:rsidRPr="00F83F1A">
        <w:rPr>
          <w:rFonts w:ascii="Arial" w:eastAsia="Times New Roman" w:hAnsi="Arial" w:cs="Arial"/>
          <w:b/>
          <w:bCs/>
          <w:color w:val="333333"/>
          <w:kern w:val="0"/>
          <w:sz w:val="18"/>
          <w:szCs w:val="18"/>
          <w:lang w:eastAsia="es-UY"/>
          <w14:ligatures w14:val="none"/>
        </w:rPr>
        <w:t>)</w:t>
      </w:r>
    </w:p>
    <w:p w14:paraId="4700C028" w14:textId="77777777" w:rsidR="00F83F1A" w:rsidRPr="00F83F1A" w:rsidRDefault="00F83F1A" w:rsidP="00F83F1A">
      <w:pPr>
        <w:spacing w:after="0" w:line="240" w:lineRule="auto"/>
        <w:jc w:val="center"/>
        <w:rPr>
          <w:rFonts w:ascii="Arial" w:eastAsia="Times New Roman" w:hAnsi="Arial" w:cs="Arial"/>
          <w:color w:val="333333"/>
          <w:kern w:val="0"/>
          <w:sz w:val="18"/>
          <w:szCs w:val="18"/>
          <w:lang w:eastAsia="es-UY"/>
          <w14:ligatures w14:val="none"/>
        </w:rPr>
      </w:pPr>
    </w:p>
    <w:p w14:paraId="055D3AFB"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En este </w:t>
      </w:r>
      <w:r w:rsidRPr="00F83F1A">
        <w:rPr>
          <w:rFonts w:ascii="Arial" w:eastAsia="Times New Roman" w:hAnsi="Arial" w:cs="Arial"/>
          <w:b/>
          <w:bCs/>
          <w:color w:val="333333"/>
          <w:kern w:val="0"/>
          <w:sz w:val="26"/>
          <w:szCs w:val="26"/>
          <w:lang w:eastAsia="es-UY"/>
          <w14:ligatures w14:val="none"/>
        </w:rPr>
        <w:t>Día del Niño</w:t>
      </w:r>
      <w:r w:rsidRPr="00F83F1A">
        <w:rPr>
          <w:rFonts w:ascii="Arial" w:eastAsia="Times New Roman" w:hAnsi="Arial" w:cs="Arial"/>
          <w:color w:val="333333"/>
          <w:kern w:val="0"/>
          <w:sz w:val="26"/>
          <w:szCs w:val="26"/>
          <w:lang w:eastAsia="es-UY"/>
          <w14:ligatures w14:val="none"/>
        </w:rPr>
        <w:t> , que se celebra el 12 de octubre, </w:t>
      </w:r>
      <w:r w:rsidRPr="00F83F1A">
        <w:rPr>
          <w:rFonts w:ascii="Arial" w:eastAsia="Times New Roman" w:hAnsi="Arial" w:cs="Arial"/>
          <w:b/>
          <w:bCs/>
          <w:color w:val="333333"/>
          <w:kern w:val="0"/>
          <w:sz w:val="26"/>
          <w:szCs w:val="26"/>
          <w:lang w:eastAsia="es-UY"/>
          <w14:ligatures w14:val="none"/>
        </w:rPr>
        <w:t>Brasil</w:t>
      </w:r>
      <w:r w:rsidRPr="00F83F1A">
        <w:rPr>
          <w:rFonts w:ascii="Arial" w:eastAsia="Times New Roman" w:hAnsi="Arial" w:cs="Arial"/>
          <w:color w:val="333333"/>
          <w:kern w:val="0"/>
          <w:sz w:val="26"/>
          <w:szCs w:val="26"/>
          <w:lang w:eastAsia="es-UY"/>
          <w14:ligatures w14:val="none"/>
        </w:rPr>
        <w:t xml:space="preserve"> celebra y </w:t>
      </w:r>
    </w:p>
    <w:p w14:paraId="505A5E0B" w14:textId="288EB25C"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reza a su </w:t>
      </w:r>
      <w:hyperlink r:id="rId8" w:tgtFrame="_blank" w:history="1">
        <w:r w:rsidRPr="00F83F1A">
          <w:rPr>
            <w:rFonts w:ascii="Arial" w:eastAsia="Times New Roman" w:hAnsi="Arial" w:cs="Arial"/>
            <w:color w:val="FC6B01"/>
            <w:kern w:val="0"/>
            <w:sz w:val="26"/>
            <w:szCs w:val="26"/>
            <w:u w:val="single"/>
            <w:lang w:eastAsia="es-UY"/>
            <w14:ligatures w14:val="none"/>
          </w:rPr>
          <w:t>Madre Aparecida</w:t>
        </w:r>
      </w:hyperlink>
      <w:r w:rsidRPr="00F83F1A">
        <w:rPr>
          <w:rFonts w:ascii="Arial" w:eastAsia="Times New Roman" w:hAnsi="Arial" w:cs="Arial"/>
          <w:color w:val="333333"/>
          <w:kern w:val="0"/>
          <w:sz w:val="26"/>
          <w:szCs w:val="26"/>
          <w:lang w:eastAsia="es-UY"/>
          <w14:ligatures w14:val="none"/>
        </w:rPr>
        <w:t> , una mujer negra hallada en las aguas, símbolo de la fe y la resiliencia de un pueblo que no se rinde. Pero, mientras flores y juguetes adornan los escaparates, en </w:t>
      </w:r>
      <w:proofErr w:type="spellStart"/>
      <w:r w:rsidRPr="00F83F1A">
        <w:rPr>
          <w:rFonts w:ascii="Arial" w:eastAsia="Times New Roman" w:hAnsi="Arial" w:cs="Arial"/>
          <w:color w:val="333333"/>
          <w:kern w:val="0"/>
          <w:sz w:val="26"/>
          <w:szCs w:val="26"/>
          <w:lang w:eastAsia="es-UY"/>
          <w14:ligatures w14:val="none"/>
        </w:rPr>
        <w:fldChar w:fldCharType="begin"/>
      </w:r>
      <w:r w:rsidRPr="00F83F1A">
        <w:rPr>
          <w:rFonts w:ascii="Arial" w:eastAsia="Times New Roman" w:hAnsi="Arial" w:cs="Arial"/>
          <w:color w:val="333333"/>
          <w:kern w:val="0"/>
          <w:sz w:val="26"/>
          <w:szCs w:val="26"/>
          <w:lang w:eastAsia="es-UY"/>
          <w14:ligatures w14:val="none"/>
        </w:rPr>
        <w:instrText>HYPERLINK "https://www.ihu.unisinos.br/657549-guarani-e-kaiowa-retomam-fazenda-na-ti-guyraroka-para-impedir-pulverizacao-de-veneno-sobre-a-comunidade" \t "_blank"</w:instrText>
      </w:r>
      <w:r w:rsidRPr="00F83F1A">
        <w:rPr>
          <w:rFonts w:ascii="Arial" w:eastAsia="Times New Roman" w:hAnsi="Arial" w:cs="Arial"/>
          <w:color w:val="333333"/>
          <w:kern w:val="0"/>
          <w:sz w:val="26"/>
          <w:szCs w:val="26"/>
          <w:lang w:eastAsia="es-UY"/>
          <w14:ligatures w14:val="none"/>
        </w:rPr>
      </w:r>
      <w:r w:rsidRPr="00F83F1A">
        <w:rPr>
          <w:rFonts w:ascii="Arial" w:eastAsia="Times New Roman" w:hAnsi="Arial" w:cs="Arial"/>
          <w:color w:val="333333"/>
          <w:kern w:val="0"/>
          <w:sz w:val="26"/>
          <w:szCs w:val="26"/>
          <w:lang w:eastAsia="es-UY"/>
          <w14:ligatures w14:val="none"/>
        </w:rPr>
        <w:fldChar w:fldCharType="separate"/>
      </w:r>
      <w:r w:rsidRPr="00F83F1A">
        <w:rPr>
          <w:rFonts w:ascii="Arial" w:eastAsia="Times New Roman" w:hAnsi="Arial" w:cs="Arial"/>
          <w:color w:val="FC6B01"/>
          <w:kern w:val="0"/>
          <w:sz w:val="26"/>
          <w:szCs w:val="26"/>
          <w:u w:val="single"/>
          <w:lang w:eastAsia="es-UY"/>
          <w14:ligatures w14:val="none"/>
        </w:rPr>
        <w:t>Guyraroká</w:t>
      </w:r>
      <w:proofErr w:type="spellEnd"/>
      <w:r w:rsidRPr="00F83F1A">
        <w:rPr>
          <w:rFonts w:ascii="Arial" w:eastAsia="Times New Roman" w:hAnsi="Arial" w:cs="Arial"/>
          <w:color w:val="333333"/>
          <w:kern w:val="0"/>
          <w:sz w:val="26"/>
          <w:szCs w:val="26"/>
          <w:lang w:eastAsia="es-UY"/>
          <w14:ligatures w14:val="none"/>
        </w:rPr>
        <w:fldChar w:fldCharType="end"/>
      </w:r>
      <w:r w:rsidRPr="00F83F1A">
        <w:rPr>
          <w:rFonts w:ascii="Arial" w:eastAsia="Times New Roman" w:hAnsi="Arial" w:cs="Arial"/>
          <w:color w:val="333333"/>
          <w:kern w:val="0"/>
          <w:sz w:val="26"/>
          <w:szCs w:val="26"/>
          <w:lang w:eastAsia="es-UY"/>
          <w14:ligatures w14:val="none"/>
        </w:rPr>
        <w:t> , en el corazón de </w:t>
      </w:r>
      <w:r w:rsidRPr="00F83F1A">
        <w:rPr>
          <w:rFonts w:ascii="Arial" w:eastAsia="Times New Roman" w:hAnsi="Arial" w:cs="Arial"/>
          <w:b/>
          <w:bCs/>
          <w:color w:val="333333"/>
          <w:kern w:val="0"/>
          <w:sz w:val="26"/>
          <w:szCs w:val="26"/>
          <w:lang w:eastAsia="es-UY"/>
          <w14:ligatures w14:val="none"/>
        </w:rPr>
        <w:t>Mato Grosso do Sul</w:t>
      </w:r>
      <w:r w:rsidRPr="00F83F1A">
        <w:rPr>
          <w:rFonts w:ascii="Arial" w:eastAsia="Times New Roman" w:hAnsi="Arial" w:cs="Arial"/>
          <w:color w:val="333333"/>
          <w:kern w:val="0"/>
          <w:sz w:val="26"/>
          <w:szCs w:val="26"/>
          <w:lang w:eastAsia="es-UY"/>
          <w14:ligatures w14:val="none"/>
        </w:rPr>
        <w:t> , niños </w:t>
      </w:r>
      <w:r w:rsidRPr="00F83F1A">
        <w:rPr>
          <w:rFonts w:ascii="Arial" w:eastAsia="Times New Roman" w:hAnsi="Arial" w:cs="Arial"/>
          <w:b/>
          <w:bCs/>
          <w:color w:val="333333"/>
          <w:kern w:val="0"/>
          <w:sz w:val="26"/>
          <w:szCs w:val="26"/>
          <w:lang w:eastAsia="es-UY"/>
          <w14:ligatures w14:val="none"/>
        </w:rPr>
        <w:t>guaraníes</w:t>
      </w:r>
      <w:r w:rsidRPr="00F83F1A">
        <w:rPr>
          <w:rFonts w:ascii="Arial" w:eastAsia="Times New Roman" w:hAnsi="Arial" w:cs="Arial"/>
          <w:color w:val="333333"/>
          <w:kern w:val="0"/>
          <w:sz w:val="26"/>
          <w:szCs w:val="26"/>
          <w:lang w:eastAsia="es-UY"/>
          <w14:ligatures w14:val="none"/>
        </w:rPr>
        <w:t> y </w:t>
      </w:r>
      <w:proofErr w:type="spellStart"/>
      <w:r w:rsidRPr="00F83F1A">
        <w:rPr>
          <w:rFonts w:ascii="Arial" w:eastAsia="Times New Roman" w:hAnsi="Arial" w:cs="Arial"/>
          <w:b/>
          <w:bCs/>
          <w:color w:val="333333"/>
          <w:kern w:val="0"/>
          <w:sz w:val="26"/>
          <w:szCs w:val="26"/>
          <w:lang w:eastAsia="es-UY"/>
          <w14:ligatures w14:val="none"/>
        </w:rPr>
        <w:t>kaiowá</w:t>
      </w:r>
      <w:proofErr w:type="spellEnd"/>
      <w:r w:rsidRPr="00F83F1A">
        <w:rPr>
          <w:rFonts w:ascii="Arial" w:eastAsia="Times New Roman" w:hAnsi="Arial" w:cs="Arial"/>
          <w:color w:val="333333"/>
          <w:kern w:val="0"/>
          <w:sz w:val="26"/>
          <w:szCs w:val="26"/>
          <w:lang w:eastAsia="es-UY"/>
          <w14:ligatures w14:val="none"/>
        </w:rPr>
        <w:t> presencian la violencia contra la vida.</w:t>
      </w:r>
    </w:p>
    <w:p w14:paraId="4C29115D"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35D69C2C"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En la reciente reocupación de parte de sus tierras, perros fueron enterrados vivos ante los ojos de los niños. Chozas destruidas, ollas y sartenes enterradas, se impuso el silencio. La escena hiere el alma, no solo de la comunidad, sino de toda la creación. Esta brutalidad no es solo física, sino simbólica. Es el gesto de una sociedad que ha perdido el sentido de lo sagrado, que inculca a los niños el miedo, la impotencia y el horror, cuando debería mostrarles ternura y justicia.</w:t>
      </w:r>
    </w:p>
    <w:p w14:paraId="38BDF51B"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0532051A"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Para </w:t>
      </w:r>
      <w:r w:rsidRPr="00F83F1A">
        <w:rPr>
          <w:rFonts w:ascii="Arial" w:eastAsia="Times New Roman" w:hAnsi="Arial" w:cs="Arial"/>
          <w:b/>
          <w:bCs/>
          <w:color w:val="333333"/>
          <w:kern w:val="0"/>
          <w:sz w:val="26"/>
          <w:szCs w:val="26"/>
          <w:lang w:eastAsia="es-UY"/>
          <w14:ligatures w14:val="none"/>
        </w:rPr>
        <w:t>los pueblos indígenas</w:t>
      </w:r>
      <w:r w:rsidRPr="00F83F1A">
        <w:rPr>
          <w:rFonts w:ascii="Arial" w:eastAsia="Times New Roman" w:hAnsi="Arial" w:cs="Arial"/>
          <w:color w:val="333333"/>
          <w:kern w:val="0"/>
          <w:sz w:val="26"/>
          <w:szCs w:val="26"/>
          <w:lang w:eastAsia="es-UY"/>
          <w14:ligatures w14:val="none"/>
        </w:rPr>
        <w:t xml:space="preserve"> , la vida es una: humana, animal, vegetal y espiritual. Enterrar vivo a un perro es dañar el equilibrio mismo del mundo. Es cortar el hilo invisible que conecta la naturaleza con el corazón del Creador. Los niños, que aprenden de sus mayores a respetar a cada ser </w:t>
      </w:r>
      <w:r w:rsidRPr="00F83F1A">
        <w:rPr>
          <w:rFonts w:ascii="Arial" w:eastAsia="Times New Roman" w:hAnsi="Arial" w:cs="Arial"/>
          <w:color w:val="333333"/>
          <w:kern w:val="0"/>
          <w:sz w:val="26"/>
          <w:szCs w:val="26"/>
          <w:lang w:eastAsia="es-UY"/>
          <w14:ligatures w14:val="none"/>
        </w:rPr>
        <w:lastRenderedPageBreak/>
        <w:t>del bosque, ahora crecen presenciando la violencia de quienes no reconocen la sagrada Madre Tierra.</w:t>
      </w:r>
    </w:p>
    <w:p w14:paraId="0619D954"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6AFA6400"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Pero </w:t>
      </w:r>
      <w:r w:rsidRPr="00F83F1A">
        <w:rPr>
          <w:rFonts w:ascii="Arial" w:eastAsia="Times New Roman" w:hAnsi="Arial" w:cs="Arial"/>
          <w:b/>
          <w:bCs/>
          <w:color w:val="333333"/>
          <w:kern w:val="0"/>
          <w:sz w:val="26"/>
          <w:szCs w:val="26"/>
          <w:lang w:eastAsia="es-UY"/>
          <w14:ligatures w14:val="none"/>
        </w:rPr>
        <w:t>Aparecida</w:t>
      </w:r>
      <w:r w:rsidRPr="00F83F1A">
        <w:rPr>
          <w:rFonts w:ascii="Arial" w:eastAsia="Times New Roman" w:hAnsi="Arial" w:cs="Arial"/>
          <w:color w:val="333333"/>
          <w:kern w:val="0"/>
          <w:sz w:val="26"/>
          <w:szCs w:val="26"/>
          <w:lang w:eastAsia="es-UY"/>
          <w14:ligatures w14:val="none"/>
        </w:rPr>
        <w:t> , </w:t>
      </w:r>
      <w:r w:rsidRPr="00F83F1A">
        <w:rPr>
          <w:rFonts w:ascii="Arial" w:eastAsia="Times New Roman" w:hAnsi="Arial" w:cs="Arial"/>
          <w:b/>
          <w:bCs/>
          <w:color w:val="333333"/>
          <w:kern w:val="0"/>
          <w:sz w:val="26"/>
          <w:szCs w:val="26"/>
          <w:lang w:eastAsia="es-UY"/>
          <w14:ligatures w14:val="none"/>
        </w:rPr>
        <w:t>Madre Negra de Brasil</w:t>
      </w:r>
      <w:r w:rsidRPr="00F83F1A">
        <w:rPr>
          <w:rFonts w:ascii="Arial" w:eastAsia="Times New Roman" w:hAnsi="Arial" w:cs="Arial"/>
          <w:color w:val="333333"/>
          <w:kern w:val="0"/>
          <w:sz w:val="26"/>
          <w:szCs w:val="26"/>
          <w:lang w:eastAsia="es-UY"/>
          <w14:ligatures w14:val="none"/>
        </w:rPr>
        <w:t> , es también la Madre de </w:t>
      </w:r>
      <w:r w:rsidRPr="00F83F1A">
        <w:rPr>
          <w:rFonts w:ascii="Arial" w:eastAsia="Times New Roman" w:hAnsi="Arial" w:cs="Arial"/>
          <w:b/>
          <w:bCs/>
          <w:color w:val="333333"/>
          <w:kern w:val="0"/>
          <w:sz w:val="26"/>
          <w:szCs w:val="26"/>
          <w:lang w:eastAsia="es-UY"/>
          <w14:ligatures w14:val="none"/>
        </w:rPr>
        <w:t>los niños indígenas</w:t>
      </w:r>
      <w:r w:rsidRPr="00F83F1A">
        <w:rPr>
          <w:rFonts w:ascii="Arial" w:eastAsia="Times New Roman" w:hAnsi="Arial" w:cs="Arial"/>
          <w:color w:val="333333"/>
          <w:kern w:val="0"/>
          <w:sz w:val="26"/>
          <w:szCs w:val="26"/>
          <w:lang w:eastAsia="es-UY"/>
          <w14:ligatures w14:val="none"/>
        </w:rPr>
        <w:t> , de los que lloran y de los que resisten. Bajo su manto azul caben todos los pequeños: los que juegan en las ciudades y los que, en </w:t>
      </w:r>
      <w:proofErr w:type="spellStart"/>
      <w:r w:rsidRPr="00F83F1A">
        <w:rPr>
          <w:rFonts w:ascii="Arial" w:eastAsia="Times New Roman" w:hAnsi="Arial" w:cs="Arial"/>
          <w:b/>
          <w:bCs/>
          <w:color w:val="333333"/>
          <w:kern w:val="0"/>
          <w:sz w:val="26"/>
          <w:szCs w:val="26"/>
          <w:lang w:eastAsia="es-UY"/>
          <w14:ligatures w14:val="none"/>
        </w:rPr>
        <w:t>Guyraroká</w:t>
      </w:r>
      <w:proofErr w:type="spellEnd"/>
      <w:r w:rsidRPr="00F83F1A">
        <w:rPr>
          <w:rFonts w:ascii="Arial" w:eastAsia="Times New Roman" w:hAnsi="Arial" w:cs="Arial"/>
          <w:color w:val="333333"/>
          <w:kern w:val="0"/>
          <w:sz w:val="26"/>
          <w:szCs w:val="26"/>
          <w:lang w:eastAsia="es-UY"/>
          <w14:ligatures w14:val="none"/>
        </w:rPr>
        <w:t> , presencian el sufrimiento y aprenden, demasiado pronto, lo que es la injusticia.</w:t>
      </w:r>
    </w:p>
    <w:p w14:paraId="7AF80519"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22DB3EA0"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Los niños </w:t>
      </w:r>
      <w:r w:rsidRPr="00F83F1A">
        <w:rPr>
          <w:rFonts w:ascii="Arial" w:eastAsia="Times New Roman" w:hAnsi="Arial" w:cs="Arial"/>
          <w:b/>
          <w:bCs/>
          <w:color w:val="333333"/>
          <w:kern w:val="0"/>
          <w:sz w:val="26"/>
          <w:szCs w:val="26"/>
          <w:lang w:eastAsia="es-UY"/>
          <w14:ligatures w14:val="none"/>
        </w:rPr>
        <w:t>guaraníes</w:t>
      </w:r>
      <w:r w:rsidRPr="00F83F1A">
        <w:rPr>
          <w:rFonts w:ascii="Arial" w:eastAsia="Times New Roman" w:hAnsi="Arial" w:cs="Arial"/>
          <w:color w:val="333333"/>
          <w:kern w:val="0"/>
          <w:sz w:val="26"/>
          <w:szCs w:val="26"/>
          <w:lang w:eastAsia="es-UY"/>
          <w14:ligatures w14:val="none"/>
        </w:rPr>
        <w:t> y </w:t>
      </w:r>
      <w:proofErr w:type="spellStart"/>
      <w:r w:rsidRPr="00F83F1A">
        <w:rPr>
          <w:rFonts w:ascii="Arial" w:eastAsia="Times New Roman" w:hAnsi="Arial" w:cs="Arial"/>
          <w:b/>
          <w:bCs/>
          <w:color w:val="333333"/>
          <w:kern w:val="0"/>
          <w:sz w:val="26"/>
          <w:szCs w:val="26"/>
          <w:lang w:eastAsia="es-UY"/>
          <w14:ligatures w14:val="none"/>
        </w:rPr>
        <w:t>kaiowá</w:t>
      </w:r>
      <w:proofErr w:type="spellEnd"/>
      <w:r w:rsidRPr="00F83F1A">
        <w:rPr>
          <w:rFonts w:ascii="Arial" w:eastAsia="Times New Roman" w:hAnsi="Arial" w:cs="Arial"/>
          <w:color w:val="333333"/>
          <w:kern w:val="0"/>
          <w:sz w:val="26"/>
          <w:szCs w:val="26"/>
          <w:lang w:eastAsia="es-UY"/>
          <w14:ligatures w14:val="none"/>
        </w:rPr>
        <w:t> son semillas de esperanza. Llevan el brillo de los ríos en la mirada y la fuerza de sus ancestros en las manos. Son quienes preservan la memoria de la tierra y proclaman que la vida no puede ser enterrada, pues brota, persiste y renace.</w:t>
      </w:r>
    </w:p>
    <w:p w14:paraId="4DCC2B19"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4FFE45E2"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En este Día del Niño, bajo la mirada de </w:t>
      </w:r>
      <w:r w:rsidRPr="00F83F1A">
        <w:rPr>
          <w:rFonts w:ascii="Arial" w:eastAsia="Times New Roman" w:hAnsi="Arial" w:cs="Arial"/>
          <w:b/>
          <w:bCs/>
          <w:color w:val="333333"/>
          <w:kern w:val="0"/>
          <w:sz w:val="26"/>
          <w:szCs w:val="26"/>
          <w:lang w:eastAsia="es-UY"/>
          <w14:ligatures w14:val="none"/>
        </w:rPr>
        <w:t>Nuestra Señora de Aparecida</w:t>
      </w:r>
      <w:r w:rsidRPr="00F83F1A">
        <w:rPr>
          <w:rFonts w:ascii="Arial" w:eastAsia="Times New Roman" w:hAnsi="Arial" w:cs="Arial"/>
          <w:color w:val="333333"/>
          <w:kern w:val="0"/>
          <w:sz w:val="26"/>
          <w:szCs w:val="26"/>
          <w:lang w:eastAsia="es-UY"/>
          <w14:ligatures w14:val="none"/>
        </w:rPr>
        <w:t> , que </w:t>
      </w:r>
      <w:r w:rsidRPr="00F83F1A">
        <w:rPr>
          <w:rFonts w:ascii="Arial" w:eastAsia="Times New Roman" w:hAnsi="Arial" w:cs="Arial"/>
          <w:b/>
          <w:bCs/>
          <w:color w:val="333333"/>
          <w:kern w:val="0"/>
          <w:sz w:val="26"/>
          <w:szCs w:val="26"/>
          <w:lang w:eastAsia="es-UY"/>
          <w14:ligatures w14:val="none"/>
        </w:rPr>
        <w:t>Brasil</w:t>
      </w:r>
      <w:r w:rsidRPr="00F83F1A">
        <w:rPr>
          <w:rFonts w:ascii="Arial" w:eastAsia="Times New Roman" w:hAnsi="Arial" w:cs="Arial"/>
          <w:color w:val="333333"/>
          <w:kern w:val="0"/>
          <w:sz w:val="26"/>
          <w:szCs w:val="26"/>
          <w:lang w:eastAsia="es-UY"/>
          <w14:ligatures w14:val="none"/>
        </w:rPr>
        <w:t> escuche el clamor que viene de la tierra, de los animales y de los niños. Que despierte de su indiferencia y transforme la compasión en justicia, la fe en compromiso, la devoción en cuidado.</w:t>
      </w:r>
    </w:p>
    <w:p w14:paraId="4BA657FC"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68CBCD0F"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Mientras haya un niño indígena en </w:t>
      </w:r>
      <w:proofErr w:type="spellStart"/>
      <w:r w:rsidRPr="00F83F1A">
        <w:rPr>
          <w:rFonts w:ascii="Arial" w:eastAsia="Times New Roman" w:hAnsi="Arial" w:cs="Arial"/>
          <w:b/>
          <w:bCs/>
          <w:color w:val="333333"/>
          <w:kern w:val="0"/>
          <w:sz w:val="26"/>
          <w:szCs w:val="26"/>
          <w:lang w:eastAsia="es-UY"/>
          <w14:ligatures w14:val="none"/>
        </w:rPr>
        <w:t>Guyraroká</w:t>
      </w:r>
      <w:proofErr w:type="spellEnd"/>
      <w:r w:rsidRPr="00F83F1A">
        <w:rPr>
          <w:rFonts w:ascii="Arial" w:eastAsia="Times New Roman" w:hAnsi="Arial" w:cs="Arial"/>
          <w:color w:val="333333"/>
          <w:kern w:val="0"/>
          <w:sz w:val="26"/>
          <w:szCs w:val="26"/>
          <w:lang w:eastAsia="es-UY"/>
          <w14:ligatures w14:val="none"/>
        </w:rPr>
        <w:t> , la esperanza no será sepultada. Florecerá, azul como el manto de </w:t>
      </w:r>
      <w:hyperlink r:id="rId9" w:tgtFrame="_blank" w:history="1">
        <w:r w:rsidRPr="00F83F1A">
          <w:rPr>
            <w:rFonts w:ascii="Arial" w:eastAsia="Times New Roman" w:hAnsi="Arial" w:cs="Arial"/>
            <w:color w:val="FC6B01"/>
            <w:kern w:val="0"/>
            <w:sz w:val="26"/>
            <w:szCs w:val="26"/>
            <w:u w:val="single"/>
            <w:lang w:eastAsia="es-UY"/>
            <w14:ligatures w14:val="none"/>
          </w:rPr>
          <w:t>María</w:t>
        </w:r>
      </w:hyperlink>
      <w:r w:rsidRPr="00F83F1A">
        <w:rPr>
          <w:rFonts w:ascii="Arial" w:eastAsia="Times New Roman" w:hAnsi="Arial" w:cs="Arial"/>
          <w:color w:val="333333"/>
          <w:kern w:val="0"/>
          <w:sz w:val="26"/>
          <w:szCs w:val="26"/>
          <w:lang w:eastAsia="es-UY"/>
          <w14:ligatures w14:val="none"/>
        </w:rPr>
        <w:t> , viva como la Tierra misma.</w:t>
      </w:r>
    </w:p>
    <w:p w14:paraId="6D86B01B"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noProof/>
          <w:color w:val="333333"/>
          <w:kern w:val="0"/>
          <w:sz w:val="26"/>
          <w:szCs w:val="26"/>
          <w:lang w:eastAsia="es-UY"/>
          <w14:ligatures w14:val="none"/>
        </w:rPr>
        <w:drawing>
          <wp:inline distT="0" distB="0" distL="0" distR="0" wp14:anchorId="7B7B8ECA" wp14:editId="4C49CC84">
            <wp:extent cx="6985000" cy="2328333"/>
            <wp:effectExtent l="0" t="0" r="6350" b="0"/>
            <wp:docPr id="2" name="Imagen 1" descr="Imagen que contiene parado, mujer, hombre,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parado, mujer, hombre, sostener&#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98385" cy="2332795"/>
                    </a:xfrm>
                    <a:prstGeom prst="rect">
                      <a:avLst/>
                    </a:prstGeom>
                    <a:noFill/>
                    <a:ln>
                      <a:noFill/>
                    </a:ln>
                  </pic:spPr>
                </pic:pic>
              </a:graphicData>
            </a:graphic>
          </wp:inline>
        </w:drawing>
      </w:r>
    </w:p>
    <w:p w14:paraId="631EFF15" w14:textId="77777777" w:rsidR="00F83F1A" w:rsidRDefault="00F83F1A" w:rsidP="00F83F1A">
      <w:pPr>
        <w:spacing w:after="0" w:line="240" w:lineRule="auto"/>
        <w:jc w:val="both"/>
        <w:rPr>
          <w:rFonts w:ascii="Arial" w:eastAsia="Times New Roman" w:hAnsi="Arial" w:cs="Arial"/>
          <w:b/>
          <w:bCs/>
          <w:color w:val="333333"/>
          <w:kern w:val="0"/>
          <w:sz w:val="18"/>
          <w:szCs w:val="18"/>
          <w:lang w:val="it-IT" w:eastAsia="es-UY"/>
          <w14:ligatures w14:val="none"/>
        </w:rPr>
      </w:pPr>
      <w:r w:rsidRPr="00F83F1A">
        <w:rPr>
          <w:rFonts w:ascii="Arial" w:eastAsia="Times New Roman" w:hAnsi="Arial" w:cs="Arial"/>
          <w:b/>
          <w:bCs/>
          <w:color w:val="333333"/>
          <w:kern w:val="0"/>
          <w:sz w:val="18"/>
          <w:szCs w:val="18"/>
          <w:lang w:eastAsia="es-UY"/>
          <w14:ligatures w14:val="none"/>
        </w:rPr>
        <w:t xml:space="preserve">Manifestación guaraní y </w:t>
      </w:r>
      <w:proofErr w:type="spellStart"/>
      <w:r w:rsidRPr="00F83F1A">
        <w:rPr>
          <w:rFonts w:ascii="Arial" w:eastAsia="Times New Roman" w:hAnsi="Arial" w:cs="Arial"/>
          <w:b/>
          <w:bCs/>
          <w:color w:val="333333"/>
          <w:kern w:val="0"/>
          <w:sz w:val="18"/>
          <w:szCs w:val="18"/>
          <w:lang w:eastAsia="es-UY"/>
          <w14:ligatures w14:val="none"/>
        </w:rPr>
        <w:t>kaiowá</w:t>
      </w:r>
      <w:proofErr w:type="spellEnd"/>
      <w:r w:rsidRPr="00F83F1A">
        <w:rPr>
          <w:rFonts w:ascii="Arial" w:eastAsia="Times New Roman" w:hAnsi="Arial" w:cs="Arial"/>
          <w:b/>
          <w:bCs/>
          <w:color w:val="333333"/>
          <w:kern w:val="0"/>
          <w:sz w:val="18"/>
          <w:szCs w:val="18"/>
          <w:lang w:eastAsia="es-UY"/>
          <w14:ligatures w14:val="none"/>
        </w:rPr>
        <w:t xml:space="preserve"> en Brasilia (DF) - 08/08/2024. </w:t>
      </w:r>
      <w:r w:rsidRPr="00F83F1A">
        <w:rPr>
          <w:rFonts w:ascii="Arial" w:eastAsia="Times New Roman" w:hAnsi="Arial" w:cs="Arial"/>
          <w:b/>
          <w:bCs/>
          <w:color w:val="333333"/>
          <w:kern w:val="0"/>
          <w:sz w:val="18"/>
          <w:szCs w:val="18"/>
          <w:lang w:val="it-IT" w:eastAsia="es-UY"/>
          <w14:ligatures w14:val="none"/>
        </w:rPr>
        <w:t>Foto: Tiago Miotto/Cimi</w:t>
      </w:r>
    </w:p>
    <w:p w14:paraId="62FD4BFA" w14:textId="77777777" w:rsidR="00F83F1A" w:rsidRPr="00F83F1A" w:rsidRDefault="00F83F1A" w:rsidP="00F83F1A">
      <w:pPr>
        <w:spacing w:after="0" w:line="240" w:lineRule="auto"/>
        <w:jc w:val="both"/>
        <w:rPr>
          <w:rFonts w:ascii="Arial" w:eastAsia="Times New Roman" w:hAnsi="Arial" w:cs="Arial"/>
          <w:color w:val="333333"/>
          <w:kern w:val="0"/>
          <w:sz w:val="18"/>
          <w:szCs w:val="18"/>
          <w:lang w:val="it-IT" w:eastAsia="es-UY"/>
          <w14:ligatures w14:val="none"/>
        </w:rPr>
      </w:pPr>
    </w:p>
    <w:p w14:paraId="372CAB76" w14:textId="77777777" w:rsidR="00F83F1A" w:rsidRPr="00F83F1A" w:rsidRDefault="00F83F1A" w:rsidP="00F83F1A">
      <w:pPr>
        <w:spacing w:after="0" w:line="240" w:lineRule="auto"/>
        <w:jc w:val="both"/>
        <w:outlineLvl w:val="1"/>
        <w:rPr>
          <w:rFonts w:ascii="Arial" w:eastAsia="Times New Roman" w:hAnsi="Arial" w:cs="Arial"/>
          <w:b/>
          <w:bCs/>
          <w:color w:val="333333"/>
          <w:kern w:val="0"/>
          <w:sz w:val="36"/>
          <w:szCs w:val="36"/>
          <w:lang w:val="it-IT" w:eastAsia="es-UY"/>
          <w14:ligatures w14:val="none"/>
        </w:rPr>
      </w:pPr>
      <w:r w:rsidRPr="00F83F1A">
        <w:rPr>
          <w:rFonts w:ascii="Arial" w:eastAsia="Times New Roman" w:hAnsi="Arial" w:cs="Arial"/>
          <w:b/>
          <w:bCs/>
          <w:color w:val="333333"/>
          <w:kern w:val="0"/>
          <w:sz w:val="36"/>
          <w:szCs w:val="36"/>
          <w:lang w:val="it-IT" w:eastAsia="es-UY"/>
          <w14:ligatures w14:val="none"/>
        </w:rPr>
        <w:t>Súplica a la Madre Aparecida</w:t>
      </w:r>
    </w:p>
    <w:p w14:paraId="47BA97BF"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Madre, bajo tu manto azul descansan las miradas de los niños, de los pequeños que vieron sus vidas ser heridas ante ellos, pero que aún llevan en sí el coraje y la esperanza de todo un pueblo.</w:t>
      </w:r>
    </w:p>
    <w:p w14:paraId="260A0FD9"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5C5C57F9"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b/>
          <w:bCs/>
          <w:color w:val="333333"/>
          <w:kern w:val="0"/>
          <w:sz w:val="26"/>
          <w:szCs w:val="26"/>
          <w:lang w:eastAsia="es-UY"/>
          <w14:ligatures w14:val="none"/>
        </w:rPr>
        <w:t>Madre de Aparecida</w:t>
      </w:r>
      <w:r w:rsidRPr="00F83F1A">
        <w:rPr>
          <w:rFonts w:ascii="Arial" w:eastAsia="Times New Roman" w:hAnsi="Arial" w:cs="Arial"/>
          <w:color w:val="333333"/>
          <w:kern w:val="0"/>
          <w:sz w:val="26"/>
          <w:szCs w:val="26"/>
          <w:lang w:eastAsia="es-UY"/>
          <w14:ligatures w14:val="none"/>
        </w:rPr>
        <w:t> , cuya mirada se dirige a los pobres y marginados, acoge también a los perros y a todos los animales del pueblo, hermanos en la creación, silenciados por la violencia, símbolos de la ternura que habita la tierra.</w:t>
      </w:r>
    </w:p>
    <w:p w14:paraId="5DA7C046"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lastRenderedPageBreak/>
        <w:t>Cubre con tu manto a los niños aterrorizados, a los ancianos que rezan en silencio, a las mujeres que reconstruyen sus hogares sobre el lodo del dolor. Que tu amor sane el miedo y transforme las lágrimas en valentía.</w:t>
      </w:r>
    </w:p>
    <w:p w14:paraId="302480F6"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07882EF3"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Enséñanos a cuidar la vida con el mismo respeto que los pueblos indígenas cuidan la naturaleza, donde cada ser es sagrado y cada aliento es un regalo.</w:t>
      </w:r>
    </w:p>
    <w:p w14:paraId="1CF5383D"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0E7DDAE0" w14:textId="77777777" w:rsid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Que tu presencia despierte a la humanidad dormida, para que nadie entierre la inocencia, ni la vida que brota de la tierra.</w:t>
      </w:r>
    </w:p>
    <w:p w14:paraId="4060808F"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p>
    <w:p w14:paraId="0D427881"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Bajo tu manto, Madre de la Esperanza, renazca la justicia, florezca la paz y brille tu rostro divino sobre los hijos de la tierra herida.</w:t>
      </w:r>
    </w:p>
    <w:p w14:paraId="4A159806" w14:textId="77777777" w:rsidR="00F83F1A" w:rsidRPr="00F83F1A" w:rsidRDefault="00F83F1A" w:rsidP="00F83F1A">
      <w:pPr>
        <w:spacing w:after="0" w:line="240" w:lineRule="auto"/>
        <w:jc w:val="both"/>
        <w:rPr>
          <w:rFonts w:ascii="Arial" w:eastAsia="Times New Roman" w:hAnsi="Arial" w:cs="Arial"/>
          <w:color w:val="333333"/>
          <w:kern w:val="0"/>
          <w:sz w:val="26"/>
          <w:szCs w:val="26"/>
          <w:lang w:eastAsia="es-UY"/>
          <w14:ligatures w14:val="none"/>
        </w:rPr>
      </w:pPr>
      <w:r w:rsidRPr="00F83F1A">
        <w:rPr>
          <w:rFonts w:ascii="Arial" w:eastAsia="Times New Roman" w:hAnsi="Arial" w:cs="Arial"/>
          <w:color w:val="333333"/>
          <w:kern w:val="0"/>
          <w:sz w:val="26"/>
          <w:szCs w:val="26"/>
          <w:lang w:eastAsia="es-UY"/>
          <w14:ligatures w14:val="none"/>
        </w:rPr>
        <w:t>Amén.</w:t>
      </w:r>
    </w:p>
    <w:p w14:paraId="63E04D83" w14:textId="5012039C" w:rsidR="00926044" w:rsidRDefault="00F83F1A" w:rsidP="00F83F1A">
      <w:pPr>
        <w:jc w:val="both"/>
      </w:pPr>
      <w:hyperlink r:id="rId11" w:history="1">
        <w:r w:rsidRPr="00C7211B">
          <w:rPr>
            <w:rStyle w:val="Hipervnculo"/>
          </w:rPr>
          <w:t>https://www.ihu.unisinos.br/658556-sob-o-manto-azul-de-aparecida-o-grito-da-inocencia-ferida-em-guyraroka-artigo-de-ir-maria-camara?utm_medium=email&amp;utm_campaign=newsletter_ihu__15-10-2025&amp;utm_source=RD+Station</w:t>
        </w:r>
      </w:hyperlink>
    </w:p>
    <w:p w14:paraId="39635BDE" w14:textId="77777777" w:rsidR="00F83F1A" w:rsidRDefault="00F83F1A" w:rsidP="00F83F1A">
      <w:pPr>
        <w:jc w:val="both"/>
      </w:pPr>
    </w:p>
    <w:sectPr w:rsidR="00F83F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1A"/>
    <w:rsid w:val="00926044"/>
    <w:rsid w:val="00B17501"/>
    <w:rsid w:val="00DE17AC"/>
    <w:rsid w:val="00F83F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7A32C"/>
  <w15:chartTrackingRefBased/>
  <w15:docId w15:val="{FD952E66-723A-480B-92A4-58C16506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83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3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3F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3F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3F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3F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3F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3F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3F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F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3F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3F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3F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3F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3F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3F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3F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3F1A"/>
    <w:rPr>
      <w:rFonts w:eastAsiaTheme="majorEastAsia" w:cstheme="majorBidi"/>
      <w:color w:val="272727" w:themeColor="text1" w:themeTint="D8"/>
    </w:rPr>
  </w:style>
  <w:style w:type="paragraph" w:styleId="Ttulo">
    <w:name w:val="Title"/>
    <w:basedOn w:val="Normal"/>
    <w:next w:val="Normal"/>
    <w:link w:val="TtuloCar"/>
    <w:uiPriority w:val="10"/>
    <w:qFormat/>
    <w:rsid w:val="00F83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3F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3F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3F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3F1A"/>
    <w:pPr>
      <w:spacing w:before="160"/>
      <w:jc w:val="center"/>
    </w:pPr>
    <w:rPr>
      <w:i/>
      <w:iCs/>
      <w:color w:val="404040" w:themeColor="text1" w:themeTint="BF"/>
    </w:rPr>
  </w:style>
  <w:style w:type="character" w:customStyle="1" w:styleId="CitaCar">
    <w:name w:val="Cita Car"/>
    <w:basedOn w:val="Fuentedeprrafopredeter"/>
    <w:link w:val="Cita"/>
    <w:uiPriority w:val="29"/>
    <w:rsid w:val="00F83F1A"/>
    <w:rPr>
      <w:i/>
      <w:iCs/>
      <w:color w:val="404040" w:themeColor="text1" w:themeTint="BF"/>
    </w:rPr>
  </w:style>
  <w:style w:type="paragraph" w:styleId="Prrafodelista">
    <w:name w:val="List Paragraph"/>
    <w:basedOn w:val="Normal"/>
    <w:uiPriority w:val="34"/>
    <w:qFormat/>
    <w:rsid w:val="00F83F1A"/>
    <w:pPr>
      <w:ind w:left="720"/>
      <w:contextualSpacing/>
    </w:pPr>
  </w:style>
  <w:style w:type="character" w:styleId="nfasisintenso">
    <w:name w:val="Intense Emphasis"/>
    <w:basedOn w:val="Fuentedeprrafopredeter"/>
    <w:uiPriority w:val="21"/>
    <w:qFormat/>
    <w:rsid w:val="00F83F1A"/>
    <w:rPr>
      <w:i/>
      <w:iCs/>
      <w:color w:val="0F4761" w:themeColor="accent1" w:themeShade="BF"/>
    </w:rPr>
  </w:style>
  <w:style w:type="paragraph" w:styleId="Citadestacada">
    <w:name w:val="Intense Quote"/>
    <w:basedOn w:val="Normal"/>
    <w:next w:val="Normal"/>
    <w:link w:val="CitadestacadaCar"/>
    <w:uiPriority w:val="30"/>
    <w:qFormat/>
    <w:rsid w:val="00F83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3F1A"/>
    <w:rPr>
      <w:i/>
      <w:iCs/>
      <w:color w:val="0F4761" w:themeColor="accent1" w:themeShade="BF"/>
    </w:rPr>
  </w:style>
  <w:style w:type="character" w:styleId="Referenciaintensa">
    <w:name w:val="Intense Reference"/>
    <w:basedOn w:val="Fuentedeprrafopredeter"/>
    <w:uiPriority w:val="32"/>
    <w:qFormat/>
    <w:rsid w:val="00F83F1A"/>
    <w:rPr>
      <w:b/>
      <w:bCs/>
      <w:smallCaps/>
      <w:color w:val="0F4761" w:themeColor="accent1" w:themeShade="BF"/>
      <w:spacing w:val="5"/>
    </w:rPr>
  </w:style>
  <w:style w:type="character" w:styleId="Hipervnculo">
    <w:name w:val="Hyperlink"/>
    <w:basedOn w:val="Fuentedeprrafopredeter"/>
    <w:uiPriority w:val="99"/>
    <w:unhideWhenUsed/>
    <w:rsid w:val="00F83F1A"/>
    <w:rPr>
      <w:color w:val="467886" w:themeColor="hyperlink"/>
      <w:u w:val="single"/>
    </w:rPr>
  </w:style>
  <w:style w:type="character" w:styleId="Mencinsinresolver">
    <w:name w:val="Unresolved Mention"/>
    <w:basedOn w:val="Fuentedeprrafopredeter"/>
    <w:uiPriority w:val="99"/>
    <w:semiHidden/>
    <w:unhideWhenUsed/>
    <w:rsid w:val="00F83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8445-nossa-senhora-aparecida-a-mae-do-brasil-artigo-de-fredson-m-rodrigu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mi.org.br/" TargetMode="External"/><Relationship Id="rId11" Type="http://schemas.openxmlformats.org/officeDocument/2006/relationships/hyperlink" Target="https://www.ihu.unisinos.br/658556-sob-o-manto-azul-de-aparecida-o-grito-da-inocencia-ferida-em-guyraroka-artigo-de-ir-maria-camara?utm_medium=email&amp;utm_campaign=newsletter_ihu__15-10-2025&amp;utm_source=RD+Station" TargetMode="External"/><Relationship Id="rId5" Type="http://schemas.openxmlformats.org/officeDocument/2006/relationships/hyperlink" Target="https://www.ihu.unisinos.br/categorias/642096-massacre-guarani-kaiowa-e-o-direito-de-r-existir-violencia-e-omissao-do-estado-artigo-de-gabriel-vilardi" TargetMode="External"/><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hyperlink" Target="https://ihu.unisinos.br/categorias/602004-como-maria-a-mae-judia-de-jesus-se-tornou-a-virgem-que-deu-a-luz-a-deus-entrevista-com-james-d-tab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788</Words>
  <Characters>4336</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2025-10-16T13:20:00Z</dcterms:created>
  <dcterms:modified xsi:type="dcterms:W3CDTF">2025-10-16T13:22:00Z</dcterms:modified>
</cp:coreProperties>
</file>