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BFAF"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2DF6CD44"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1C924361"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671D1B52"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1543C61E" w14:textId="322F9969"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texto del pontífice se publicará a finales de septiembre.  Se está ultimando el calendario de </w:t>
      </w:r>
      <w:hyperlink r:id="rId4" w:tgtFrame="_blank" w:history="1">
        <w:r w:rsidRPr="00A06EF3">
          <w:rPr>
            <w:rFonts w:ascii="Arial" w:eastAsia="Times New Roman" w:hAnsi="Arial" w:cs="Arial"/>
            <w:color w:val="FC6B01"/>
            <w:kern w:val="0"/>
            <w:sz w:val="26"/>
            <w:szCs w:val="26"/>
            <w:u w:val="single"/>
            <w:lang w:eastAsia="es-UY"/>
            <w14:ligatures w14:val="none"/>
          </w:rPr>
          <w:t>los primeros viajes de Prevost : </w:t>
        </w:r>
      </w:hyperlink>
      <w:r w:rsidRPr="00A06EF3">
        <w:rPr>
          <w:rFonts w:ascii="Arial" w:eastAsia="Times New Roman" w:hAnsi="Arial" w:cs="Arial"/>
          <w:b/>
          <w:bCs/>
          <w:color w:val="333333"/>
          <w:kern w:val="0"/>
          <w:sz w:val="26"/>
          <w:szCs w:val="26"/>
          <w:lang w:eastAsia="es-UY"/>
          <w14:ligatures w14:val="none"/>
        </w:rPr>
        <w:t>Turquía</w:t>
      </w:r>
      <w:r w:rsidRPr="00A06EF3">
        <w:rPr>
          <w:rFonts w:ascii="Arial" w:eastAsia="Times New Roman" w:hAnsi="Arial" w:cs="Arial"/>
          <w:color w:val="333333"/>
          <w:kern w:val="0"/>
          <w:sz w:val="26"/>
          <w:szCs w:val="26"/>
          <w:lang w:eastAsia="es-UY"/>
          <w14:ligatures w14:val="none"/>
        </w:rPr>
        <w:t> a finales de noviembre, con una parada en </w:t>
      </w:r>
      <w:r w:rsidRPr="00A06EF3">
        <w:rPr>
          <w:rFonts w:ascii="Arial" w:eastAsia="Times New Roman" w:hAnsi="Arial" w:cs="Arial"/>
          <w:b/>
          <w:bCs/>
          <w:color w:val="333333"/>
          <w:kern w:val="0"/>
          <w:sz w:val="26"/>
          <w:szCs w:val="26"/>
          <w:lang w:eastAsia="es-UY"/>
          <w14:ligatures w14:val="none"/>
        </w:rPr>
        <w:t>el Líbano</w:t>
      </w:r>
      <w:r w:rsidRPr="00A06EF3">
        <w:rPr>
          <w:rFonts w:ascii="Arial" w:eastAsia="Times New Roman" w:hAnsi="Arial" w:cs="Arial"/>
          <w:color w:val="333333"/>
          <w:kern w:val="0"/>
          <w:sz w:val="26"/>
          <w:szCs w:val="26"/>
          <w:lang w:eastAsia="es-UY"/>
          <w14:ligatures w14:val="none"/>
        </w:rPr>
        <w:t> , en el epicentro de la tragedia de Oriente Medio. En 2026, </w:t>
      </w:r>
      <w:r w:rsidRPr="00A06EF3">
        <w:rPr>
          <w:rFonts w:ascii="Arial" w:eastAsia="Times New Roman" w:hAnsi="Arial" w:cs="Arial"/>
          <w:b/>
          <w:bCs/>
          <w:color w:val="333333"/>
          <w:kern w:val="0"/>
          <w:sz w:val="26"/>
          <w:szCs w:val="26"/>
          <w:lang w:eastAsia="es-UY"/>
          <w14:ligatures w14:val="none"/>
        </w:rPr>
        <w:t>África</w:t>
      </w:r>
      <w:r w:rsidRPr="00A06EF3">
        <w:rPr>
          <w:rFonts w:ascii="Arial" w:eastAsia="Times New Roman" w:hAnsi="Arial" w:cs="Arial"/>
          <w:color w:val="333333"/>
          <w:kern w:val="0"/>
          <w:sz w:val="26"/>
          <w:szCs w:val="26"/>
          <w:lang w:eastAsia="es-UY"/>
          <w14:ligatures w14:val="none"/>
        </w:rPr>
        <w:t> en febrero, seguida de </w:t>
      </w:r>
      <w:r w:rsidRPr="00A06EF3">
        <w:rPr>
          <w:rFonts w:ascii="Arial" w:eastAsia="Times New Roman" w:hAnsi="Arial" w:cs="Arial"/>
          <w:b/>
          <w:bCs/>
          <w:color w:val="333333"/>
          <w:kern w:val="0"/>
          <w:sz w:val="26"/>
          <w:szCs w:val="26"/>
          <w:lang w:eastAsia="es-UY"/>
          <w14:ligatures w14:val="none"/>
        </w:rPr>
        <w:t>Argentina</w:t>
      </w:r>
      <w:r w:rsidRPr="00A06EF3">
        <w:rPr>
          <w:rFonts w:ascii="Arial" w:eastAsia="Times New Roman" w:hAnsi="Arial" w:cs="Arial"/>
          <w:color w:val="333333"/>
          <w:kern w:val="0"/>
          <w:sz w:val="26"/>
          <w:szCs w:val="26"/>
          <w:lang w:eastAsia="es-UY"/>
          <w14:ligatures w14:val="none"/>
        </w:rPr>
        <w:t> , </w:t>
      </w:r>
      <w:r w:rsidRPr="00A06EF3">
        <w:rPr>
          <w:rFonts w:ascii="Arial" w:eastAsia="Times New Roman" w:hAnsi="Arial" w:cs="Arial"/>
          <w:b/>
          <w:bCs/>
          <w:color w:val="333333"/>
          <w:kern w:val="0"/>
          <w:sz w:val="26"/>
          <w:szCs w:val="26"/>
          <w:lang w:eastAsia="es-UY"/>
          <w14:ligatures w14:val="none"/>
        </w:rPr>
        <w:t>Perú</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Uruguay</w:t>
      </w:r>
      <w:r w:rsidRPr="00A06EF3">
        <w:rPr>
          <w:rFonts w:ascii="Arial" w:eastAsia="Times New Roman" w:hAnsi="Arial" w:cs="Arial"/>
          <w:color w:val="333333"/>
          <w:kern w:val="0"/>
          <w:sz w:val="26"/>
          <w:szCs w:val="26"/>
          <w:lang w:eastAsia="es-UY"/>
          <w14:ligatures w14:val="none"/>
        </w:rPr>
        <w:t> en mayo, y </w:t>
      </w:r>
      <w:r w:rsidRPr="00A06EF3">
        <w:rPr>
          <w:rFonts w:ascii="Arial" w:eastAsia="Times New Roman" w:hAnsi="Arial" w:cs="Arial"/>
          <w:b/>
          <w:bCs/>
          <w:color w:val="333333"/>
          <w:kern w:val="0"/>
          <w:sz w:val="26"/>
          <w:szCs w:val="26"/>
          <w:lang w:eastAsia="es-UY"/>
          <w14:ligatures w14:val="none"/>
        </w:rPr>
        <w:t>Estados Unidos</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Haití</w:t>
      </w:r>
      <w:r w:rsidRPr="00A06EF3">
        <w:rPr>
          <w:rFonts w:ascii="Arial" w:eastAsia="Times New Roman" w:hAnsi="Arial" w:cs="Arial"/>
          <w:color w:val="333333"/>
          <w:kern w:val="0"/>
          <w:sz w:val="26"/>
          <w:szCs w:val="26"/>
          <w:lang w:eastAsia="es-UY"/>
          <w14:ligatures w14:val="none"/>
        </w:rPr>
        <w:t> en septiembre.</w:t>
      </w:r>
    </w:p>
    <w:p w14:paraId="4AFEE596"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64143427"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reportaje es de  </w:t>
      </w:r>
      <w:r w:rsidRPr="00A06EF3">
        <w:rPr>
          <w:rFonts w:ascii="Arial" w:eastAsia="Times New Roman" w:hAnsi="Arial" w:cs="Arial"/>
          <w:b/>
          <w:bCs/>
          <w:color w:val="333333"/>
          <w:kern w:val="0"/>
          <w:sz w:val="26"/>
          <w:szCs w:val="26"/>
          <w:lang w:eastAsia="es-UY"/>
          <w14:ligatures w14:val="none"/>
        </w:rPr>
        <w:t xml:space="preserve">Marco </w:t>
      </w:r>
      <w:proofErr w:type="spellStart"/>
      <w:r w:rsidRPr="00A06EF3">
        <w:rPr>
          <w:rFonts w:ascii="Arial" w:eastAsia="Times New Roman" w:hAnsi="Arial" w:cs="Arial"/>
          <w:b/>
          <w:bCs/>
          <w:color w:val="333333"/>
          <w:kern w:val="0"/>
          <w:sz w:val="26"/>
          <w:szCs w:val="26"/>
          <w:lang w:eastAsia="es-UY"/>
          <w14:ligatures w14:val="none"/>
        </w:rPr>
        <w:t>Damilano</w:t>
      </w:r>
      <w:proofErr w:type="spellEnd"/>
      <w:r w:rsidRPr="00A06EF3">
        <w:rPr>
          <w:rFonts w:ascii="Arial" w:eastAsia="Times New Roman" w:hAnsi="Arial" w:cs="Arial"/>
          <w:color w:val="333333"/>
          <w:kern w:val="0"/>
          <w:sz w:val="26"/>
          <w:szCs w:val="26"/>
          <w:lang w:eastAsia="es-UY"/>
          <w14:ligatures w14:val="none"/>
        </w:rPr>
        <w:t> , publicado por </w:t>
      </w:r>
      <w:proofErr w:type="spellStart"/>
      <w:r w:rsidRPr="00A06EF3">
        <w:rPr>
          <w:rFonts w:ascii="Arial" w:eastAsia="Times New Roman" w:hAnsi="Arial" w:cs="Arial"/>
          <w:b/>
          <w:bCs/>
          <w:color w:val="333333"/>
          <w:kern w:val="0"/>
          <w:sz w:val="26"/>
          <w:szCs w:val="26"/>
          <w:lang w:eastAsia="es-UY"/>
          <w14:ligatures w14:val="none"/>
        </w:rPr>
        <w:t>Domani</w:t>
      </w:r>
      <w:proofErr w:type="spellEnd"/>
      <w:r w:rsidRPr="00A06EF3">
        <w:rPr>
          <w:rFonts w:ascii="Arial" w:eastAsia="Times New Roman" w:hAnsi="Arial" w:cs="Arial"/>
          <w:color w:val="333333"/>
          <w:kern w:val="0"/>
          <w:sz w:val="26"/>
          <w:szCs w:val="26"/>
          <w:lang w:eastAsia="es-UY"/>
          <w14:ligatures w14:val="none"/>
        </w:rPr>
        <w:t> el 09-06-2025. La traducción es de </w:t>
      </w:r>
      <w:r w:rsidRPr="00A06EF3">
        <w:rPr>
          <w:rFonts w:ascii="Arial" w:eastAsia="Times New Roman" w:hAnsi="Arial" w:cs="Arial"/>
          <w:b/>
          <w:bCs/>
          <w:color w:val="333333"/>
          <w:kern w:val="0"/>
          <w:sz w:val="26"/>
          <w:szCs w:val="26"/>
          <w:lang w:eastAsia="es-UY"/>
          <w14:ligatures w14:val="none"/>
        </w:rPr>
        <w:t xml:space="preserve">Luisa </w:t>
      </w:r>
      <w:proofErr w:type="spellStart"/>
      <w:r w:rsidRPr="00A06EF3">
        <w:rPr>
          <w:rFonts w:ascii="Arial" w:eastAsia="Times New Roman" w:hAnsi="Arial" w:cs="Arial"/>
          <w:b/>
          <w:bCs/>
          <w:color w:val="333333"/>
          <w:kern w:val="0"/>
          <w:sz w:val="26"/>
          <w:szCs w:val="26"/>
          <w:lang w:eastAsia="es-UY"/>
          <w14:ligatures w14:val="none"/>
        </w:rPr>
        <w:t>Rabolini</w:t>
      </w:r>
      <w:proofErr w:type="spellEnd"/>
      <w:r w:rsidRPr="00A06EF3">
        <w:rPr>
          <w:rFonts w:ascii="Arial" w:eastAsia="Times New Roman" w:hAnsi="Arial" w:cs="Arial"/>
          <w:color w:val="333333"/>
          <w:kern w:val="0"/>
          <w:sz w:val="26"/>
          <w:szCs w:val="26"/>
          <w:lang w:eastAsia="es-UY"/>
          <w14:ligatures w14:val="none"/>
        </w:rPr>
        <w:t> .</w:t>
      </w:r>
    </w:p>
    <w:p w14:paraId="1F9FF650"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7621B267"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borrador está completo y se está revisando y traduciendo. </w:t>
      </w:r>
      <w:hyperlink r:id="rId5" w:tgtFrame="_blank" w:history="1">
        <w:r w:rsidRPr="00A06EF3">
          <w:rPr>
            <w:rFonts w:ascii="Arial" w:eastAsia="Times New Roman" w:hAnsi="Arial" w:cs="Arial"/>
            <w:color w:val="FC6B01"/>
            <w:kern w:val="0"/>
            <w:sz w:val="26"/>
            <w:szCs w:val="26"/>
            <w:u w:val="single"/>
            <w:lang w:eastAsia="es-UY"/>
            <w14:ligatures w14:val="none"/>
          </w:rPr>
          <w:t>La primera encíclica del Papa </w:t>
        </w:r>
        <w:r w:rsidRPr="00A06EF3">
          <w:rPr>
            <w:rFonts w:ascii="Arial" w:eastAsia="Times New Roman" w:hAnsi="Arial" w:cs="Arial"/>
            <w:b/>
            <w:bCs/>
            <w:color w:val="FC6B01"/>
            <w:kern w:val="0"/>
            <w:sz w:val="26"/>
            <w:szCs w:val="26"/>
            <w:u w:val="single"/>
            <w:lang w:eastAsia="es-UY"/>
            <w14:ligatures w14:val="none"/>
          </w:rPr>
          <w:t>León XIV</w:t>
        </w:r>
      </w:hyperlink>
      <w:r w:rsidRPr="00A06EF3">
        <w:rPr>
          <w:rFonts w:ascii="Arial" w:eastAsia="Times New Roman" w:hAnsi="Arial" w:cs="Arial"/>
          <w:color w:val="333333"/>
          <w:kern w:val="0"/>
          <w:sz w:val="26"/>
          <w:szCs w:val="26"/>
          <w:lang w:eastAsia="es-UY"/>
          <w14:ligatures w14:val="none"/>
        </w:rPr>
        <w:t>  se publicará a finales de septiembre. Estará dedicada a la pobreza, o mejor dicho, a los pobres, siguiendo los pasos de su predecesor,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w:t>
      </w:r>
    </w:p>
    <w:p w14:paraId="19941A93"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7C9B092D"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F268952" w14:textId="0B480642"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drawing>
          <wp:inline distT="0" distB="0" distL="0" distR="0" wp14:anchorId="6524CBAB" wp14:editId="59D6DD78">
            <wp:extent cx="5400040" cy="1591945"/>
            <wp:effectExtent l="0" t="0" r="0" b="8255"/>
            <wp:docPr id="1091820334" name="Imagen 1" descr="Imagen que contiene exterior, cerca, pasto, firm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20334" name="Imagen 1" descr="Imagen que contiene exterior, cerca, pasto, firmar&#10;&#10;El contenido generado por IA puede ser incorrecto."/>
                    <pic:cNvPicPr/>
                  </pic:nvPicPr>
                  <pic:blipFill>
                    <a:blip r:embed="rId6"/>
                    <a:stretch>
                      <a:fillRect/>
                    </a:stretch>
                  </pic:blipFill>
                  <pic:spPr>
                    <a:xfrm>
                      <a:off x="0" y="0"/>
                      <a:ext cx="5400040" cy="1591945"/>
                    </a:xfrm>
                    <a:prstGeom prst="rect">
                      <a:avLst/>
                    </a:prstGeom>
                  </pic:spPr>
                </pic:pic>
              </a:graphicData>
            </a:graphic>
          </wp:inline>
        </w:drawing>
      </w:r>
    </w:p>
    <w:p w14:paraId="0E665416"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5CB4846"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05C60B63" w14:textId="06B48126"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calendario de los primeros viajes del pontificado también se está ultimando. Aún no es oficial; por ahora, incluye </w:t>
      </w:r>
      <w:r w:rsidRPr="00A06EF3">
        <w:rPr>
          <w:rFonts w:ascii="Arial" w:eastAsia="Times New Roman" w:hAnsi="Arial" w:cs="Arial"/>
          <w:b/>
          <w:bCs/>
          <w:color w:val="333333"/>
          <w:kern w:val="0"/>
          <w:sz w:val="26"/>
          <w:szCs w:val="26"/>
          <w:lang w:eastAsia="es-UY"/>
          <w14:ligatures w14:val="none"/>
        </w:rPr>
        <w:t>Turquía</w:t>
      </w:r>
      <w:r w:rsidRPr="00A06EF3">
        <w:rPr>
          <w:rFonts w:ascii="Arial" w:eastAsia="Times New Roman" w:hAnsi="Arial" w:cs="Arial"/>
          <w:color w:val="333333"/>
          <w:kern w:val="0"/>
          <w:sz w:val="26"/>
          <w:szCs w:val="26"/>
          <w:lang w:eastAsia="es-UY"/>
          <w14:ligatures w14:val="none"/>
        </w:rPr>
        <w:t> a finales de noviembre para el 1700 aniversario del </w:t>
      </w:r>
      <w:r w:rsidRPr="00A06EF3">
        <w:rPr>
          <w:rFonts w:ascii="Arial" w:eastAsia="Times New Roman" w:hAnsi="Arial" w:cs="Arial"/>
          <w:b/>
          <w:bCs/>
          <w:color w:val="333333"/>
          <w:kern w:val="0"/>
          <w:sz w:val="26"/>
          <w:szCs w:val="26"/>
          <w:lang w:eastAsia="es-UY"/>
          <w14:ligatures w14:val="none"/>
        </w:rPr>
        <w:t>Concilio de Nicea</w:t>
      </w:r>
      <w:r w:rsidRPr="00A06EF3">
        <w:rPr>
          <w:rFonts w:ascii="Arial" w:eastAsia="Times New Roman" w:hAnsi="Arial" w:cs="Arial"/>
          <w:color w:val="333333"/>
          <w:kern w:val="0"/>
          <w:sz w:val="26"/>
          <w:szCs w:val="26"/>
          <w:lang w:eastAsia="es-UY"/>
          <w14:ligatures w14:val="none"/>
        </w:rPr>
        <w:t> , como ya había previsto el papa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 con la adición de una parada en </w:t>
      </w:r>
      <w:r w:rsidRPr="00A06EF3">
        <w:rPr>
          <w:rFonts w:ascii="Arial" w:eastAsia="Times New Roman" w:hAnsi="Arial" w:cs="Arial"/>
          <w:b/>
          <w:bCs/>
          <w:color w:val="333333"/>
          <w:kern w:val="0"/>
          <w:sz w:val="26"/>
          <w:szCs w:val="26"/>
          <w:lang w:eastAsia="es-UY"/>
          <w14:ligatures w14:val="none"/>
        </w:rPr>
        <w:t>el Líbano</w:t>
      </w:r>
      <w:r w:rsidRPr="00A06EF3">
        <w:rPr>
          <w:rFonts w:ascii="Arial" w:eastAsia="Times New Roman" w:hAnsi="Arial" w:cs="Arial"/>
          <w:color w:val="333333"/>
          <w:kern w:val="0"/>
          <w:sz w:val="26"/>
          <w:szCs w:val="26"/>
          <w:lang w:eastAsia="es-UY"/>
          <w14:ligatures w14:val="none"/>
        </w:rPr>
        <w:t> , en el corazón de la tragedia de Oriente Medio. En 2026, </w:t>
      </w:r>
      <w:r w:rsidRPr="00A06EF3">
        <w:rPr>
          <w:rFonts w:ascii="Arial" w:eastAsia="Times New Roman" w:hAnsi="Arial" w:cs="Arial"/>
          <w:b/>
          <w:bCs/>
          <w:color w:val="333333"/>
          <w:kern w:val="0"/>
          <w:sz w:val="26"/>
          <w:szCs w:val="26"/>
          <w:lang w:eastAsia="es-UY"/>
          <w14:ligatures w14:val="none"/>
        </w:rPr>
        <w:t>África</w:t>
      </w:r>
      <w:r w:rsidRPr="00A06EF3">
        <w:rPr>
          <w:rFonts w:ascii="Arial" w:eastAsia="Times New Roman" w:hAnsi="Arial" w:cs="Arial"/>
          <w:color w:val="333333"/>
          <w:kern w:val="0"/>
          <w:sz w:val="26"/>
          <w:szCs w:val="26"/>
          <w:lang w:eastAsia="es-UY"/>
          <w14:ligatures w14:val="none"/>
        </w:rPr>
        <w:t> en febrero, luego </w:t>
      </w:r>
      <w:r w:rsidRPr="00A06EF3">
        <w:rPr>
          <w:rFonts w:ascii="Arial" w:eastAsia="Times New Roman" w:hAnsi="Arial" w:cs="Arial"/>
          <w:b/>
          <w:bCs/>
          <w:color w:val="333333"/>
          <w:kern w:val="0"/>
          <w:sz w:val="26"/>
          <w:szCs w:val="26"/>
          <w:lang w:eastAsia="es-UY"/>
          <w14:ligatures w14:val="none"/>
        </w:rPr>
        <w:t>Argentina</w:t>
      </w:r>
      <w:r w:rsidRPr="00A06EF3">
        <w:rPr>
          <w:rFonts w:ascii="Arial" w:eastAsia="Times New Roman" w:hAnsi="Arial" w:cs="Arial"/>
          <w:color w:val="333333"/>
          <w:kern w:val="0"/>
          <w:sz w:val="26"/>
          <w:szCs w:val="26"/>
          <w:lang w:eastAsia="es-UY"/>
          <w14:ligatures w14:val="none"/>
        </w:rPr>
        <w:t> , </w:t>
      </w:r>
      <w:r w:rsidRPr="00A06EF3">
        <w:rPr>
          <w:rFonts w:ascii="Arial" w:eastAsia="Times New Roman" w:hAnsi="Arial" w:cs="Arial"/>
          <w:b/>
          <w:bCs/>
          <w:color w:val="333333"/>
          <w:kern w:val="0"/>
          <w:sz w:val="26"/>
          <w:szCs w:val="26"/>
          <w:lang w:eastAsia="es-UY"/>
          <w14:ligatures w14:val="none"/>
        </w:rPr>
        <w:t>Perú</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Uruguay</w:t>
      </w:r>
      <w:r w:rsidRPr="00A06EF3">
        <w:rPr>
          <w:rFonts w:ascii="Arial" w:eastAsia="Times New Roman" w:hAnsi="Arial" w:cs="Arial"/>
          <w:color w:val="333333"/>
          <w:kern w:val="0"/>
          <w:sz w:val="26"/>
          <w:szCs w:val="26"/>
          <w:lang w:eastAsia="es-UY"/>
          <w14:ligatures w14:val="none"/>
        </w:rPr>
        <w:t> en mayo, y en septiembre </w:t>
      </w:r>
      <w:r w:rsidRPr="00A06EF3">
        <w:rPr>
          <w:rFonts w:ascii="Arial" w:eastAsia="Times New Roman" w:hAnsi="Arial" w:cs="Arial"/>
          <w:b/>
          <w:bCs/>
          <w:color w:val="333333"/>
          <w:kern w:val="0"/>
          <w:sz w:val="26"/>
          <w:szCs w:val="26"/>
          <w:lang w:eastAsia="es-UY"/>
          <w14:ligatures w14:val="none"/>
        </w:rPr>
        <w:t>Estados Unidos</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Haití</w:t>
      </w:r>
      <w:r w:rsidRPr="00A06EF3">
        <w:rPr>
          <w:rFonts w:ascii="Arial" w:eastAsia="Times New Roman" w:hAnsi="Arial" w:cs="Arial"/>
          <w:color w:val="333333"/>
          <w:kern w:val="0"/>
          <w:sz w:val="26"/>
          <w:szCs w:val="26"/>
          <w:lang w:eastAsia="es-UY"/>
          <w14:ligatures w14:val="none"/>
        </w:rPr>
        <w:t> , uno de los países más pobres del mundo.</w:t>
      </w:r>
    </w:p>
    <w:p w14:paraId="167DBD7E"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19AF9315"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Las Américas: se mencionan en plural, pero representan un solo continente, el proyecto que une a los dos pontífices que llegaron a Roma desde allí. La unidad de la Iglesia para abrirse a la acogida de todos los hombres y mujeres de la tierra. «Todos, todos, todos», dijo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 « </w:t>
      </w:r>
      <w:r w:rsidRPr="00A06EF3">
        <w:rPr>
          <w:rFonts w:ascii="Arial" w:eastAsia="Times New Roman" w:hAnsi="Arial" w:cs="Arial"/>
          <w:i/>
          <w:iCs/>
          <w:color w:val="333333"/>
          <w:kern w:val="0"/>
          <w:sz w:val="26"/>
          <w:szCs w:val="26"/>
          <w:lang w:eastAsia="es-UY"/>
          <w14:ligatures w14:val="none"/>
        </w:rPr>
        <w:t xml:space="preserve">In illo uno </w:t>
      </w:r>
      <w:proofErr w:type="spellStart"/>
      <w:r w:rsidRPr="00A06EF3">
        <w:rPr>
          <w:rFonts w:ascii="Arial" w:eastAsia="Times New Roman" w:hAnsi="Arial" w:cs="Arial"/>
          <w:i/>
          <w:iCs/>
          <w:color w:val="333333"/>
          <w:kern w:val="0"/>
          <w:sz w:val="26"/>
          <w:szCs w:val="26"/>
          <w:lang w:eastAsia="es-UY"/>
          <w14:ligatures w14:val="none"/>
        </w:rPr>
        <w:t>unum</w:t>
      </w:r>
      <w:proofErr w:type="spellEnd"/>
      <w:r w:rsidRPr="00A06EF3">
        <w:rPr>
          <w:rFonts w:ascii="Arial" w:eastAsia="Times New Roman" w:hAnsi="Arial" w:cs="Arial"/>
          <w:color w:val="333333"/>
          <w:kern w:val="0"/>
          <w:sz w:val="26"/>
          <w:szCs w:val="26"/>
          <w:lang w:eastAsia="es-UY"/>
          <w14:ligatures w14:val="none"/>
        </w:rPr>
        <w:t> », recita el lema de </w:t>
      </w:r>
      <w:r w:rsidRPr="00A06EF3">
        <w:rPr>
          <w:rFonts w:ascii="Arial" w:eastAsia="Times New Roman" w:hAnsi="Arial" w:cs="Arial"/>
          <w:b/>
          <w:bCs/>
          <w:color w:val="333333"/>
          <w:kern w:val="0"/>
          <w:sz w:val="26"/>
          <w:szCs w:val="26"/>
          <w:lang w:eastAsia="es-UY"/>
          <w14:ligatures w14:val="none"/>
        </w:rPr>
        <w:t>Prevost</w:t>
      </w:r>
      <w:r w:rsidRPr="00A06EF3">
        <w:rPr>
          <w:rFonts w:ascii="Arial" w:eastAsia="Times New Roman" w:hAnsi="Arial" w:cs="Arial"/>
          <w:color w:val="333333"/>
          <w:kern w:val="0"/>
          <w:sz w:val="26"/>
          <w:szCs w:val="26"/>
          <w:lang w:eastAsia="es-UY"/>
          <w14:ligatures w14:val="none"/>
        </w:rPr>
        <w:t> .</w:t>
      </w:r>
    </w:p>
    <w:p w14:paraId="756BD129"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7FAA565B" w14:textId="77777777" w:rsidR="00A06EF3" w:rsidRDefault="00A06EF3" w:rsidP="00A06EF3">
      <w:pPr>
        <w:spacing w:after="0" w:line="240" w:lineRule="auto"/>
        <w:jc w:val="both"/>
        <w:outlineLvl w:val="1"/>
        <w:rPr>
          <w:rFonts w:ascii="Arial" w:eastAsia="Times New Roman" w:hAnsi="Arial" w:cs="Arial"/>
          <w:b/>
          <w:bCs/>
          <w:color w:val="333333"/>
          <w:kern w:val="0"/>
          <w:sz w:val="36"/>
          <w:szCs w:val="36"/>
          <w:lang w:eastAsia="es-UY"/>
          <w14:ligatures w14:val="none"/>
        </w:rPr>
      </w:pPr>
      <w:r w:rsidRPr="00A06EF3">
        <w:rPr>
          <w:rFonts w:ascii="Arial" w:eastAsia="Times New Roman" w:hAnsi="Arial" w:cs="Arial"/>
          <w:b/>
          <w:bCs/>
          <w:color w:val="333333"/>
          <w:kern w:val="0"/>
          <w:sz w:val="36"/>
          <w:szCs w:val="36"/>
          <w:lang w:eastAsia="es-UY"/>
          <w14:ligatures w14:val="none"/>
        </w:rPr>
        <w:t>Una presencia gentil</w:t>
      </w:r>
    </w:p>
    <w:p w14:paraId="001B75FE" w14:textId="77777777" w:rsidR="00A06EF3" w:rsidRPr="00A06EF3" w:rsidRDefault="00A06EF3" w:rsidP="00A06EF3">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4BFD712"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Así, la agenda de </w:t>
      </w:r>
      <w:r w:rsidRPr="00A06EF3">
        <w:rPr>
          <w:rFonts w:ascii="Arial" w:eastAsia="Times New Roman" w:hAnsi="Arial" w:cs="Arial"/>
          <w:b/>
          <w:bCs/>
          <w:color w:val="333333"/>
          <w:kern w:val="0"/>
          <w:sz w:val="26"/>
          <w:szCs w:val="26"/>
          <w:lang w:eastAsia="es-UY"/>
          <w14:ligatures w14:val="none"/>
        </w:rPr>
        <w:t>León XIV</w:t>
      </w:r>
      <w:r w:rsidRPr="00A06EF3">
        <w:rPr>
          <w:rFonts w:ascii="Arial" w:eastAsia="Times New Roman" w:hAnsi="Arial" w:cs="Arial"/>
          <w:color w:val="333333"/>
          <w:kern w:val="0"/>
          <w:sz w:val="26"/>
          <w:szCs w:val="26"/>
          <w:lang w:eastAsia="es-UY"/>
          <w14:ligatures w14:val="none"/>
        </w:rPr>
        <w:t> comienza a tomar forma, en el cuarto mes de su pontificado y en vísperas de su septuagésimo cumpleaños ( </w:t>
      </w:r>
      <w:r w:rsidRPr="00A06EF3">
        <w:rPr>
          <w:rFonts w:ascii="Arial" w:eastAsia="Times New Roman" w:hAnsi="Arial" w:cs="Arial"/>
          <w:b/>
          <w:bCs/>
          <w:color w:val="333333"/>
          <w:kern w:val="0"/>
          <w:sz w:val="26"/>
          <w:szCs w:val="26"/>
          <w:lang w:eastAsia="es-UY"/>
          <w14:ligatures w14:val="none"/>
        </w:rPr>
        <w:t>Robert Francis Prevost</w:t>
      </w:r>
      <w:r w:rsidRPr="00A06EF3">
        <w:rPr>
          <w:rFonts w:ascii="Arial" w:eastAsia="Times New Roman" w:hAnsi="Arial" w:cs="Arial"/>
          <w:color w:val="333333"/>
          <w:kern w:val="0"/>
          <w:sz w:val="26"/>
          <w:szCs w:val="26"/>
          <w:lang w:eastAsia="es-UY"/>
          <w14:ligatures w14:val="none"/>
        </w:rPr>
        <w:t> nació en </w:t>
      </w:r>
      <w:r w:rsidRPr="00A06EF3">
        <w:rPr>
          <w:rFonts w:ascii="Arial" w:eastAsia="Times New Roman" w:hAnsi="Arial" w:cs="Arial"/>
          <w:b/>
          <w:bCs/>
          <w:color w:val="333333"/>
          <w:kern w:val="0"/>
          <w:sz w:val="26"/>
          <w:szCs w:val="26"/>
          <w:lang w:eastAsia="es-UY"/>
          <w14:ligatures w14:val="none"/>
        </w:rPr>
        <w:t>Chicago</w:t>
      </w:r>
      <w:r w:rsidRPr="00A06EF3">
        <w:rPr>
          <w:rFonts w:ascii="Arial" w:eastAsia="Times New Roman" w:hAnsi="Arial" w:cs="Arial"/>
          <w:color w:val="333333"/>
          <w:kern w:val="0"/>
          <w:sz w:val="26"/>
          <w:szCs w:val="26"/>
          <w:lang w:eastAsia="es-UY"/>
          <w14:ligatures w14:val="none"/>
        </w:rPr>
        <w:t> el 14-09-1955).</w:t>
      </w:r>
    </w:p>
    <w:p w14:paraId="29ECBD67"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0EAAAAAE"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"Vivamos bien, y los tiempos serán buenos. Nosotros somos los tiempos", dijo, citando </w:t>
      </w:r>
      <w:hyperlink r:id="rId7" w:tgtFrame="_blank" w:history="1">
        <w:r w:rsidRPr="00A06EF3">
          <w:rPr>
            <w:rFonts w:ascii="Arial" w:eastAsia="Times New Roman" w:hAnsi="Arial" w:cs="Arial"/>
            <w:color w:val="FC6B01"/>
            <w:kern w:val="0"/>
            <w:sz w:val="26"/>
            <w:szCs w:val="26"/>
            <w:u w:val="single"/>
            <w:lang w:eastAsia="es-UY"/>
            <w14:ligatures w14:val="none"/>
          </w:rPr>
          <w:t>a Agustín</w:t>
        </w:r>
      </w:hyperlink>
      <w:r w:rsidRPr="00A06EF3">
        <w:rPr>
          <w:rFonts w:ascii="Arial" w:eastAsia="Times New Roman" w:hAnsi="Arial" w:cs="Arial"/>
          <w:color w:val="333333"/>
          <w:kern w:val="0"/>
          <w:sz w:val="26"/>
          <w:szCs w:val="26"/>
          <w:lang w:eastAsia="es-UY"/>
          <w14:ligatures w14:val="none"/>
        </w:rPr>
        <w:t>  , a la prensa el 12 de mayo, tras su elección. El Papa </w:t>
      </w:r>
      <w:r w:rsidRPr="00A06EF3">
        <w:rPr>
          <w:rFonts w:ascii="Arial" w:eastAsia="Times New Roman" w:hAnsi="Arial" w:cs="Arial"/>
          <w:b/>
          <w:bCs/>
          <w:color w:val="333333"/>
          <w:kern w:val="0"/>
          <w:sz w:val="26"/>
          <w:szCs w:val="26"/>
          <w:lang w:eastAsia="es-UY"/>
          <w14:ligatures w14:val="none"/>
        </w:rPr>
        <w:t>León</w:t>
      </w:r>
      <w:r w:rsidRPr="00A06EF3">
        <w:rPr>
          <w:rFonts w:ascii="Arial" w:eastAsia="Times New Roman" w:hAnsi="Arial" w:cs="Arial"/>
          <w:color w:val="333333"/>
          <w:kern w:val="0"/>
          <w:sz w:val="26"/>
          <w:szCs w:val="26"/>
          <w:lang w:eastAsia="es-UY"/>
          <w14:ligatures w14:val="none"/>
        </w:rPr>
        <w:t> transita estos tiempos como una "presencia amable", como lo describió el Padre </w:t>
      </w:r>
      <w:r w:rsidRPr="00A06EF3">
        <w:rPr>
          <w:rFonts w:ascii="Arial" w:eastAsia="Times New Roman" w:hAnsi="Arial" w:cs="Arial"/>
          <w:b/>
          <w:bCs/>
          <w:color w:val="333333"/>
          <w:kern w:val="0"/>
          <w:sz w:val="26"/>
          <w:szCs w:val="26"/>
          <w:lang w:eastAsia="es-UY"/>
          <w14:ligatures w14:val="none"/>
        </w:rPr>
        <w:t xml:space="preserve">Stefano </w:t>
      </w:r>
      <w:proofErr w:type="spellStart"/>
      <w:r w:rsidRPr="00A06EF3">
        <w:rPr>
          <w:rFonts w:ascii="Arial" w:eastAsia="Times New Roman" w:hAnsi="Arial" w:cs="Arial"/>
          <w:b/>
          <w:bCs/>
          <w:color w:val="333333"/>
          <w:kern w:val="0"/>
          <w:sz w:val="26"/>
          <w:szCs w:val="26"/>
          <w:lang w:eastAsia="es-UY"/>
          <w14:ligatures w14:val="none"/>
        </w:rPr>
        <w:t>Stimamiglio</w:t>
      </w:r>
      <w:proofErr w:type="spellEnd"/>
      <w:r w:rsidRPr="00A06EF3">
        <w:rPr>
          <w:rFonts w:ascii="Arial" w:eastAsia="Times New Roman" w:hAnsi="Arial" w:cs="Arial"/>
          <w:color w:val="333333"/>
          <w:kern w:val="0"/>
          <w:sz w:val="26"/>
          <w:szCs w:val="26"/>
          <w:lang w:eastAsia="es-UY"/>
          <w14:ligatures w14:val="none"/>
        </w:rPr>
        <w:t> , director de la Familia Cristiana, en su biografía </w:t>
      </w:r>
      <w:r w:rsidRPr="00A06EF3">
        <w:rPr>
          <w:rFonts w:ascii="Arial" w:eastAsia="Times New Roman" w:hAnsi="Arial" w:cs="Arial"/>
          <w:b/>
          <w:bCs/>
          <w:color w:val="333333"/>
          <w:kern w:val="0"/>
          <w:sz w:val="26"/>
          <w:szCs w:val="26"/>
          <w:lang w:eastAsia="es-UY"/>
          <w14:ligatures w14:val="none"/>
        </w:rPr>
        <w:t>"</w:t>
      </w:r>
      <w:proofErr w:type="spellStart"/>
      <w:r w:rsidRPr="00A06EF3">
        <w:rPr>
          <w:rFonts w:ascii="Arial" w:eastAsia="Times New Roman" w:hAnsi="Arial" w:cs="Arial"/>
          <w:b/>
          <w:bCs/>
          <w:color w:val="333333"/>
          <w:kern w:val="0"/>
          <w:sz w:val="26"/>
          <w:szCs w:val="26"/>
          <w:lang w:eastAsia="es-UY"/>
          <w14:ligatures w14:val="none"/>
        </w:rPr>
        <w:t>Ripartiamo</w:t>
      </w:r>
      <w:proofErr w:type="spellEnd"/>
      <w:r w:rsidRPr="00A06EF3">
        <w:rPr>
          <w:rFonts w:ascii="Arial" w:eastAsia="Times New Roman" w:hAnsi="Arial" w:cs="Arial"/>
          <w:b/>
          <w:bCs/>
          <w:color w:val="333333"/>
          <w:kern w:val="0"/>
          <w:sz w:val="26"/>
          <w:szCs w:val="26"/>
          <w:lang w:eastAsia="es-UY"/>
          <w14:ligatures w14:val="none"/>
        </w:rPr>
        <w:t xml:space="preserve"> da Cristo"</w:t>
      </w:r>
      <w:r w:rsidRPr="00A06EF3">
        <w:rPr>
          <w:rFonts w:ascii="Arial" w:eastAsia="Times New Roman" w:hAnsi="Arial" w:cs="Arial"/>
          <w:color w:val="333333"/>
          <w:kern w:val="0"/>
          <w:sz w:val="26"/>
          <w:szCs w:val="26"/>
          <w:lang w:eastAsia="es-UY"/>
          <w14:ligatures w14:val="none"/>
        </w:rPr>
        <w:t> (São Paulo).</w:t>
      </w:r>
    </w:p>
    <w:p w14:paraId="588EEE55"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6FAAB15" w14:textId="70DB39FA"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 xml:space="preserve">Al leer las noticias </w:t>
      </w:r>
      <w:proofErr w:type="spellStart"/>
      <w:r w:rsidRPr="00A06EF3">
        <w:rPr>
          <w:rFonts w:ascii="Arial" w:eastAsia="Times New Roman" w:hAnsi="Arial" w:cs="Arial"/>
          <w:color w:val="333333"/>
          <w:kern w:val="0"/>
          <w:sz w:val="26"/>
          <w:szCs w:val="26"/>
          <w:lang w:eastAsia="es-UY"/>
          <w14:ligatures w14:val="none"/>
        </w:rPr>
        <w:t>italo</w:t>
      </w:r>
      <w:proofErr w:type="spellEnd"/>
      <w:r w:rsidRPr="00A06EF3">
        <w:rPr>
          <w:rFonts w:ascii="Arial" w:eastAsia="Times New Roman" w:hAnsi="Arial" w:cs="Arial"/>
          <w:color w:val="333333"/>
          <w:kern w:val="0"/>
          <w:sz w:val="26"/>
          <w:szCs w:val="26"/>
          <w:lang w:eastAsia="es-UY"/>
          <w14:ligatures w14:val="none"/>
        </w:rPr>
        <w:t>-vaticanas, se podría incluso decir que fueron meses de paz y serenidad, caracterizados por estancias en </w:t>
      </w:r>
      <w:r w:rsidRPr="00A06EF3">
        <w:rPr>
          <w:rFonts w:ascii="Arial" w:eastAsia="Times New Roman" w:hAnsi="Arial" w:cs="Arial"/>
          <w:b/>
          <w:bCs/>
          <w:color w:val="333333"/>
          <w:kern w:val="0"/>
          <w:sz w:val="26"/>
          <w:szCs w:val="26"/>
          <w:lang w:eastAsia="es-UY"/>
          <w14:ligatures w14:val="none"/>
        </w:rPr>
        <w:t>Castel Gandolfo</w:t>
      </w:r>
      <w:r w:rsidRPr="00A06EF3">
        <w:rPr>
          <w:rFonts w:ascii="Arial" w:eastAsia="Times New Roman" w:hAnsi="Arial" w:cs="Arial"/>
          <w:color w:val="333333"/>
          <w:kern w:val="0"/>
          <w:sz w:val="26"/>
          <w:szCs w:val="26"/>
          <w:lang w:eastAsia="es-UY"/>
          <w14:ligatures w14:val="none"/>
        </w:rPr>
        <w:t xml:space="preserve"> . En realidad, fueron tormentosos, dramáticos y marcados por la impotencia para contener el mal. Como se vio el jueves 4 de septiembre, con la </w:t>
      </w:r>
      <w:proofErr w:type="spellStart"/>
      <w:r w:rsidRPr="00A06EF3">
        <w:rPr>
          <w:rFonts w:ascii="Arial" w:eastAsia="Times New Roman" w:hAnsi="Arial" w:cs="Arial"/>
          <w:color w:val="333333"/>
          <w:kern w:val="0"/>
          <w:sz w:val="26"/>
          <w:szCs w:val="26"/>
          <w:lang w:eastAsia="es-UY"/>
          <w14:ligatures w14:val="none"/>
        </w:rPr>
        <w:t>autoinvitación</w:t>
      </w:r>
      <w:proofErr w:type="spellEnd"/>
      <w:r w:rsidRPr="00A06EF3">
        <w:rPr>
          <w:rFonts w:ascii="Arial" w:eastAsia="Times New Roman" w:hAnsi="Arial" w:cs="Arial"/>
          <w:color w:val="333333"/>
          <w:kern w:val="0"/>
          <w:sz w:val="26"/>
          <w:szCs w:val="26"/>
          <w:lang w:eastAsia="es-UY"/>
          <w14:ligatures w14:val="none"/>
        </w:rPr>
        <w:t xml:space="preserve"> al Vaticano del presidente israelí </w:t>
      </w:r>
      <w:r w:rsidRPr="00A06EF3">
        <w:rPr>
          <w:rFonts w:ascii="Arial" w:eastAsia="Times New Roman" w:hAnsi="Arial" w:cs="Arial"/>
          <w:b/>
          <w:bCs/>
          <w:color w:val="333333"/>
          <w:kern w:val="0"/>
          <w:sz w:val="26"/>
          <w:szCs w:val="26"/>
          <w:lang w:eastAsia="es-UY"/>
          <w14:ligatures w14:val="none"/>
        </w:rPr>
        <w:t>Isaac Herzog</w:t>
      </w:r>
      <w:r w:rsidRPr="00A06EF3">
        <w:rPr>
          <w:rFonts w:ascii="Arial" w:eastAsia="Times New Roman" w:hAnsi="Arial" w:cs="Arial"/>
          <w:color w:val="333333"/>
          <w:kern w:val="0"/>
          <w:sz w:val="26"/>
          <w:szCs w:val="26"/>
          <w:lang w:eastAsia="es-UY"/>
          <w14:ligatures w14:val="none"/>
        </w:rPr>
        <w:t> , deseoso de establecerse como enlace en lugar del primer ministro </w:t>
      </w:r>
      <w:proofErr w:type="spellStart"/>
      <w:r w:rsidRPr="00A06EF3">
        <w:rPr>
          <w:rFonts w:ascii="Arial" w:eastAsia="Times New Roman" w:hAnsi="Arial" w:cs="Arial"/>
          <w:b/>
          <w:bCs/>
          <w:color w:val="333333"/>
          <w:kern w:val="0"/>
          <w:sz w:val="26"/>
          <w:szCs w:val="26"/>
          <w:lang w:eastAsia="es-UY"/>
          <w14:ligatures w14:val="none"/>
        </w:rPr>
        <w:t>Benjamin</w:t>
      </w:r>
      <w:proofErr w:type="spellEnd"/>
      <w:r w:rsidRPr="00A06EF3">
        <w:rPr>
          <w:rFonts w:ascii="Arial" w:eastAsia="Times New Roman" w:hAnsi="Arial" w:cs="Arial"/>
          <w:b/>
          <w:bCs/>
          <w:color w:val="333333"/>
          <w:kern w:val="0"/>
          <w:sz w:val="26"/>
          <w:szCs w:val="26"/>
          <w:lang w:eastAsia="es-UY"/>
          <w14:ligatures w14:val="none"/>
        </w:rPr>
        <w:t xml:space="preserve"> Netanyahu</w:t>
      </w:r>
      <w:r w:rsidRPr="00A06EF3">
        <w:rPr>
          <w:rFonts w:ascii="Arial" w:eastAsia="Times New Roman" w:hAnsi="Arial" w:cs="Arial"/>
          <w:color w:val="333333"/>
          <w:kern w:val="0"/>
          <w:sz w:val="26"/>
          <w:szCs w:val="26"/>
          <w:lang w:eastAsia="es-UY"/>
          <w14:ligatures w14:val="none"/>
        </w:rPr>
        <w:t> : una aspiración fallida, porque la Santa Sede no concedió nada. En una larga e inusual declaración final, exigió un "alto el fuego permanente", el "pleno respeto del derecho humanitario", la garantía de "un futuro para el pueblo palestino", cuya existencia el gobierno israelí niega, y la "solución de dos Estados como única salida".</w:t>
      </w:r>
    </w:p>
    <w:p w14:paraId="4283D47C"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11DDC83A" w14:textId="77777777" w:rsidR="00A06EF3" w:rsidRPr="00A06EF3" w:rsidRDefault="00A06EF3" w:rsidP="00A06EF3">
      <w:pPr>
        <w:spacing w:after="0" w:line="240" w:lineRule="auto"/>
        <w:jc w:val="both"/>
        <w:outlineLvl w:val="1"/>
        <w:rPr>
          <w:rFonts w:ascii="Arial" w:eastAsia="Times New Roman" w:hAnsi="Arial" w:cs="Arial"/>
          <w:b/>
          <w:bCs/>
          <w:color w:val="333333"/>
          <w:kern w:val="0"/>
          <w:sz w:val="36"/>
          <w:szCs w:val="36"/>
          <w:lang w:eastAsia="es-UY"/>
          <w14:ligatures w14:val="none"/>
        </w:rPr>
      </w:pPr>
      <w:r w:rsidRPr="00A06EF3">
        <w:rPr>
          <w:rFonts w:ascii="Arial" w:eastAsia="Times New Roman" w:hAnsi="Arial" w:cs="Arial"/>
          <w:b/>
          <w:bCs/>
          <w:color w:val="333333"/>
          <w:kern w:val="0"/>
          <w:sz w:val="36"/>
          <w:szCs w:val="36"/>
          <w:lang w:eastAsia="es-UY"/>
          <w14:ligatures w14:val="none"/>
        </w:rPr>
        <w:t>Señales de muerte</w:t>
      </w:r>
    </w:p>
    <w:p w14:paraId="0457116C"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Tiempos difíciles para la Iglesia en la frontera. El </w:t>
      </w:r>
      <w:hyperlink r:id="rId8" w:tgtFrame="_blank" w:history="1">
        <w:r w:rsidRPr="00A06EF3">
          <w:rPr>
            <w:rFonts w:ascii="Arial" w:eastAsia="Times New Roman" w:hAnsi="Arial" w:cs="Arial"/>
            <w:color w:val="FC6B01"/>
            <w:kern w:val="0"/>
            <w:sz w:val="26"/>
            <w:szCs w:val="26"/>
            <w:u w:val="single"/>
            <w:lang w:eastAsia="es-UY"/>
            <w14:ligatures w14:val="none"/>
          </w:rPr>
          <w:t>bombardeo de la parroquia de Gaza</w:t>
        </w:r>
      </w:hyperlink>
      <w:r w:rsidRPr="00A06EF3">
        <w:rPr>
          <w:rFonts w:ascii="Arial" w:eastAsia="Times New Roman" w:hAnsi="Arial" w:cs="Arial"/>
          <w:color w:val="333333"/>
          <w:kern w:val="0"/>
          <w:sz w:val="26"/>
          <w:szCs w:val="26"/>
          <w:lang w:eastAsia="es-UY"/>
          <w14:ligatures w14:val="none"/>
        </w:rPr>
        <w:t>  el 17 de julio fue una amenaza directa para quienes permanecieron en </w:t>
      </w:r>
      <w:r w:rsidRPr="00A06EF3">
        <w:rPr>
          <w:rFonts w:ascii="Arial" w:eastAsia="Times New Roman" w:hAnsi="Arial" w:cs="Arial"/>
          <w:b/>
          <w:bCs/>
          <w:color w:val="333333"/>
          <w:kern w:val="0"/>
          <w:sz w:val="26"/>
          <w:szCs w:val="26"/>
          <w:lang w:eastAsia="es-UY"/>
          <w14:ligatures w14:val="none"/>
        </w:rPr>
        <w:t>Palestina</w:t>
      </w:r>
      <w:r w:rsidRPr="00A06EF3">
        <w:rPr>
          <w:rFonts w:ascii="Arial" w:eastAsia="Times New Roman" w:hAnsi="Arial" w:cs="Arial"/>
          <w:color w:val="333333"/>
          <w:kern w:val="0"/>
          <w:sz w:val="26"/>
          <w:szCs w:val="26"/>
          <w:lang w:eastAsia="es-UY"/>
          <w14:ligatures w14:val="none"/>
        </w:rPr>
        <w:t> . La masacre olvidada de cristianos en </w:t>
      </w:r>
      <w:r w:rsidRPr="00A06EF3">
        <w:rPr>
          <w:rFonts w:ascii="Arial" w:eastAsia="Times New Roman" w:hAnsi="Arial" w:cs="Arial"/>
          <w:b/>
          <w:bCs/>
          <w:color w:val="333333"/>
          <w:kern w:val="0"/>
          <w:sz w:val="26"/>
          <w:szCs w:val="26"/>
          <w:lang w:eastAsia="es-UY"/>
          <w14:ligatures w14:val="none"/>
        </w:rPr>
        <w:t>Nigeria</w:t>
      </w:r>
      <w:r w:rsidRPr="00A06EF3">
        <w:rPr>
          <w:rFonts w:ascii="Arial" w:eastAsia="Times New Roman" w:hAnsi="Arial" w:cs="Arial"/>
          <w:color w:val="333333"/>
          <w:kern w:val="0"/>
          <w:sz w:val="26"/>
          <w:szCs w:val="26"/>
          <w:lang w:eastAsia="es-UY"/>
          <w14:ligatures w14:val="none"/>
        </w:rPr>
        <w:t> , con 200 muertos en </w:t>
      </w:r>
      <w:proofErr w:type="spellStart"/>
      <w:r w:rsidRPr="00A06EF3">
        <w:rPr>
          <w:rFonts w:ascii="Arial" w:eastAsia="Times New Roman" w:hAnsi="Arial" w:cs="Arial"/>
          <w:b/>
          <w:bCs/>
          <w:color w:val="333333"/>
          <w:kern w:val="0"/>
          <w:sz w:val="26"/>
          <w:szCs w:val="26"/>
          <w:lang w:eastAsia="es-UY"/>
          <w14:ligatures w14:val="none"/>
        </w:rPr>
        <w:t>Yelwata</w:t>
      </w:r>
      <w:proofErr w:type="spellEnd"/>
      <w:r w:rsidRPr="00A06EF3">
        <w:rPr>
          <w:rFonts w:ascii="Arial" w:eastAsia="Times New Roman" w:hAnsi="Arial" w:cs="Arial"/>
          <w:color w:val="333333"/>
          <w:kern w:val="0"/>
          <w:sz w:val="26"/>
          <w:szCs w:val="26"/>
          <w:lang w:eastAsia="es-UY"/>
          <w14:ligatures w14:val="none"/>
        </w:rPr>
        <w:t> , también afectó directamente a la comunidad católica en el país natal del Papa, </w:t>
      </w:r>
      <w:r w:rsidRPr="00A06EF3">
        <w:rPr>
          <w:rFonts w:ascii="Arial" w:eastAsia="Times New Roman" w:hAnsi="Arial" w:cs="Arial"/>
          <w:b/>
          <w:bCs/>
          <w:color w:val="333333"/>
          <w:kern w:val="0"/>
          <w:sz w:val="26"/>
          <w:szCs w:val="26"/>
          <w:lang w:eastAsia="es-UY"/>
          <w14:ligatures w14:val="none"/>
        </w:rPr>
        <w:t>Estados Unidos</w:t>
      </w:r>
      <w:r w:rsidRPr="00A06EF3">
        <w:rPr>
          <w:rFonts w:ascii="Arial" w:eastAsia="Times New Roman" w:hAnsi="Arial" w:cs="Arial"/>
          <w:color w:val="333333"/>
          <w:kern w:val="0"/>
          <w:sz w:val="26"/>
          <w:szCs w:val="26"/>
          <w:lang w:eastAsia="es-UY"/>
          <w14:ligatures w14:val="none"/>
        </w:rPr>
        <w:t> . La violencia también afectó directamente a la comunidad católica en el país natal del Papa, Estados Unidos. Primero, la falsa alarma de un hombre armado en la Universidad Católica de Villanova en </w:t>
      </w:r>
      <w:r w:rsidRPr="00A06EF3">
        <w:rPr>
          <w:rFonts w:ascii="Arial" w:eastAsia="Times New Roman" w:hAnsi="Arial" w:cs="Arial"/>
          <w:b/>
          <w:bCs/>
          <w:color w:val="333333"/>
          <w:kern w:val="0"/>
          <w:sz w:val="26"/>
          <w:szCs w:val="26"/>
          <w:lang w:eastAsia="es-UY"/>
          <w14:ligatures w14:val="none"/>
        </w:rPr>
        <w:t>Pensilvania</w:t>
      </w:r>
      <w:r w:rsidRPr="00A06EF3">
        <w:rPr>
          <w:rFonts w:ascii="Arial" w:eastAsia="Times New Roman" w:hAnsi="Arial" w:cs="Arial"/>
          <w:color w:val="333333"/>
          <w:kern w:val="0"/>
          <w:sz w:val="26"/>
          <w:szCs w:val="26"/>
          <w:lang w:eastAsia="es-UY"/>
          <w14:ligatures w14:val="none"/>
        </w:rPr>
        <w:t xml:space="preserve"> el 22 de agosto, mientras se celebraba la misa inaugural del año académico: estudiantes huyendo, escenas de pánico, sillas volcadas en el césped </w:t>
      </w:r>
      <w:proofErr w:type="spellStart"/>
      <w:r w:rsidRPr="00A06EF3">
        <w:rPr>
          <w:rFonts w:ascii="Arial" w:eastAsia="Times New Roman" w:hAnsi="Arial" w:cs="Arial"/>
          <w:color w:val="333333"/>
          <w:kern w:val="0"/>
          <w:sz w:val="26"/>
          <w:szCs w:val="26"/>
          <w:lang w:eastAsia="es-UY"/>
          <w14:ligatures w14:val="none"/>
        </w:rPr>
        <w:t>y</w:t>
      </w:r>
      <w:proofErr w:type="spellEnd"/>
      <w:r w:rsidRPr="00A06EF3">
        <w:rPr>
          <w:rFonts w:ascii="Arial" w:eastAsia="Times New Roman" w:hAnsi="Arial" w:cs="Arial"/>
          <w:color w:val="333333"/>
          <w:kern w:val="0"/>
          <w:sz w:val="26"/>
          <w:szCs w:val="26"/>
          <w:lang w:eastAsia="es-UY"/>
          <w14:ligatures w14:val="none"/>
        </w:rPr>
        <w:t xml:space="preserve"> himnarios en el suelo. Estos son lugares que </w:t>
      </w:r>
      <w:r w:rsidRPr="00A06EF3">
        <w:rPr>
          <w:rFonts w:ascii="Arial" w:eastAsia="Times New Roman" w:hAnsi="Arial" w:cs="Arial"/>
          <w:b/>
          <w:bCs/>
          <w:color w:val="333333"/>
          <w:kern w:val="0"/>
          <w:sz w:val="26"/>
          <w:szCs w:val="26"/>
          <w:lang w:eastAsia="es-UY"/>
          <w14:ligatures w14:val="none"/>
        </w:rPr>
        <w:t>Robert Francis Prevost</w:t>
      </w:r>
      <w:r w:rsidRPr="00A06EF3">
        <w:rPr>
          <w:rFonts w:ascii="Arial" w:eastAsia="Times New Roman" w:hAnsi="Arial" w:cs="Arial"/>
          <w:color w:val="333333"/>
          <w:kern w:val="0"/>
          <w:sz w:val="26"/>
          <w:szCs w:val="26"/>
          <w:lang w:eastAsia="es-UY"/>
          <w14:ligatures w14:val="none"/>
        </w:rPr>
        <w:t> conoce bien, pues estudió allí y se graduó en 1977.</w:t>
      </w:r>
    </w:p>
    <w:p w14:paraId="5B602433"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1B440021"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Cinco días después, la masacre en </w:t>
      </w:r>
      <w:r w:rsidRPr="00A06EF3">
        <w:rPr>
          <w:rFonts w:ascii="Arial" w:eastAsia="Times New Roman" w:hAnsi="Arial" w:cs="Arial"/>
          <w:b/>
          <w:bCs/>
          <w:color w:val="333333"/>
          <w:kern w:val="0"/>
          <w:sz w:val="26"/>
          <w:szCs w:val="26"/>
          <w:lang w:eastAsia="es-UY"/>
          <w14:ligatures w14:val="none"/>
        </w:rPr>
        <w:t>la Escuela Católica de la Anunciación</w:t>
      </w:r>
      <w:r w:rsidRPr="00A06EF3">
        <w:rPr>
          <w:rFonts w:ascii="Arial" w:eastAsia="Times New Roman" w:hAnsi="Arial" w:cs="Arial"/>
          <w:color w:val="333333"/>
          <w:kern w:val="0"/>
          <w:sz w:val="26"/>
          <w:szCs w:val="26"/>
          <w:lang w:eastAsia="es-UY"/>
          <w14:ligatures w14:val="none"/>
        </w:rPr>
        <w:t> en </w:t>
      </w:r>
      <w:r w:rsidRPr="00A06EF3">
        <w:rPr>
          <w:rFonts w:ascii="Arial" w:eastAsia="Times New Roman" w:hAnsi="Arial" w:cs="Arial"/>
          <w:b/>
          <w:bCs/>
          <w:color w:val="333333"/>
          <w:kern w:val="0"/>
          <w:sz w:val="26"/>
          <w:szCs w:val="26"/>
          <w:lang w:eastAsia="es-UY"/>
          <w14:ligatures w14:val="none"/>
        </w:rPr>
        <w:t>Minneapolis</w:t>
      </w:r>
      <w:r w:rsidRPr="00A06EF3">
        <w:rPr>
          <w:rFonts w:ascii="Arial" w:eastAsia="Times New Roman" w:hAnsi="Arial" w:cs="Arial"/>
          <w:color w:val="333333"/>
          <w:kern w:val="0"/>
          <w:sz w:val="26"/>
          <w:szCs w:val="26"/>
          <w:lang w:eastAsia="es-UY"/>
          <w14:ligatures w14:val="none"/>
        </w:rPr>
        <w:t> , a manos de un exalumno, dejó dos niños muertos. Signos de muerte que el </w:t>
      </w:r>
      <w:r w:rsidRPr="00A06EF3">
        <w:rPr>
          <w:rFonts w:ascii="Arial" w:eastAsia="Times New Roman" w:hAnsi="Arial" w:cs="Arial"/>
          <w:b/>
          <w:bCs/>
          <w:color w:val="333333"/>
          <w:kern w:val="0"/>
          <w:sz w:val="26"/>
          <w:szCs w:val="26"/>
          <w:lang w:eastAsia="es-UY"/>
          <w14:ligatures w14:val="none"/>
        </w:rPr>
        <w:t>Prevost</w:t>
      </w:r>
      <w:r w:rsidRPr="00A06EF3">
        <w:rPr>
          <w:rFonts w:ascii="Arial" w:eastAsia="Times New Roman" w:hAnsi="Arial" w:cs="Arial"/>
          <w:color w:val="333333"/>
          <w:kern w:val="0"/>
          <w:sz w:val="26"/>
          <w:szCs w:val="26"/>
          <w:lang w:eastAsia="es-UY"/>
          <w14:ligatures w14:val="none"/>
        </w:rPr>
        <w:t> agustino sabe interpretar. </w:t>
      </w:r>
      <w:r w:rsidRPr="00A06EF3">
        <w:rPr>
          <w:rFonts w:ascii="Arial" w:eastAsia="Times New Roman" w:hAnsi="Arial" w:cs="Arial"/>
          <w:b/>
          <w:bCs/>
          <w:color w:val="333333"/>
          <w:kern w:val="0"/>
          <w:sz w:val="26"/>
          <w:szCs w:val="26"/>
          <w:lang w:eastAsia="es-UY"/>
          <w14:ligatures w14:val="none"/>
        </w:rPr>
        <w:t>León XIV</w:t>
      </w:r>
      <w:r w:rsidRPr="00A06EF3">
        <w:rPr>
          <w:rFonts w:ascii="Arial" w:eastAsia="Times New Roman" w:hAnsi="Arial" w:cs="Arial"/>
          <w:color w:val="333333"/>
          <w:kern w:val="0"/>
          <w:sz w:val="26"/>
          <w:szCs w:val="26"/>
          <w:lang w:eastAsia="es-UY"/>
          <w14:ligatures w14:val="none"/>
        </w:rPr>
        <w:t xml:space="preserve"> habló en el Ángelus del 31 de agosto sobre «una pandemia de armas, grandes y pequeñas, que infecta nuestro mundo». Recibió poca cobertura mediática, como ocurrió el 26 de junio, cuando, a propósito del rearme, habló de «mercaderes de la muerte», de «violencia bélica que parece golpear con una vehemencia diabólica </w:t>
      </w:r>
      <w:proofErr w:type="gramStart"/>
      <w:r w:rsidRPr="00A06EF3">
        <w:rPr>
          <w:rFonts w:ascii="Arial" w:eastAsia="Times New Roman" w:hAnsi="Arial" w:cs="Arial"/>
          <w:color w:val="333333"/>
          <w:kern w:val="0"/>
          <w:sz w:val="26"/>
          <w:szCs w:val="26"/>
          <w:lang w:eastAsia="es-UY"/>
          <w14:ligatures w14:val="none"/>
        </w:rPr>
        <w:t>nunca antes</w:t>
      </w:r>
      <w:proofErr w:type="gramEnd"/>
      <w:r w:rsidRPr="00A06EF3">
        <w:rPr>
          <w:rFonts w:ascii="Arial" w:eastAsia="Times New Roman" w:hAnsi="Arial" w:cs="Arial"/>
          <w:color w:val="333333"/>
          <w:kern w:val="0"/>
          <w:sz w:val="26"/>
          <w:szCs w:val="26"/>
          <w:lang w:eastAsia="es-UY"/>
          <w14:ligatures w14:val="none"/>
        </w:rPr>
        <w:t xml:space="preserve"> vista».</w:t>
      </w:r>
    </w:p>
    <w:p w14:paraId="15D47DD6"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2C3E8E6B" w14:textId="254C164C" w:rsidR="00A06EF3" w:rsidRPr="00A06EF3" w:rsidRDefault="00A06EF3" w:rsidP="00A06EF3">
      <w:pPr>
        <w:spacing w:after="0" w:line="240" w:lineRule="auto"/>
        <w:jc w:val="both"/>
        <w:outlineLvl w:val="1"/>
        <w:rPr>
          <w:rFonts w:ascii="Arial" w:eastAsia="Times New Roman" w:hAnsi="Arial" w:cs="Arial"/>
          <w:b/>
          <w:bCs/>
          <w:color w:val="333333"/>
          <w:kern w:val="0"/>
          <w:sz w:val="36"/>
          <w:szCs w:val="36"/>
          <w:lang w:eastAsia="es-UY"/>
          <w14:ligatures w14:val="none"/>
        </w:rPr>
      </w:pPr>
      <w:r w:rsidRPr="00A06EF3">
        <w:rPr>
          <w:rFonts w:ascii="Arial" w:eastAsia="Times New Roman" w:hAnsi="Arial" w:cs="Arial"/>
          <w:b/>
          <w:bCs/>
          <w:color w:val="333333"/>
          <w:kern w:val="0"/>
          <w:sz w:val="36"/>
          <w:szCs w:val="36"/>
          <w:lang w:eastAsia="es-UY"/>
          <w14:ligatures w14:val="none"/>
        </w:rPr>
        <w:t>Palabras ofuscadas</w:t>
      </w:r>
    </w:p>
    <w:p w14:paraId="2B723784"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Armas y el diablo. Palabras poderosas, pero eclipsadas, como otras que habrían merecido mayor atención mediática y eclesiástica. «María, la madre de Jesús, es para nosotros signo y anticipación de la maternidad de Dios. En ella nos convertimos en la madre Iglesia», dijo </w:t>
      </w:r>
      <w:r w:rsidRPr="00A06EF3">
        <w:rPr>
          <w:rFonts w:ascii="Arial" w:eastAsia="Times New Roman" w:hAnsi="Arial" w:cs="Arial"/>
          <w:b/>
          <w:bCs/>
          <w:color w:val="333333"/>
          <w:kern w:val="0"/>
          <w:sz w:val="26"/>
          <w:szCs w:val="26"/>
          <w:lang w:eastAsia="es-UY"/>
          <w14:ligatures w14:val="none"/>
        </w:rPr>
        <w:t>León</w:t>
      </w:r>
      <w:r w:rsidRPr="00A06EF3">
        <w:rPr>
          <w:rFonts w:ascii="Arial" w:eastAsia="Times New Roman" w:hAnsi="Arial" w:cs="Arial"/>
          <w:color w:val="333333"/>
          <w:kern w:val="0"/>
          <w:sz w:val="26"/>
          <w:szCs w:val="26"/>
          <w:lang w:eastAsia="es-UY"/>
          <w14:ligatures w14:val="none"/>
        </w:rPr>
        <w:t xml:space="preserve"> el 17 de agosto en el santuario de Santa </w:t>
      </w:r>
      <w:proofErr w:type="spellStart"/>
      <w:r w:rsidRPr="00A06EF3">
        <w:rPr>
          <w:rFonts w:ascii="Arial" w:eastAsia="Times New Roman" w:hAnsi="Arial" w:cs="Arial"/>
          <w:color w:val="333333"/>
          <w:kern w:val="0"/>
          <w:sz w:val="26"/>
          <w:szCs w:val="26"/>
          <w:lang w:eastAsia="es-UY"/>
          <w14:ligatures w14:val="none"/>
        </w:rPr>
        <w:t>Maria</w:t>
      </w:r>
      <w:proofErr w:type="spellEnd"/>
      <w:r w:rsidRPr="00A06EF3">
        <w:rPr>
          <w:rFonts w:ascii="Arial" w:eastAsia="Times New Roman" w:hAnsi="Arial" w:cs="Arial"/>
          <w:color w:val="333333"/>
          <w:kern w:val="0"/>
          <w:sz w:val="26"/>
          <w:szCs w:val="26"/>
          <w:lang w:eastAsia="es-UY"/>
          <w14:ligatures w14:val="none"/>
        </w:rPr>
        <w:t xml:space="preserve"> </w:t>
      </w:r>
      <w:proofErr w:type="spellStart"/>
      <w:r w:rsidRPr="00A06EF3">
        <w:rPr>
          <w:rFonts w:ascii="Arial" w:eastAsia="Times New Roman" w:hAnsi="Arial" w:cs="Arial"/>
          <w:color w:val="333333"/>
          <w:kern w:val="0"/>
          <w:sz w:val="26"/>
          <w:szCs w:val="26"/>
          <w:lang w:eastAsia="es-UY"/>
          <w14:ligatures w14:val="none"/>
        </w:rPr>
        <w:t>della</w:t>
      </w:r>
      <w:proofErr w:type="spellEnd"/>
      <w:r w:rsidRPr="00A06EF3">
        <w:rPr>
          <w:rFonts w:ascii="Arial" w:eastAsia="Times New Roman" w:hAnsi="Arial" w:cs="Arial"/>
          <w:color w:val="333333"/>
          <w:kern w:val="0"/>
          <w:sz w:val="26"/>
          <w:szCs w:val="26"/>
          <w:lang w:eastAsia="es-UY"/>
          <w14:ligatures w14:val="none"/>
        </w:rPr>
        <w:t xml:space="preserve"> Rotonda en </w:t>
      </w:r>
      <w:r w:rsidRPr="00A06EF3">
        <w:rPr>
          <w:rFonts w:ascii="Arial" w:eastAsia="Times New Roman" w:hAnsi="Arial" w:cs="Arial"/>
          <w:b/>
          <w:bCs/>
          <w:color w:val="333333"/>
          <w:kern w:val="0"/>
          <w:sz w:val="26"/>
          <w:szCs w:val="26"/>
          <w:lang w:eastAsia="es-UY"/>
          <w14:ligatures w14:val="none"/>
        </w:rPr>
        <w:t>Albano</w:t>
      </w:r>
      <w:r w:rsidRPr="00A06EF3">
        <w:rPr>
          <w:rFonts w:ascii="Arial" w:eastAsia="Times New Roman" w:hAnsi="Arial" w:cs="Arial"/>
          <w:color w:val="333333"/>
          <w:kern w:val="0"/>
          <w:sz w:val="26"/>
          <w:szCs w:val="26"/>
          <w:lang w:eastAsia="es-UY"/>
          <w14:ligatures w14:val="none"/>
        </w:rPr>
        <w:t> .</w:t>
      </w:r>
    </w:p>
    <w:p w14:paraId="1B11BC35"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7C88FFA"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En la festividad de la Asunción, describió a María e Isabel, madre de Juan Bautista, como «mujeres de Pascua, apóstoles de la Resurrección». La referencia a la maternidad de Dios y la definición de dos mujeres como apóstoles, iguales a los hombres, habrían suscitado debate en su momento. Al igual que en la audiencia del martes pasado con el jesuita estadounidense </w:t>
      </w:r>
      <w:r w:rsidRPr="00A06EF3">
        <w:rPr>
          <w:rFonts w:ascii="Arial" w:eastAsia="Times New Roman" w:hAnsi="Arial" w:cs="Arial"/>
          <w:b/>
          <w:bCs/>
          <w:color w:val="333333"/>
          <w:kern w:val="0"/>
          <w:sz w:val="26"/>
          <w:szCs w:val="26"/>
          <w:lang w:eastAsia="es-UY"/>
          <w14:ligatures w14:val="none"/>
        </w:rPr>
        <w:t>James Martin</w:t>
      </w:r>
      <w:r w:rsidRPr="00A06EF3">
        <w:rPr>
          <w:rFonts w:ascii="Arial" w:eastAsia="Times New Roman" w:hAnsi="Arial" w:cs="Arial"/>
          <w:color w:val="333333"/>
          <w:kern w:val="0"/>
          <w:sz w:val="26"/>
          <w:szCs w:val="26"/>
          <w:lang w:eastAsia="es-UY"/>
          <w14:ligatures w14:val="none"/>
        </w:rPr>
        <w:t> , figura prominente en </w:t>
      </w:r>
      <w:r w:rsidRPr="00A06EF3">
        <w:rPr>
          <w:rFonts w:ascii="Arial" w:eastAsia="Times New Roman" w:hAnsi="Arial" w:cs="Arial"/>
          <w:b/>
          <w:bCs/>
          <w:color w:val="333333"/>
          <w:kern w:val="0"/>
          <w:sz w:val="26"/>
          <w:szCs w:val="26"/>
          <w:lang w:eastAsia="es-UY"/>
          <w14:ligatures w14:val="none"/>
        </w:rPr>
        <w:t>Estados Unidos</w:t>
      </w:r>
      <w:r w:rsidRPr="00A06EF3">
        <w:rPr>
          <w:rFonts w:ascii="Arial" w:eastAsia="Times New Roman" w:hAnsi="Arial" w:cs="Arial"/>
          <w:color w:val="333333"/>
          <w:kern w:val="0"/>
          <w:sz w:val="26"/>
          <w:szCs w:val="26"/>
          <w:lang w:eastAsia="es-UY"/>
          <w14:ligatures w14:val="none"/>
        </w:rPr>
        <w:t> , la influyente revista jesuita estadounidense, a quien </w:t>
      </w:r>
      <w:r w:rsidRPr="00A06EF3">
        <w:rPr>
          <w:rFonts w:ascii="Arial" w:eastAsia="Times New Roman" w:hAnsi="Arial" w:cs="Arial"/>
          <w:b/>
          <w:bCs/>
          <w:color w:val="333333"/>
          <w:kern w:val="0"/>
          <w:sz w:val="26"/>
          <w:szCs w:val="26"/>
          <w:lang w:eastAsia="es-UY"/>
          <w14:ligatures w14:val="none"/>
        </w:rPr>
        <w:t>León</w:t>
      </w:r>
      <w:r w:rsidRPr="00A06EF3">
        <w:rPr>
          <w:rFonts w:ascii="Arial" w:eastAsia="Times New Roman" w:hAnsi="Arial" w:cs="Arial"/>
          <w:color w:val="333333"/>
          <w:kern w:val="0"/>
          <w:sz w:val="26"/>
          <w:szCs w:val="26"/>
          <w:lang w:eastAsia="es-UY"/>
          <w14:ligatures w14:val="none"/>
        </w:rPr>
        <w:t> aseguró la misma apertura que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hacia las personas LGBTQ+, el sábado 6 de septiembre, mil personas participarán en la audiencia jubilar del Papa y pasarán por la Puerta Santa de San Pedro como peregrinos.</w:t>
      </w:r>
    </w:p>
    <w:p w14:paraId="2079736F"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44485F88"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Acciones en línea con </w:t>
      </w:r>
      <w:hyperlink r:id="rId9" w:tgtFrame="_blank" w:history="1">
        <w:r w:rsidRPr="00A06EF3">
          <w:rPr>
            <w:rFonts w:ascii="Arial" w:eastAsia="Times New Roman" w:hAnsi="Arial" w:cs="Arial"/>
            <w:color w:val="FC6B01"/>
            <w:kern w:val="0"/>
            <w:sz w:val="26"/>
            <w:szCs w:val="26"/>
            <w:u w:val="single"/>
            <w:lang w:eastAsia="es-UY"/>
            <w14:ligatures w14:val="none"/>
          </w:rPr>
          <w:t>la sinodalidad</w:t>
        </w:r>
      </w:hyperlink>
      <w:r w:rsidRPr="00A06EF3">
        <w:rPr>
          <w:rFonts w:ascii="Arial" w:eastAsia="Times New Roman" w:hAnsi="Arial" w:cs="Arial"/>
          <w:color w:val="333333"/>
          <w:kern w:val="0"/>
          <w:sz w:val="26"/>
          <w:szCs w:val="26"/>
          <w:lang w:eastAsia="es-UY"/>
          <w14:ligatures w14:val="none"/>
        </w:rPr>
        <w:t> , con el caminar juntos, que es el sello distintivo del nuevo pontificado.</w:t>
      </w:r>
    </w:p>
    <w:p w14:paraId="4706E6E2"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2785CBF5"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Papa </w:t>
      </w:r>
      <w:r w:rsidRPr="00A06EF3">
        <w:rPr>
          <w:rFonts w:ascii="Arial" w:eastAsia="Times New Roman" w:hAnsi="Arial" w:cs="Arial"/>
          <w:b/>
          <w:bCs/>
          <w:color w:val="333333"/>
          <w:kern w:val="0"/>
          <w:sz w:val="26"/>
          <w:szCs w:val="26"/>
          <w:lang w:eastAsia="es-UY"/>
          <w14:ligatures w14:val="none"/>
        </w:rPr>
        <w:t>León</w:t>
      </w:r>
      <w:r w:rsidRPr="00A06EF3">
        <w:rPr>
          <w:rFonts w:ascii="Arial" w:eastAsia="Times New Roman" w:hAnsi="Arial" w:cs="Arial"/>
          <w:color w:val="333333"/>
          <w:kern w:val="0"/>
          <w:sz w:val="26"/>
          <w:szCs w:val="26"/>
          <w:lang w:eastAsia="es-UY"/>
          <w14:ligatures w14:val="none"/>
        </w:rPr>
        <w:t> está luchando por ganarse el apoyo de los conservadores», escribió el </w:t>
      </w:r>
      <w:r w:rsidRPr="00A06EF3">
        <w:rPr>
          <w:rFonts w:ascii="Arial" w:eastAsia="Times New Roman" w:hAnsi="Arial" w:cs="Arial"/>
          <w:b/>
          <w:bCs/>
          <w:color w:val="333333"/>
          <w:kern w:val="0"/>
          <w:sz w:val="26"/>
          <w:szCs w:val="26"/>
          <w:lang w:eastAsia="es-UY"/>
          <w14:ligatures w14:val="none"/>
        </w:rPr>
        <w:t>Times</w:t>
      </w:r>
      <w:r w:rsidRPr="00A06EF3">
        <w:rPr>
          <w:rFonts w:ascii="Arial" w:eastAsia="Times New Roman" w:hAnsi="Arial" w:cs="Arial"/>
          <w:color w:val="333333"/>
          <w:kern w:val="0"/>
          <w:sz w:val="26"/>
          <w:szCs w:val="26"/>
          <w:lang w:eastAsia="es-UY"/>
          <w14:ligatures w14:val="none"/>
        </w:rPr>
        <w:t> el jueves 4 de septiembre. Pero en la opinión pública italiana, estos gestos resuenan como la semilla de la parábola evangélica del sembrador: destinada a no crecer porque cayó en tierra seca o fue ahogada por las espinas.</w:t>
      </w:r>
    </w:p>
    <w:p w14:paraId="6257EB87"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2EE50E4"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Algunos sectores eclesiásticos, y sus representantes mediáticos, un pequeño círculo de sitios web y comentaristas, son extremadamente activos en perpetuar la leyenda del Papa conservador, o incluso restaurador, y buscan obsesivamente cualquier signo de discontinuidad con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 ensalzando la </w:t>
      </w:r>
      <w:r w:rsidRPr="00A06EF3">
        <w:rPr>
          <w:rFonts w:ascii="Arial" w:eastAsia="Times New Roman" w:hAnsi="Arial" w:cs="Arial"/>
          <w:i/>
          <w:iCs/>
          <w:color w:val="333333"/>
          <w:kern w:val="0"/>
          <w:sz w:val="26"/>
          <w:szCs w:val="26"/>
          <w:lang w:eastAsia="es-UY"/>
          <w14:ligatures w14:val="none"/>
        </w:rPr>
        <w:t>muceta</w:t>
      </w:r>
      <w:r w:rsidRPr="00A06EF3">
        <w:rPr>
          <w:rFonts w:ascii="Arial" w:eastAsia="Times New Roman" w:hAnsi="Arial" w:cs="Arial"/>
          <w:color w:val="333333"/>
          <w:kern w:val="0"/>
          <w:sz w:val="26"/>
          <w:szCs w:val="26"/>
          <w:lang w:eastAsia="es-UY"/>
          <w14:ligatures w14:val="none"/>
        </w:rPr>
        <w:t> o sus palabras sobre la familia tradicional, o la audiencia con </w:t>
      </w:r>
      <w:proofErr w:type="spellStart"/>
      <w:r w:rsidRPr="00A06EF3">
        <w:rPr>
          <w:rFonts w:ascii="Arial" w:eastAsia="Times New Roman" w:hAnsi="Arial" w:cs="Arial"/>
          <w:b/>
          <w:bCs/>
          <w:color w:val="333333"/>
          <w:kern w:val="0"/>
          <w:sz w:val="26"/>
          <w:szCs w:val="26"/>
          <w:lang w:eastAsia="es-UY"/>
          <w14:ligatures w14:val="none"/>
        </w:rPr>
        <w:t>Matteo</w:t>
      </w:r>
      <w:proofErr w:type="spellEnd"/>
      <w:r w:rsidRPr="00A06EF3">
        <w:rPr>
          <w:rFonts w:ascii="Arial" w:eastAsia="Times New Roman" w:hAnsi="Arial" w:cs="Arial"/>
          <w:b/>
          <w:bCs/>
          <w:color w:val="333333"/>
          <w:kern w:val="0"/>
          <w:sz w:val="26"/>
          <w:szCs w:val="26"/>
          <w:lang w:eastAsia="es-UY"/>
          <w14:ligatures w14:val="none"/>
        </w:rPr>
        <w:t xml:space="preserve"> Salvini</w:t>
      </w:r>
      <w:r w:rsidRPr="00A06EF3">
        <w:rPr>
          <w:rFonts w:ascii="Arial" w:eastAsia="Times New Roman" w:hAnsi="Arial" w:cs="Arial"/>
          <w:color w:val="333333"/>
          <w:kern w:val="0"/>
          <w:sz w:val="26"/>
          <w:szCs w:val="26"/>
          <w:lang w:eastAsia="es-UY"/>
          <w14:ligatures w14:val="none"/>
        </w:rPr>
        <w:t> , o la mención de Cristo. Sueñan con restaurar la figura del Pontífice al estatus de centinela de Occidente, guardián de la identidad tradicional, hasta el punto de reducirlo a la figura del líder de la pequeña aldea </w:t>
      </w:r>
      <w:r w:rsidRPr="00A06EF3">
        <w:rPr>
          <w:rFonts w:ascii="Arial" w:eastAsia="Times New Roman" w:hAnsi="Arial" w:cs="Arial"/>
          <w:b/>
          <w:bCs/>
          <w:color w:val="333333"/>
          <w:kern w:val="0"/>
          <w:sz w:val="26"/>
          <w:szCs w:val="26"/>
          <w:lang w:eastAsia="es-UY"/>
          <w14:ligatures w14:val="none"/>
        </w:rPr>
        <w:t>vaticana</w:t>
      </w:r>
      <w:r w:rsidRPr="00A06EF3">
        <w:rPr>
          <w:rFonts w:ascii="Arial" w:eastAsia="Times New Roman" w:hAnsi="Arial" w:cs="Arial"/>
          <w:color w:val="333333"/>
          <w:kern w:val="0"/>
          <w:sz w:val="26"/>
          <w:szCs w:val="26"/>
          <w:lang w:eastAsia="es-UY"/>
          <w14:ligatures w14:val="none"/>
        </w:rPr>
        <w:t> . El efecto, paradójicamente, es estrechar y volver irrelevante el mensaje universal de paz, la tarea que Jesús pidió a sus discípulos a lo largo de la historia: ser la sal de la tierra, la luz del mundo, el corazón inquieto de la humanidad.</w:t>
      </w:r>
    </w:p>
    <w:p w14:paraId="5851C17D"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C8E228D" w14:textId="7300196E" w:rsidR="00A06EF3" w:rsidRPr="00A06EF3" w:rsidRDefault="00A06EF3" w:rsidP="00A06EF3">
      <w:pPr>
        <w:spacing w:after="0" w:line="240" w:lineRule="auto"/>
        <w:jc w:val="both"/>
        <w:outlineLvl w:val="1"/>
        <w:rPr>
          <w:rFonts w:ascii="Arial" w:eastAsia="Times New Roman" w:hAnsi="Arial" w:cs="Arial"/>
          <w:b/>
          <w:bCs/>
          <w:color w:val="333333"/>
          <w:kern w:val="0"/>
          <w:sz w:val="36"/>
          <w:szCs w:val="36"/>
          <w:lang w:eastAsia="es-UY"/>
          <w14:ligatures w14:val="none"/>
        </w:rPr>
      </w:pPr>
      <w:r w:rsidRPr="00A06EF3">
        <w:rPr>
          <w:rFonts w:ascii="Arial" w:eastAsia="Times New Roman" w:hAnsi="Arial" w:cs="Arial"/>
          <w:b/>
          <w:bCs/>
          <w:color w:val="333333"/>
          <w:kern w:val="0"/>
          <w:sz w:val="36"/>
          <w:szCs w:val="36"/>
          <w:lang w:eastAsia="es-UY"/>
          <w14:ligatures w14:val="none"/>
        </w:rPr>
        <w:t>Los pobres y los viajes</w:t>
      </w:r>
    </w:p>
    <w:p w14:paraId="35E57FF0"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Por eso se espera que la primera encíclica sea el manifiesto programático del pontificado, como lo fue la exhortación </w:t>
      </w:r>
      <w:proofErr w:type="spellStart"/>
      <w:r w:rsidRPr="00A06EF3">
        <w:rPr>
          <w:rFonts w:ascii="Arial" w:eastAsia="Times New Roman" w:hAnsi="Arial" w:cs="Arial"/>
          <w:color w:val="333333"/>
          <w:kern w:val="0"/>
          <w:sz w:val="26"/>
          <w:szCs w:val="26"/>
          <w:lang w:eastAsia="es-UY"/>
          <w14:ligatures w14:val="none"/>
        </w:rPr>
        <w:fldChar w:fldCharType="begin"/>
      </w:r>
      <w:r w:rsidRPr="00A06EF3">
        <w:rPr>
          <w:rFonts w:ascii="Arial" w:eastAsia="Times New Roman" w:hAnsi="Arial" w:cs="Arial"/>
          <w:color w:val="333333"/>
          <w:kern w:val="0"/>
          <w:sz w:val="26"/>
          <w:szCs w:val="26"/>
          <w:lang w:eastAsia="es-UY"/>
          <w14:ligatures w14:val="none"/>
        </w:rPr>
        <w:instrText>HYPERLINK "https://www.ihu.unisinos.br/categorias/636569-evangelii-gaudium-a-agenda-missionaria-do-pontificado-artigo-de-paolo-trianni" \t "_blank"</w:instrText>
      </w:r>
      <w:r w:rsidRPr="00A06EF3">
        <w:rPr>
          <w:rFonts w:ascii="Arial" w:eastAsia="Times New Roman" w:hAnsi="Arial" w:cs="Arial"/>
          <w:color w:val="333333"/>
          <w:kern w:val="0"/>
          <w:sz w:val="26"/>
          <w:szCs w:val="26"/>
          <w:lang w:eastAsia="es-UY"/>
          <w14:ligatures w14:val="none"/>
        </w:rPr>
      </w:r>
      <w:r w:rsidRPr="00A06EF3">
        <w:rPr>
          <w:rFonts w:ascii="Arial" w:eastAsia="Times New Roman" w:hAnsi="Arial" w:cs="Arial"/>
          <w:color w:val="333333"/>
          <w:kern w:val="0"/>
          <w:sz w:val="26"/>
          <w:szCs w:val="26"/>
          <w:lang w:eastAsia="es-UY"/>
          <w14:ligatures w14:val="none"/>
        </w:rPr>
        <w:fldChar w:fldCharType="separate"/>
      </w:r>
      <w:r w:rsidRPr="00A06EF3">
        <w:rPr>
          <w:rFonts w:ascii="Arial" w:eastAsia="Times New Roman" w:hAnsi="Arial" w:cs="Arial"/>
          <w:color w:val="FC6B01"/>
          <w:kern w:val="0"/>
          <w:sz w:val="26"/>
          <w:szCs w:val="26"/>
          <w:u w:val="single"/>
          <w:lang w:eastAsia="es-UY"/>
          <w14:ligatures w14:val="none"/>
        </w:rPr>
        <w:t>Evangelii</w:t>
      </w:r>
      <w:proofErr w:type="spellEnd"/>
      <w:r w:rsidRPr="00A06EF3">
        <w:rPr>
          <w:rFonts w:ascii="Arial" w:eastAsia="Times New Roman" w:hAnsi="Arial" w:cs="Arial"/>
          <w:color w:val="FC6B01"/>
          <w:kern w:val="0"/>
          <w:sz w:val="26"/>
          <w:szCs w:val="26"/>
          <w:u w:val="single"/>
          <w:lang w:eastAsia="es-UY"/>
          <w14:ligatures w14:val="none"/>
        </w:rPr>
        <w:t xml:space="preserve"> </w:t>
      </w:r>
      <w:proofErr w:type="spellStart"/>
      <w:r w:rsidRPr="00A06EF3">
        <w:rPr>
          <w:rFonts w:ascii="Arial" w:eastAsia="Times New Roman" w:hAnsi="Arial" w:cs="Arial"/>
          <w:color w:val="FC6B01"/>
          <w:kern w:val="0"/>
          <w:sz w:val="26"/>
          <w:szCs w:val="26"/>
          <w:u w:val="single"/>
          <w:lang w:eastAsia="es-UY"/>
          <w14:ligatures w14:val="none"/>
        </w:rPr>
        <w:t>Gaudium</w:t>
      </w:r>
      <w:proofErr w:type="spellEnd"/>
      <w:r w:rsidRPr="00A06EF3">
        <w:rPr>
          <w:rFonts w:ascii="Arial" w:eastAsia="Times New Roman" w:hAnsi="Arial" w:cs="Arial"/>
          <w:color w:val="333333"/>
          <w:kern w:val="0"/>
          <w:sz w:val="26"/>
          <w:szCs w:val="26"/>
          <w:lang w:eastAsia="es-UY"/>
          <w14:ligatures w14:val="none"/>
        </w:rPr>
        <w:fldChar w:fldCharType="end"/>
      </w:r>
      <w:r w:rsidRPr="00A06EF3">
        <w:rPr>
          <w:rFonts w:ascii="Arial" w:eastAsia="Times New Roman" w:hAnsi="Arial" w:cs="Arial"/>
          <w:color w:val="333333"/>
          <w:kern w:val="0"/>
          <w:sz w:val="26"/>
          <w:szCs w:val="26"/>
          <w:lang w:eastAsia="es-UY"/>
          <w14:ligatures w14:val="none"/>
        </w:rPr>
        <w:t> del  papa </w:t>
      </w:r>
      <w:r w:rsidRPr="00A06EF3">
        <w:rPr>
          <w:rFonts w:ascii="Arial" w:eastAsia="Times New Roman" w:hAnsi="Arial" w:cs="Arial"/>
          <w:b/>
          <w:bCs/>
          <w:color w:val="333333"/>
          <w:kern w:val="0"/>
          <w:sz w:val="26"/>
          <w:szCs w:val="26"/>
          <w:lang w:eastAsia="es-UY"/>
          <w14:ligatures w14:val="none"/>
        </w:rPr>
        <w:t>Bergoglio</w:t>
      </w:r>
      <w:r w:rsidRPr="00A06EF3">
        <w:rPr>
          <w:rFonts w:ascii="Arial" w:eastAsia="Times New Roman" w:hAnsi="Arial" w:cs="Arial"/>
          <w:color w:val="333333"/>
          <w:kern w:val="0"/>
          <w:sz w:val="26"/>
          <w:szCs w:val="26"/>
          <w:lang w:eastAsia="es-UY"/>
          <w14:ligatures w14:val="none"/>
        </w:rPr>
        <w:t> . La referencia a </w:t>
      </w:r>
      <w:r w:rsidRPr="00A06EF3">
        <w:rPr>
          <w:rFonts w:ascii="Arial" w:eastAsia="Times New Roman" w:hAnsi="Arial" w:cs="Arial"/>
          <w:b/>
          <w:bCs/>
          <w:color w:val="333333"/>
          <w:kern w:val="0"/>
          <w:sz w:val="26"/>
          <w:szCs w:val="26"/>
          <w:lang w:eastAsia="es-UY"/>
          <w14:ligatures w14:val="none"/>
        </w:rPr>
        <w:t>Francisco</w:t>
      </w:r>
      <w:r w:rsidRPr="00A06EF3">
        <w:rPr>
          <w:rFonts w:ascii="Arial" w:eastAsia="Times New Roman" w:hAnsi="Arial" w:cs="Arial"/>
          <w:color w:val="333333"/>
          <w:kern w:val="0"/>
          <w:sz w:val="26"/>
          <w:szCs w:val="26"/>
          <w:lang w:eastAsia="es-UY"/>
          <w14:ligatures w14:val="none"/>
        </w:rPr>
        <w:t> se afirmará desde el principio.</w:t>
      </w:r>
    </w:p>
    <w:p w14:paraId="7F07E2AE"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4069EDA8"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Escribir una encíclica sobre los pobres significa reafirmar la esencia del mensaje cristiano a nivel teológico: la identidad misionera de la Iglesia. «San Pablo, al hacerse cristiano, se hizo pobre», dijo el entonces Prior General, Padre </w:t>
      </w:r>
      <w:r w:rsidRPr="00A06EF3">
        <w:rPr>
          <w:rFonts w:ascii="Arial" w:eastAsia="Times New Roman" w:hAnsi="Arial" w:cs="Arial"/>
          <w:b/>
          <w:bCs/>
          <w:color w:val="333333"/>
          <w:kern w:val="0"/>
          <w:sz w:val="26"/>
          <w:szCs w:val="26"/>
          <w:lang w:eastAsia="es-UY"/>
          <w14:ligatures w14:val="none"/>
        </w:rPr>
        <w:t>Prevost</w:t>
      </w:r>
      <w:r w:rsidRPr="00A06EF3">
        <w:rPr>
          <w:rFonts w:ascii="Arial" w:eastAsia="Times New Roman" w:hAnsi="Arial" w:cs="Arial"/>
          <w:color w:val="333333"/>
          <w:kern w:val="0"/>
          <w:sz w:val="26"/>
          <w:szCs w:val="26"/>
          <w:lang w:eastAsia="es-UY"/>
          <w14:ligatures w14:val="none"/>
        </w:rPr>
        <w:t> , a sus cohermanos agustinos en Buenos Aires en 2007.</w:t>
      </w:r>
    </w:p>
    <w:p w14:paraId="3ACF2D35"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En el mundo de los poderosos que se hacen ídolos vivientes, becerros de oro, es también una indicación social y política.</w:t>
      </w:r>
    </w:p>
    <w:p w14:paraId="73E5B956"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390628AA"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Los viajes son la continuación de una trayectoria. </w:t>
      </w:r>
      <w:r w:rsidRPr="00A06EF3">
        <w:rPr>
          <w:rFonts w:ascii="Arial" w:eastAsia="Times New Roman" w:hAnsi="Arial" w:cs="Arial"/>
          <w:b/>
          <w:bCs/>
          <w:color w:val="333333"/>
          <w:kern w:val="0"/>
          <w:sz w:val="26"/>
          <w:szCs w:val="26"/>
          <w:lang w:eastAsia="es-UY"/>
          <w14:ligatures w14:val="none"/>
        </w:rPr>
        <w:t>Turquía</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Líbano</w:t>
      </w:r>
      <w:r w:rsidRPr="00A06EF3">
        <w:rPr>
          <w:rFonts w:ascii="Arial" w:eastAsia="Times New Roman" w:hAnsi="Arial" w:cs="Arial"/>
          <w:color w:val="333333"/>
          <w:kern w:val="0"/>
          <w:sz w:val="26"/>
          <w:szCs w:val="26"/>
          <w:lang w:eastAsia="es-UY"/>
          <w14:ligatures w14:val="none"/>
        </w:rPr>
        <w:t> , en la frontera con </w:t>
      </w:r>
      <w:r w:rsidRPr="00A06EF3">
        <w:rPr>
          <w:rFonts w:ascii="Arial" w:eastAsia="Times New Roman" w:hAnsi="Arial" w:cs="Arial"/>
          <w:b/>
          <w:bCs/>
          <w:color w:val="333333"/>
          <w:kern w:val="0"/>
          <w:sz w:val="26"/>
          <w:szCs w:val="26"/>
          <w:lang w:eastAsia="es-UY"/>
          <w14:ligatures w14:val="none"/>
        </w:rPr>
        <w:t>Siria</w:t>
      </w:r>
      <w:r w:rsidRPr="00A06EF3">
        <w:rPr>
          <w:rFonts w:ascii="Arial" w:eastAsia="Times New Roman" w:hAnsi="Arial" w:cs="Arial"/>
          <w:color w:val="333333"/>
          <w:kern w:val="0"/>
          <w:sz w:val="26"/>
          <w:szCs w:val="26"/>
          <w:lang w:eastAsia="es-UY"/>
          <w14:ligatures w14:val="none"/>
        </w:rPr>
        <w:t> e </w:t>
      </w:r>
      <w:r w:rsidRPr="00A06EF3">
        <w:rPr>
          <w:rFonts w:ascii="Arial" w:eastAsia="Times New Roman" w:hAnsi="Arial" w:cs="Arial"/>
          <w:b/>
          <w:bCs/>
          <w:color w:val="333333"/>
          <w:kern w:val="0"/>
          <w:sz w:val="26"/>
          <w:szCs w:val="26"/>
          <w:lang w:eastAsia="es-UY"/>
          <w14:ligatures w14:val="none"/>
        </w:rPr>
        <w:t>Israel</w:t>
      </w:r>
      <w:r w:rsidRPr="00A06EF3">
        <w:rPr>
          <w:rFonts w:ascii="Arial" w:eastAsia="Times New Roman" w:hAnsi="Arial" w:cs="Arial"/>
          <w:color w:val="333333"/>
          <w:kern w:val="0"/>
          <w:sz w:val="26"/>
          <w:szCs w:val="26"/>
          <w:lang w:eastAsia="es-UY"/>
          <w14:ligatures w14:val="none"/>
        </w:rPr>
        <w:t> , en el </w:t>
      </w:r>
      <w:r w:rsidRPr="00A06EF3">
        <w:rPr>
          <w:rFonts w:ascii="Arial" w:eastAsia="Times New Roman" w:hAnsi="Arial" w:cs="Arial"/>
          <w:b/>
          <w:bCs/>
          <w:color w:val="333333"/>
          <w:kern w:val="0"/>
          <w:sz w:val="26"/>
          <w:szCs w:val="26"/>
          <w:lang w:eastAsia="es-UY"/>
          <w14:ligatures w14:val="none"/>
        </w:rPr>
        <w:t>Mediterráneo</w:t>
      </w:r>
      <w:r w:rsidRPr="00A06EF3">
        <w:rPr>
          <w:rFonts w:ascii="Arial" w:eastAsia="Times New Roman" w:hAnsi="Arial" w:cs="Arial"/>
          <w:color w:val="333333"/>
          <w:kern w:val="0"/>
          <w:sz w:val="26"/>
          <w:szCs w:val="26"/>
          <w:lang w:eastAsia="es-UY"/>
          <w14:ligatures w14:val="none"/>
        </w:rPr>
        <w:t> , son «una encrucijada de hermandad y no una tumba de muertos», declaró el jueves 4 de septiembre.</w:t>
      </w:r>
    </w:p>
    <w:p w14:paraId="690877BB"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3C52D681"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África , con la </w:t>
      </w:r>
      <w:r w:rsidRPr="00A06EF3">
        <w:rPr>
          <w:rFonts w:ascii="Arial" w:eastAsia="Times New Roman" w:hAnsi="Arial" w:cs="Arial"/>
          <w:b/>
          <w:bCs/>
          <w:color w:val="333333"/>
          <w:kern w:val="0"/>
          <w:sz w:val="26"/>
          <w:szCs w:val="26"/>
          <w:lang w:eastAsia="es-UY"/>
          <w14:ligatures w14:val="none"/>
        </w:rPr>
        <w:t>República del Congo</w:t>
      </w:r>
      <w:r w:rsidRPr="00A06EF3">
        <w:rPr>
          <w:rFonts w:ascii="Arial" w:eastAsia="Times New Roman" w:hAnsi="Arial" w:cs="Arial"/>
          <w:color w:val="333333"/>
          <w:kern w:val="0"/>
          <w:sz w:val="26"/>
          <w:szCs w:val="26"/>
          <w:lang w:eastAsia="es-UY"/>
          <w14:ligatures w14:val="none"/>
        </w:rPr>
        <w:t> , y quizás </w:t>
      </w:r>
      <w:r w:rsidRPr="00A06EF3">
        <w:rPr>
          <w:rFonts w:ascii="Arial" w:eastAsia="Times New Roman" w:hAnsi="Arial" w:cs="Arial"/>
          <w:b/>
          <w:bCs/>
          <w:color w:val="333333"/>
          <w:kern w:val="0"/>
          <w:sz w:val="26"/>
          <w:szCs w:val="26"/>
          <w:lang w:eastAsia="es-UY"/>
          <w14:ligatures w14:val="none"/>
        </w:rPr>
        <w:t>la Argelia</w:t>
      </w:r>
      <w:r w:rsidRPr="00A06EF3">
        <w:rPr>
          <w:rFonts w:ascii="Arial" w:eastAsia="Times New Roman" w:hAnsi="Arial" w:cs="Arial"/>
          <w:color w:val="333333"/>
          <w:kern w:val="0"/>
          <w:sz w:val="26"/>
          <w:szCs w:val="26"/>
          <w:lang w:eastAsia="es-UY"/>
          <w14:ligatures w14:val="none"/>
        </w:rPr>
        <w:t> de </w:t>
      </w:r>
      <w:r w:rsidRPr="00A06EF3">
        <w:rPr>
          <w:rFonts w:ascii="Arial" w:eastAsia="Times New Roman" w:hAnsi="Arial" w:cs="Arial"/>
          <w:b/>
          <w:bCs/>
          <w:color w:val="333333"/>
          <w:kern w:val="0"/>
          <w:sz w:val="26"/>
          <w:szCs w:val="26"/>
          <w:lang w:eastAsia="es-UY"/>
          <w14:ligatures w14:val="none"/>
        </w:rPr>
        <w:t>Agustín</w:t>
      </w:r>
      <w:r w:rsidRPr="00A06EF3">
        <w:rPr>
          <w:rFonts w:ascii="Arial" w:eastAsia="Times New Roman" w:hAnsi="Arial" w:cs="Arial"/>
          <w:color w:val="333333"/>
          <w:kern w:val="0"/>
          <w:sz w:val="26"/>
          <w:szCs w:val="26"/>
          <w:lang w:eastAsia="es-UY"/>
          <w14:ligatures w14:val="none"/>
        </w:rPr>
        <w:t> . Todavía en la primera mitad del año, </w:t>
      </w:r>
      <w:r w:rsidRPr="00A06EF3">
        <w:rPr>
          <w:rFonts w:ascii="Arial" w:eastAsia="Times New Roman" w:hAnsi="Arial" w:cs="Arial"/>
          <w:b/>
          <w:bCs/>
          <w:color w:val="333333"/>
          <w:kern w:val="0"/>
          <w:sz w:val="26"/>
          <w:szCs w:val="26"/>
          <w:lang w:eastAsia="es-UY"/>
          <w14:ligatures w14:val="none"/>
        </w:rPr>
        <w:t>Argentina, donde Bergoglio nunca</w:t>
      </w:r>
      <w:r w:rsidRPr="00A06EF3">
        <w:rPr>
          <w:rFonts w:ascii="Arial" w:eastAsia="Times New Roman" w:hAnsi="Arial" w:cs="Arial"/>
          <w:color w:val="333333"/>
          <w:kern w:val="0"/>
          <w:sz w:val="26"/>
          <w:szCs w:val="26"/>
          <w:lang w:eastAsia="es-UY"/>
          <w14:ligatures w14:val="none"/>
        </w:rPr>
        <w:t> regresó </w:t>
      </w:r>
      <w:r w:rsidRPr="00A06EF3">
        <w:rPr>
          <w:rFonts w:ascii="Arial" w:eastAsia="Times New Roman" w:hAnsi="Arial" w:cs="Arial"/>
          <w:b/>
          <w:bCs/>
          <w:color w:val="333333"/>
          <w:kern w:val="0"/>
          <w:sz w:val="26"/>
          <w:szCs w:val="26"/>
          <w:lang w:eastAsia="es-UY"/>
          <w14:ligatures w14:val="none"/>
        </w:rPr>
        <w:t>como</w:t>
      </w:r>
      <w:r w:rsidRPr="00A06EF3">
        <w:rPr>
          <w:rFonts w:ascii="Arial" w:eastAsia="Times New Roman" w:hAnsi="Arial" w:cs="Arial"/>
          <w:color w:val="333333"/>
          <w:kern w:val="0"/>
          <w:sz w:val="26"/>
          <w:szCs w:val="26"/>
          <w:lang w:eastAsia="es-UY"/>
          <w14:ligatures w14:val="none"/>
        </w:rPr>
        <w:t> papa, </w:t>
      </w:r>
      <w:r w:rsidRPr="00A06EF3">
        <w:rPr>
          <w:rFonts w:ascii="Arial" w:eastAsia="Times New Roman" w:hAnsi="Arial" w:cs="Arial"/>
          <w:b/>
          <w:bCs/>
          <w:color w:val="333333"/>
          <w:kern w:val="0"/>
          <w:sz w:val="26"/>
          <w:szCs w:val="26"/>
          <w:lang w:eastAsia="es-UY"/>
          <w14:ligatures w14:val="none"/>
        </w:rPr>
        <w:t>Uruguay</w:t>
      </w:r>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Perú</w:t>
      </w:r>
      <w:r w:rsidRPr="00A06EF3">
        <w:rPr>
          <w:rFonts w:ascii="Arial" w:eastAsia="Times New Roman" w:hAnsi="Arial" w:cs="Arial"/>
          <w:color w:val="333333"/>
          <w:kern w:val="0"/>
          <w:sz w:val="26"/>
          <w:szCs w:val="26"/>
          <w:lang w:eastAsia="es-UY"/>
          <w14:ligatures w14:val="none"/>
        </w:rPr>
        <w:t> , la patria elegida por </w:t>
      </w:r>
      <w:r w:rsidRPr="00A06EF3">
        <w:rPr>
          <w:rFonts w:ascii="Arial" w:eastAsia="Times New Roman" w:hAnsi="Arial" w:cs="Arial"/>
          <w:b/>
          <w:bCs/>
          <w:color w:val="333333"/>
          <w:kern w:val="0"/>
          <w:sz w:val="26"/>
          <w:szCs w:val="26"/>
          <w:lang w:eastAsia="es-UY"/>
          <w14:ligatures w14:val="none"/>
        </w:rPr>
        <w:t>Prevost</w:t>
      </w:r>
      <w:r w:rsidRPr="00A06EF3">
        <w:rPr>
          <w:rFonts w:ascii="Arial" w:eastAsia="Times New Roman" w:hAnsi="Arial" w:cs="Arial"/>
          <w:color w:val="333333"/>
          <w:kern w:val="0"/>
          <w:sz w:val="26"/>
          <w:szCs w:val="26"/>
          <w:lang w:eastAsia="es-UY"/>
          <w14:ligatures w14:val="none"/>
        </w:rPr>
        <w:t> (donde fue un joven misionero y posteriormente obispo de </w:t>
      </w:r>
      <w:r w:rsidRPr="00A06EF3">
        <w:rPr>
          <w:rFonts w:ascii="Arial" w:eastAsia="Times New Roman" w:hAnsi="Arial" w:cs="Arial"/>
          <w:b/>
          <w:bCs/>
          <w:color w:val="333333"/>
          <w:kern w:val="0"/>
          <w:sz w:val="26"/>
          <w:szCs w:val="26"/>
          <w:lang w:eastAsia="es-UY"/>
          <w14:ligatures w14:val="none"/>
        </w:rPr>
        <w:t>Chiclayo</w:t>
      </w:r>
      <w:r w:rsidRPr="00A06EF3">
        <w:rPr>
          <w:rFonts w:ascii="Arial" w:eastAsia="Times New Roman" w:hAnsi="Arial" w:cs="Arial"/>
          <w:color w:val="333333"/>
          <w:kern w:val="0"/>
          <w:sz w:val="26"/>
          <w:szCs w:val="26"/>
          <w:lang w:eastAsia="es-UY"/>
          <w14:ligatures w14:val="none"/>
        </w:rPr>
        <w:t> ).</w:t>
      </w:r>
    </w:p>
    <w:p w14:paraId="0DF3A932"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50FBD70C" w14:textId="77777777" w:rsid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En septiembre, su país natal, </w:t>
      </w:r>
      <w:r w:rsidRPr="00A06EF3">
        <w:rPr>
          <w:rFonts w:ascii="Arial" w:eastAsia="Times New Roman" w:hAnsi="Arial" w:cs="Arial"/>
          <w:b/>
          <w:bCs/>
          <w:color w:val="333333"/>
          <w:kern w:val="0"/>
          <w:sz w:val="26"/>
          <w:szCs w:val="26"/>
          <w:lang w:eastAsia="es-UY"/>
          <w14:ligatures w14:val="none"/>
        </w:rPr>
        <w:t>Estados Unidos</w:t>
      </w:r>
      <w:r w:rsidRPr="00A06EF3">
        <w:rPr>
          <w:rFonts w:ascii="Arial" w:eastAsia="Times New Roman" w:hAnsi="Arial" w:cs="Arial"/>
          <w:color w:val="333333"/>
          <w:kern w:val="0"/>
          <w:sz w:val="26"/>
          <w:szCs w:val="26"/>
          <w:lang w:eastAsia="es-UY"/>
          <w14:ligatures w14:val="none"/>
        </w:rPr>
        <w:t xml:space="preserve"> (si se confirma el calendario, coincidirá con la campaña electoral para las elecciones de mitad de mandato del 03-11-2026, banco de pruebas del </w:t>
      </w:r>
      <w:proofErr w:type="spellStart"/>
      <w:r w:rsidRPr="00A06EF3">
        <w:rPr>
          <w:rFonts w:ascii="Arial" w:eastAsia="Times New Roman" w:hAnsi="Arial" w:cs="Arial"/>
          <w:color w:val="333333"/>
          <w:kern w:val="0"/>
          <w:sz w:val="26"/>
          <w:szCs w:val="26"/>
          <w:lang w:eastAsia="es-UY"/>
          <w14:ligatures w14:val="none"/>
        </w:rPr>
        <w:t>trumpismo</w:t>
      </w:r>
      <w:proofErr w:type="spellEnd"/>
      <w:r w:rsidRPr="00A06EF3">
        <w:rPr>
          <w:rFonts w:ascii="Arial" w:eastAsia="Times New Roman" w:hAnsi="Arial" w:cs="Arial"/>
          <w:color w:val="333333"/>
          <w:kern w:val="0"/>
          <w:sz w:val="26"/>
          <w:szCs w:val="26"/>
          <w:lang w:eastAsia="es-UY"/>
          <w14:ligatures w14:val="none"/>
        </w:rPr>
        <w:t>), y </w:t>
      </w:r>
      <w:r w:rsidRPr="00A06EF3">
        <w:rPr>
          <w:rFonts w:ascii="Arial" w:eastAsia="Times New Roman" w:hAnsi="Arial" w:cs="Arial"/>
          <w:b/>
          <w:bCs/>
          <w:color w:val="333333"/>
          <w:kern w:val="0"/>
          <w:sz w:val="26"/>
          <w:szCs w:val="26"/>
          <w:lang w:eastAsia="es-UY"/>
          <w14:ligatures w14:val="none"/>
        </w:rPr>
        <w:t>Haití</w:t>
      </w:r>
      <w:r w:rsidRPr="00A06EF3">
        <w:rPr>
          <w:rFonts w:ascii="Arial" w:eastAsia="Times New Roman" w:hAnsi="Arial" w:cs="Arial"/>
          <w:color w:val="333333"/>
          <w:kern w:val="0"/>
          <w:sz w:val="26"/>
          <w:szCs w:val="26"/>
          <w:lang w:eastAsia="es-UY"/>
          <w14:ligatures w14:val="none"/>
        </w:rPr>
        <w:t> , la periferia de los condenados de la Tierra.</w:t>
      </w:r>
    </w:p>
    <w:p w14:paraId="60517DB0"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p>
    <w:p w14:paraId="6875CC6F" w14:textId="77777777" w:rsidR="00A06EF3" w:rsidRPr="00A06EF3" w:rsidRDefault="00A06EF3" w:rsidP="00A06EF3">
      <w:pPr>
        <w:spacing w:after="0" w:line="240" w:lineRule="auto"/>
        <w:jc w:val="both"/>
        <w:rPr>
          <w:rFonts w:ascii="Arial" w:eastAsia="Times New Roman" w:hAnsi="Arial" w:cs="Arial"/>
          <w:color w:val="333333"/>
          <w:kern w:val="0"/>
          <w:sz w:val="26"/>
          <w:szCs w:val="26"/>
          <w:lang w:eastAsia="es-UY"/>
          <w14:ligatures w14:val="none"/>
        </w:rPr>
      </w:pPr>
      <w:r w:rsidRPr="00A06EF3">
        <w:rPr>
          <w:rFonts w:ascii="Arial" w:eastAsia="Times New Roman" w:hAnsi="Arial" w:cs="Arial"/>
          <w:color w:val="333333"/>
          <w:kern w:val="0"/>
          <w:sz w:val="26"/>
          <w:szCs w:val="26"/>
          <w:lang w:eastAsia="es-UY"/>
          <w14:ligatures w14:val="none"/>
        </w:rPr>
        <w:t>El hilo conductor es la unidad de la Iglesia como signo de la unidad de la humanidad, hoy devastada por las guerras y la demolición sistemática de las instituciones supranacionales. Estos son los primeros viajes de un papa que se considera misionero, sin fronteras, el primer papa en la historia de la Iglesia que ha vivido entre diferentes continentes, con una biografía global. Llamado a actuar en un tiempo de transición, como lo hizo </w:t>
      </w:r>
      <w:r w:rsidRPr="00A06EF3">
        <w:rPr>
          <w:rFonts w:ascii="Arial" w:eastAsia="Times New Roman" w:hAnsi="Arial" w:cs="Arial"/>
          <w:b/>
          <w:bCs/>
          <w:color w:val="333333"/>
          <w:kern w:val="0"/>
          <w:sz w:val="26"/>
          <w:szCs w:val="26"/>
          <w:lang w:eastAsia="es-UY"/>
          <w14:ligatures w14:val="none"/>
        </w:rPr>
        <w:t>Agustín</w:t>
      </w:r>
      <w:r w:rsidRPr="00A06EF3">
        <w:rPr>
          <w:rFonts w:ascii="Arial" w:eastAsia="Times New Roman" w:hAnsi="Arial" w:cs="Arial"/>
          <w:color w:val="333333"/>
          <w:kern w:val="0"/>
          <w:sz w:val="26"/>
          <w:szCs w:val="26"/>
          <w:lang w:eastAsia="es-UY"/>
          <w14:ligatures w14:val="none"/>
        </w:rPr>
        <w:t> entre los siglos III y IV de la era cristiana, cuando identificó la ciudad de Babilonia como la imagen de la confusión. Es el mismo gran desorden global de hoy, destinado a coexistir con </w:t>
      </w:r>
      <w:r w:rsidRPr="00A06EF3">
        <w:rPr>
          <w:rFonts w:ascii="Arial" w:eastAsia="Times New Roman" w:hAnsi="Arial" w:cs="Arial"/>
          <w:b/>
          <w:bCs/>
          <w:color w:val="333333"/>
          <w:kern w:val="0"/>
          <w:sz w:val="26"/>
          <w:szCs w:val="26"/>
          <w:lang w:eastAsia="es-UY"/>
          <w14:ligatures w14:val="none"/>
        </w:rPr>
        <w:t>Jerusalén</w:t>
      </w:r>
      <w:r w:rsidRPr="00A06EF3">
        <w:rPr>
          <w:rFonts w:ascii="Arial" w:eastAsia="Times New Roman" w:hAnsi="Arial" w:cs="Arial"/>
          <w:color w:val="333333"/>
          <w:kern w:val="0"/>
          <w:sz w:val="26"/>
          <w:szCs w:val="26"/>
          <w:lang w:eastAsia="es-UY"/>
          <w14:ligatures w14:val="none"/>
        </w:rPr>
        <w:t> , lo que significa una "visión de paz". Hasta el fin de los tiempos.</w:t>
      </w:r>
    </w:p>
    <w:p w14:paraId="0D1A2FBB" w14:textId="77777777" w:rsidR="00926044" w:rsidRDefault="00926044"/>
    <w:p w14:paraId="5943C585" w14:textId="2E1C0839" w:rsidR="00A06EF3" w:rsidRDefault="00A06EF3">
      <w:hyperlink r:id="rId10" w:history="1">
        <w:r w:rsidRPr="005A511A">
          <w:rPr>
            <w:rStyle w:val="Hipervnculo"/>
          </w:rPr>
          <w:t>https://www.ihu.unisinos.br/656905-uma-enciclica-sobre-os-pobres-e-as-primeiras-viagens-o-verdadeiro-inicio-do-pontificado-de-leao-xiv?utm_medium=email&amp;utm_campaign=newsletter_ihu__08-09-2025&amp;utm_source=RD+Station</w:t>
        </w:r>
      </w:hyperlink>
    </w:p>
    <w:p w14:paraId="28A692D0" w14:textId="77777777" w:rsidR="00A06EF3" w:rsidRDefault="00A06EF3"/>
    <w:sectPr w:rsidR="00A06E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F3"/>
    <w:rsid w:val="00392780"/>
    <w:rsid w:val="00926044"/>
    <w:rsid w:val="00A06EF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8C902"/>
  <w15:chartTrackingRefBased/>
  <w15:docId w15:val="{7FD21119-DE59-43E5-A970-49788B4A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06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06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06E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06E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06E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06E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6E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6E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6E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6E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06E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06E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06E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06E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06E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6E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6E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6EF3"/>
    <w:rPr>
      <w:rFonts w:eastAsiaTheme="majorEastAsia" w:cstheme="majorBidi"/>
      <w:color w:val="272727" w:themeColor="text1" w:themeTint="D8"/>
    </w:rPr>
  </w:style>
  <w:style w:type="paragraph" w:styleId="Ttulo">
    <w:name w:val="Title"/>
    <w:basedOn w:val="Normal"/>
    <w:next w:val="Normal"/>
    <w:link w:val="TtuloCar"/>
    <w:uiPriority w:val="10"/>
    <w:qFormat/>
    <w:rsid w:val="00A06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6E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6E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6E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6EF3"/>
    <w:pPr>
      <w:spacing w:before="160"/>
      <w:jc w:val="center"/>
    </w:pPr>
    <w:rPr>
      <w:i/>
      <w:iCs/>
      <w:color w:val="404040" w:themeColor="text1" w:themeTint="BF"/>
    </w:rPr>
  </w:style>
  <w:style w:type="character" w:customStyle="1" w:styleId="CitaCar">
    <w:name w:val="Cita Car"/>
    <w:basedOn w:val="Fuentedeprrafopredeter"/>
    <w:link w:val="Cita"/>
    <w:uiPriority w:val="29"/>
    <w:rsid w:val="00A06EF3"/>
    <w:rPr>
      <w:i/>
      <w:iCs/>
      <w:color w:val="404040" w:themeColor="text1" w:themeTint="BF"/>
    </w:rPr>
  </w:style>
  <w:style w:type="paragraph" w:styleId="Prrafodelista">
    <w:name w:val="List Paragraph"/>
    <w:basedOn w:val="Normal"/>
    <w:uiPriority w:val="34"/>
    <w:qFormat/>
    <w:rsid w:val="00A06EF3"/>
    <w:pPr>
      <w:ind w:left="720"/>
      <w:contextualSpacing/>
    </w:pPr>
  </w:style>
  <w:style w:type="character" w:styleId="nfasisintenso">
    <w:name w:val="Intense Emphasis"/>
    <w:basedOn w:val="Fuentedeprrafopredeter"/>
    <w:uiPriority w:val="21"/>
    <w:qFormat/>
    <w:rsid w:val="00A06EF3"/>
    <w:rPr>
      <w:i/>
      <w:iCs/>
      <w:color w:val="0F4761" w:themeColor="accent1" w:themeShade="BF"/>
    </w:rPr>
  </w:style>
  <w:style w:type="paragraph" w:styleId="Citadestacada">
    <w:name w:val="Intense Quote"/>
    <w:basedOn w:val="Normal"/>
    <w:next w:val="Normal"/>
    <w:link w:val="CitadestacadaCar"/>
    <w:uiPriority w:val="30"/>
    <w:qFormat/>
    <w:rsid w:val="00A06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06EF3"/>
    <w:rPr>
      <w:i/>
      <w:iCs/>
      <w:color w:val="0F4761" w:themeColor="accent1" w:themeShade="BF"/>
    </w:rPr>
  </w:style>
  <w:style w:type="character" w:styleId="Referenciaintensa">
    <w:name w:val="Intense Reference"/>
    <w:basedOn w:val="Fuentedeprrafopredeter"/>
    <w:uiPriority w:val="32"/>
    <w:qFormat/>
    <w:rsid w:val="00A06EF3"/>
    <w:rPr>
      <w:b/>
      <w:bCs/>
      <w:smallCaps/>
      <w:color w:val="0F4761" w:themeColor="accent1" w:themeShade="BF"/>
      <w:spacing w:val="5"/>
    </w:rPr>
  </w:style>
  <w:style w:type="character" w:styleId="Hipervnculo">
    <w:name w:val="Hyperlink"/>
    <w:basedOn w:val="Fuentedeprrafopredeter"/>
    <w:uiPriority w:val="99"/>
    <w:unhideWhenUsed/>
    <w:rsid w:val="00A06EF3"/>
    <w:rPr>
      <w:color w:val="467886" w:themeColor="hyperlink"/>
      <w:u w:val="single"/>
    </w:rPr>
  </w:style>
  <w:style w:type="character" w:styleId="Mencinsinresolver">
    <w:name w:val="Unresolved Mention"/>
    <w:basedOn w:val="Fuentedeprrafopredeter"/>
    <w:uiPriority w:val="99"/>
    <w:semiHidden/>
    <w:unhideWhenUsed/>
    <w:rsid w:val="00A06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49660-romanelli-foi-assustador-as-bombas-cairam-a-300-metros-da-paroquia" TargetMode="External"/><Relationship Id="rId3" Type="http://schemas.openxmlformats.org/officeDocument/2006/relationships/webSettings" Target="webSettings.xml"/><Relationship Id="rId7" Type="http://schemas.openxmlformats.org/officeDocument/2006/relationships/hyperlink" Target="https://ihu.unisinos.br/categorias/635575-agostinho-e-a-verdadeira-religiao-entrevista-com-marco-vannin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ihu.unisinos.br/categorias/654202-enciclica-viagens-nomeacoes-para-a-curia-os-tres-deveres-de-leao-xiv-durante-as-ferias-em-castel-gandolfo" TargetMode="External"/><Relationship Id="rId10" Type="http://schemas.openxmlformats.org/officeDocument/2006/relationships/hyperlink" Target="https://www.ihu.unisinos.br/656905-uma-enciclica-sobre-os-pobres-e-as-primeiras-viagens-o-verdadeiro-inicio-do-pontificado-de-leao-xiv?utm_medium=email&amp;utm_campaign=newsletter_ihu__08-09-2025&amp;utm_source=RD+Station" TargetMode="External"/><Relationship Id="rId4" Type="http://schemas.openxmlformats.org/officeDocument/2006/relationships/hyperlink" Target="https://ihu.unisinos.br/categorias/651889-turquia-ucrania-e-peru-sao-as-primeiras-viagens-do-papa-mas-a-america-esta-se-afastando" TargetMode="External"/><Relationship Id="rId9" Type="http://schemas.openxmlformats.org/officeDocument/2006/relationships/hyperlink" Target="https://ihu.unisinos.br/categorias/654739-a-abordagem-de-leao-xiv-a-sinodalidade-e-promissora-entrevista-com-andreas-batlog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1548</Words>
  <Characters>8515</Characters>
  <Application>Microsoft Office Word</Application>
  <DocSecurity>0</DocSecurity>
  <Lines>70</Lines>
  <Paragraphs>20</Paragraphs>
  <ScaleCrop>false</ScaleCrop>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2025-09-09T16:17:00Z</dcterms:created>
  <dcterms:modified xsi:type="dcterms:W3CDTF">2025-09-09T16:19:00Z</dcterms:modified>
</cp:coreProperties>
</file>