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Domingo XX durante el año - Lc. 12, 49-53</w:t>
      </w:r>
    </w:p>
    <w:p w:rsidR="00000000" w:rsidDel="00000000" w:rsidP="00000000" w:rsidRDefault="00000000" w:rsidRPr="00000000" w14:paraId="00000002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-22224</wp:posOffset>
            </wp:positionH>
            <wp:positionV relativeFrom="paragraph">
              <wp:posOffset>119143</wp:posOffset>
            </wp:positionV>
            <wp:extent cx="2463800" cy="801975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8019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i w:val="1"/>
          <w:rtl w:val="0"/>
        </w:rPr>
        <w:t xml:space="preserve">He venido a traer fuego a la tierra, y cómo deseo que esté ya ardiendo.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Cada tanto el evangelio nos sacude con expresiones como ésta, quizá para que despertemos de algunas posturas como las del “hacer como si todo estuviera bien”, que nos dejan a mitad camino de ese mandamiento profundamente humano que es crecer: amar más, compadecer más, escuchar más, empatizar más …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Desde la buena noticia del Evangelio, ese fuego es en Jesús pasión por el Dios Abbá, amigo de publicanos y pecadores, de viudas y de estériles, que lo impulsa a despertar la vida paralizada y enceguecida en cada historia personal, para abrir oportunidades de fecundidad, de valoración, de servicio.  Baste recordar a Zaqueo, a la hemorroísa, a la samaritana, al ciego Bartimeo…  Es también, de modo inseparable, pasión por los pequeños, por los que quedan al margen de la vida y de la religión entendida como una réplica del sistema de privilegios que elige a algunos y discrimina a otros.  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 fuego discernido en los tiempos de oración y soledad, para no confundirlo con la tentación del poder que se impone a los más débiles, o de la espectacularidad que ofrece soluciones mágicas desde arriba, pero no acompaña procesos de transformación verdadera.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fue fácil para los discípulos comprender este fuego que movía a Jesús, como no lo es para nosotros.  Más de una vez pensaron, como nos puede pasar hoy,  que se trataba de un fuego para eliminar a quienes no los recibían o a quienes pensaban diferente;  para prohibir hacer el bien a quienes no pertenecían a su círculo;  para empuñar las armas con el fin establecer el reino;  o para aprovechar lo que sucedía en torno de Jesús para conquistar lugares de privilegio a su derecha o su izquierda.  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Quizá tenemos que animarnos a descubrir que ese fuego que encendía a Jesús por dentro para amar al modo de Dios, arde también en cada uno y cada una,  en lo que nos hace ser verdaderamente nosotros mismos, y es capaz de alentar los anhelos profundos de entrega, de justicia, de compasión, de resistencia amorosa.  Cuando podemos vivir desde esas brasas encendidas, descubrimos que la vida se juega allí, y por eso, como Jesús, nos enfrentamos a una lucha: la de tomar partido por el amor. </w:t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Pedimos juntos que la Eucaristía de cada domingo nos dé lucidez para no vivir a medias tintas, sino desde ese fuego que nos habita en lo más hondo y nos impulsa, como a Jesús, a amar, a cuidar la vida, y a ayudarla a crecer.</w:t>
      </w:r>
    </w:p>
    <w:p w:rsidR="00000000" w:rsidDel="00000000" w:rsidP="00000000" w:rsidRDefault="00000000" w:rsidRPr="00000000" w14:paraId="0000000F">
      <w:pPr>
        <w:jc w:val="right"/>
        <w:rPr/>
      </w:pPr>
      <w:r w:rsidDel="00000000" w:rsidR="00000000" w:rsidRPr="00000000">
        <w:rPr>
          <w:i w:val="1"/>
          <w:rtl w:val="0"/>
        </w:rPr>
        <w:t xml:space="preserve">Carina Furlotti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