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6"/>
        <w:gridCol w:w="6634"/>
      </w:tblGrid>
      <w:tr w:rsidR="0039684A" w14:paraId="32E98C4E" w14:textId="77777777" w:rsidTr="008027CF">
        <w:trPr>
          <w:trHeight w:val="3636"/>
        </w:trPr>
        <w:tc>
          <w:tcPr>
            <w:tcW w:w="3686" w:type="dxa"/>
            <w:shd w:val="clear" w:color="auto" w:fill="002060"/>
          </w:tcPr>
          <w:p w14:paraId="548AC763" w14:textId="77777777" w:rsidR="008027CF" w:rsidRDefault="00045FFD" w:rsidP="00045FFD">
            <w:pPr>
              <w:pStyle w:val="Sinespaciado"/>
              <w:shd w:val="clear" w:color="auto" w:fill="002060"/>
              <w:jc w:val="center"/>
              <w:rPr>
                <w:b/>
                <w:bCs/>
                <w:noProof/>
                <w:sz w:val="28"/>
                <w:szCs w:val="28"/>
              </w:rPr>
            </w:pPr>
            <w:r w:rsidRPr="00045FFD">
              <w:rPr>
                <w:b/>
                <w:bCs/>
                <w:noProof/>
                <w:sz w:val="28"/>
                <w:szCs w:val="28"/>
                <w:lang w:bidi="es-ES"/>
              </w:rPr>
              <w:t xml:space="preserve"> </w:t>
            </w:r>
            <w:r>
              <w:rPr>
                <w:b/>
                <w:bCs/>
                <w:noProof/>
                <w:sz w:val="28"/>
                <w:szCs w:val="28"/>
              </w:rPr>
              <w:t xml:space="preserve"> </w:t>
            </w:r>
            <w:r w:rsidR="00302545">
              <w:rPr>
                <w:b/>
                <w:bCs/>
                <w:noProof/>
                <w:sz w:val="28"/>
                <w:szCs w:val="28"/>
              </w:rPr>
              <w:t xml:space="preserve">San Ignacio de Loyola, fundador de los jesuitas </w:t>
            </w:r>
          </w:p>
          <w:p w14:paraId="0920E1B5" w14:textId="74F3EEE5" w:rsidR="009C2EEE" w:rsidRPr="008027CF" w:rsidRDefault="009C2EEE" w:rsidP="00045FFD">
            <w:pPr>
              <w:pStyle w:val="Sinespaciado"/>
              <w:shd w:val="clear" w:color="auto" w:fill="002060"/>
              <w:jc w:val="center"/>
              <w:rPr>
                <w:b/>
                <w:bCs/>
                <w:noProof/>
                <w:sz w:val="28"/>
                <w:szCs w:val="28"/>
              </w:rPr>
            </w:pPr>
            <w:r>
              <w:rPr>
                <w:noProof/>
              </w:rPr>
              <w:drawing>
                <wp:inline distT="0" distB="0" distL="0" distR="0" wp14:anchorId="4D20CF69" wp14:editId="2CCBA6C0">
                  <wp:extent cx="2009775" cy="1771650"/>
                  <wp:effectExtent l="0" t="0" r="9525" b="0"/>
                  <wp:docPr id="6063255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325516" name=""/>
                          <pic:cNvPicPr/>
                        </pic:nvPicPr>
                        <pic:blipFill>
                          <a:blip r:embed="rId8"/>
                          <a:stretch>
                            <a:fillRect/>
                          </a:stretch>
                        </pic:blipFill>
                        <pic:spPr>
                          <a:xfrm>
                            <a:off x="0" y="0"/>
                            <a:ext cx="2009775" cy="1771650"/>
                          </a:xfrm>
                          <a:prstGeom prst="rect">
                            <a:avLst/>
                          </a:prstGeom>
                        </pic:spPr>
                      </pic:pic>
                    </a:graphicData>
                  </a:graphic>
                </wp:inline>
              </w:drawing>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012286E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0C1D61">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302545">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5E1EE30F" w:rsidR="00F946BA" w:rsidRPr="005970A3" w:rsidRDefault="001D66D3" w:rsidP="00F946BA">
            <w:pPr>
              <w:pStyle w:val="Sinespaciado"/>
              <w:jc w:val="center"/>
              <w:rPr>
                <w:rFonts w:ascii="Georgia" w:hAnsi="Georgia"/>
                <w:b/>
                <w:bCs/>
                <w:sz w:val="32"/>
                <w:szCs w:val="32"/>
                <w:lang w:val="pt-PT"/>
              </w:rPr>
            </w:pPr>
            <w:r w:rsidRPr="005970A3">
              <w:rPr>
                <w:rFonts w:ascii="Georgia" w:hAnsi="Georgia"/>
                <w:b/>
                <w:bCs/>
                <w:sz w:val="32"/>
                <w:szCs w:val="32"/>
                <w:lang w:val="pt-PT"/>
              </w:rPr>
              <w:t>3</w:t>
            </w:r>
            <w:r w:rsidR="00302545" w:rsidRPr="005970A3">
              <w:rPr>
                <w:rFonts w:ascii="Georgia" w:hAnsi="Georgia"/>
                <w:b/>
                <w:bCs/>
                <w:sz w:val="32"/>
                <w:szCs w:val="32"/>
                <w:lang w:val="pt-PT"/>
              </w:rPr>
              <w:t>1</w:t>
            </w:r>
            <w:r w:rsidR="008F3B13" w:rsidRPr="005970A3">
              <w:rPr>
                <w:rFonts w:ascii="Georgia" w:hAnsi="Georgia"/>
                <w:b/>
                <w:bCs/>
                <w:sz w:val="32"/>
                <w:szCs w:val="32"/>
                <w:lang w:val="pt-PT"/>
              </w:rPr>
              <w:t>/</w:t>
            </w:r>
            <w:r w:rsidR="00284182" w:rsidRPr="005970A3">
              <w:rPr>
                <w:rFonts w:ascii="Georgia" w:hAnsi="Georgia"/>
                <w:b/>
                <w:bCs/>
                <w:sz w:val="32"/>
                <w:szCs w:val="32"/>
                <w:lang w:val="pt-PT"/>
              </w:rPr>
              <w:t>0</w:t>
            </w:r>
            <w:r w:rsidR="00282CBD" w:rsidRPr="005970A3">
              <w:rPr>
                <w:rFonts w:ascii="Georgia" w:hAnsi="Georgia"/>
                <w:b/>
                <w:bCs/>
                <w:sz w:val="32"/>
                <w:szCs w:val="32"/>
                <w:lang w:val="pt-PT"/>
              </w:rPr>
              <w:t>7</w:t>
            </w:r>
            <w:r w:rsidR="00284182" w:rsidRPr="005970A3">
              <w:rPr>
                <w:rFonts w:ascii="Georgia" w:hAnsi="Georgia"/>
                <w:b/>
                <w:bCs/>
                <w:sz w:val="32"/>
                <w:szCs w:val="32"/>
                <w:lang w:val="pt-PT"/>
              </w:rPr>
              <w:t>/2025</w:t>
            </w:r>
          </w:p>
          <w:p w14:paraId="3D30A503" w14:textId="77777777" w:rsidR="00F946BA" w:rsidRPr="005970A3" w:rsidRDefault="00F946BA" w:rsidP="00F946BA">
            <w:pPr>
              <w:pStyle w:val="Sinespaciado"/>
              <w:jc w:val="center"/>
              <w:rPr>
                <w:rFonts w:ascii="Georgia" w:hAnsi="Georgia"/>
                <w:sz w:val="28"/>
                <w:szCs w:val="28"/>
                <w:lang w:val="pt-PT"/>
              </w:rPr>
            </w:pPr>
          </w:p>
          <w:p w14:paraId="0E3736F7" w14:textId="77777777" w:rsidR="00F946BA" w:rsidRPr="005970A3"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0A3">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5970A3" w:rsidRDefault="00F946BA" w:rsidP="00F946BA">
            <w:pPr>
              <w:pStyle w:val="Sinespaciado"/>
              <w:jc w:val="center"/>
              <w:rPr>
                <w:rFonts w:ascii="Georgia" w:hAnsi="Georgia"/>
                <w:sz w:val="28"/>
                <w:szCs w:val="28"/>
                <w:lang w:val="pt-PT"/>
              </w:rPr>
            </w:pPr>
            <w:r>
              <w:fldChar w:fldCharType="begin"/>
            </w:r>
            <w:r w:rsidRPr="005970A3">
              <w:rPr>
                <w:lang w:val="pt-PT"/>
              </w:rPr>
              <w:instrText>HYPERLINK "mailto:oscargdolobo1951@gmail.com"</w:instrText>
            </w:r>
            <w:r>
              <w:fldChar w:fldCharType="separate"/>
            </w:r>
            <w:r w:rsidRPr="005970A3">
              <w:rPr>
                <w:rStyle w:val="Hipervnculo"/>
                <w:rFonts w:ascii="Georgia" w:hAnsi="Georgia"/>
                <w:sz w:val="28"/>
                <w:szCs w:val="28"/>
                <w:lang w:val="pt-PT"/>
              </w:rPr>
              <w:t>oscargdolobo1951@gmail.com</w:t>
            </w:r>
            <w:r>
              <w:fldChar w:fldCharType="end"/>
            </w:r>
            <w:r w:rsidRPr="005970A3">
              <w:rPr>
                <w:rFonts w:ascii="Georgia" w:hAnsi="Georgia"/>
                <w:sz w:val="28"/>
                <w:szCs w:val="28"/>
                <w:lang w:val="pt-PT"/>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5980EBE2" w14:textId="77777777" w:rsidR="008027CF" w:rsidRDefault="008027CF" w:rsidP="006D1BAF">
      <w:pPr>
        <w:pStyle w:val="Sinespaciado"/>
        <w:tabs>
          <w:tab w:val="left" w:pos="2655"/>
        </w:tabs>
        <w:jc w:val="both"/>
        <w:rPr>
          <w:sz w:val="26"/>
          <w:szCs w:val="26"/>
          <w:lang w:val="es-MX"/>
        </w:rPr>
      </w:pPr>
    </w:p>
    <w:p w14:paraId="7F5F475B" w14:textId="232BD109" w:rsidR="00302545" w:rsidRPr="00302545" w:rsidRDefault="00302545" w:rsidP="00302545">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tabs>
          <w:tab w:val="left" w:pos="2655"/>
        </w:tabs>
        <w:jc w:val="center"/>
        <w:rPr>
          <w:b/>
          <w:bCs/>
          <w:sz w:val="28"/>
          <w:szCs w:val="28"/>
        </w:rPr>
      </w:pPr>
      <w:r w:rsidRPr="00302545">
        <w:rPr>
          <w:b/>
          <w:bCs/>
          <w:sz w:val="28"/>
          <w:szCs w:val="28"/>
        </w:rPr>
        <w:t>San Ignacio de Loyola, fundador de la Compañía de Jesús</w:t>
      </w:r>
    </w:p>
    <w:p w14:paraId="0541710A" w14:textId="77777777" w:rsidR="00302545" w:rsidRPr="00302545" w:rsidRDefault="00302545" w:rsidP="00302545">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tabs>
          <w:tab w:val="left" w:pos="2655"/>
        </w:tabs>
        <w:jc w:val="both"/>
        <w:rPr>
          <w:sz w:val="26"/>
          <w:szCs w:val="26"/>
        </w:rPr>
      </w:pPr>
      <w:r w:rsidRPr="00302545">
        <w:rPr>
          <w:sz w:val="26"/>
          <w:szCs w:val="26"/>
        </w:rPr>
        <w:t xml:space="preserve">Nació en el castillo de Loyola (Guipuzcoa), en 1491. Su temperamento ardiente y su inclinación por la carrera de las armas, le hizo vivir una juventud borrascosa. En el sitio de Pamplona fue gravemente herido y durante su convalecencia, luego de haber leído la vida de Cristo y algunos santos, tomó la determinación de dejar las armas y convertirse en soldado de la Iglesia. Peregrinó al santuario de Monserrat, donde colgó su espada a los pies de la Virgen. Luego se dirigió a París, donde en su universidad reunió sus primeros compañeros con quienes fundó la Compañía de Jesús, una milicia espiritual que a las órdenes del Papa tenía la misión de luchar contra las herejías, promover la reforma de la Iglesia y extender el Evangelio por el mundo. San Ignacio se estableció en Roma desde donde dirigió, por espacio de 16 años, la Compañía. Allí murió, a los 65 </w:t>
      </w:r>
      <w:proofErr w:type="gramStart"/>
      <w:r w:rsidRPr="00302545">
        <w:rPr>
          <w:sz w:val="26"/>
          <w:szCs w:val="26"/>
        </w:rPr>
        <w:t>años de edad</w:t>
      </w:r>
      <w:proofErr w:type="gramEnd"/>
      <w:r w:rsidRPr="00302545">
        <w:rPr>
          <w:sz w:val="26"/>
          <w:szCs w:val="26"/>
        </w:rPr>
        <w:t>, en 1556.</w:t>
      </w:r>
    </w:p>
    <w:p w14:paraId="037DA4C4" w14:textId="514F692A" w:rsidR="00302545" w:rsidRDefault="00000000" w:rsidP="006D1BAF">
      <w:pPr>
        <w:pStyle w:val="Sinespaciado"/>
        <w:tabs>
          <w:tab w:val="left" w:pos="2655"/>
        </w:tabs>
        <w:jc w:val="both"/>
        <w:rPr>
          <w:sz w:val="26"/>
          <w:szCs w:val="26"/>
          <w:lang w:val="es-MX"/>
        </w:rPr>
      </w:pPr>
      <w:r>
        <w:rPr>
          <w:sz w:val="26"/>
          <w:szCs w:val="26"/>
          <w:lang w:val="es-MX"/>
        </w:rPr>
        <w:pict w14:anchorId="4305D1D3">
          <v:rect id="_x0000_i1029" style="width:0;height:1.5pt" o:hralign="center" o:hrstd="t" o:hr="t" fillcolor="#a0a0a0" stroked="f"/>
        </w:pict>
      </w:r>
    </w:p>
    <w:p w14:paraId="3FE187F6" w14:textId="0482BA8C" w:rsidR="00302545" w:rsidRPr="00302545" w:rsidRDefault="00302545" w:rsidP="00302545">
      <w:pPr>
        <w:pStyle w:val="Sinespaciado"/>
        <w:tabs>
          <w:tab w:val="left" w:pos="2655"/>
        </w:tabs>
        <w:jc w:val="center"/>
        <w:rPr>
          <w:b/>
          <w:bCs/>
          <w:sz w:val="40"/>
          <w:szCs w:val="40"/>
        </w:rPr>
      </w:pPr>
      <w:r w:rsidRPr="00302545">
        <w:rPr>
          <w:b/>
          <w:bCs/>
          <w:sz w:val="40"/>
          <w:szCs w:val="40"/>
        </w:rPr>
        <w:t>Concesión del título de Doctor de la Iglesia a San Juan Henry Newman, 31/07/2025</w:t>
      </w:r>
    </w:p>
    <w:p w14:paraId="3E4BA597" w14:textId="7FDBAF12" w:rsidR="00302545" w:rsidRPr="00302545" w:rsidRDefault="00302545" w:rsidP="00302545">
      <w:pPr>
        <w:pStyle w:val="Sinespaciado"/>
        <w:tabs>
          <w:tab w:val="left" w:pos="2655"/>
        </w:tabs>
        <w:jc w:val="both"/>
        <w:rPr>
          <w:sz w:val="26"/>
          <w:szCs w:val="26"/>
        </w:rPr>
      </w:pPr>
    </w:p>
    <w:p w14:paraId="771C72CF" w14:textId="29D84DE9" w:rsidR="00302545" w:rsidRDefault="00302545" w:rsidP="00302545">
      <w:pPr>
        <w:pStyle w:val="Sinespaciado"/>
        <w:tabs>
          <w:tab w:val="left" w:pos="2655"/>
        </w:tabs>
        <w:jc w:val="both"/>
        <w:rPr>
          <w:sz w:val="26"/>
          <w:szCs w:val="26"/>
        </w:rPr>
      </w:pPr>
      <w:r w:rsidRPr="00302545">
        <w:rPr>
          <w:noProof/>
          <w:sz w:val="26"/>
          <w:szCs w:val="26"/>
          <w:lang w:bidi="es-ES"/>
        </w:rPr>
        <w:drawing>
          <wp:anchor distT="0" distB="0" distL="114300" distR="114300" simplePos="0" relativeHeight="251658240" behindDoc="0" locked="0" layoutInCell="1" allowOverlap="1" wp14:anchorId="2DF7DB18" wp14:editId="7310F352">
            <wp:simplePos x="0" y="0"/>
            <wp:positionH relativeFrom="column">
              <wp:posOffset>0</wp:posOffset>
            </wp:positionH>
            <wp:positionV relativeFrom="paragraph">
              <wp:posOffset>73025</wp:posOffset>
            </wp:positionV>
            <wp:extent cx="1771650" cy="2324100"/>
            <wp:effectExtent l="0" t="0" r="0" b="0"/>
            <wp:wrapSquare wrapText="bothSides"/>
            <wp:docPr id="1075121329" name="Imagen 2" descr="John Henry Newman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John Henry Newman - Wikipedia, la enciclopedia lib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1650" cy="2324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2545">
        <w:rPr>
          <w:sz w:val="26"/>
          <w:szCs w:val="26"/>
          <w:lang w:bidi="es-ES"/>
        </w:rPr>
        <w:t xml:space="preserve"> </w:t>
      </w:r>
      <w:r w:rsidRPr="00302545">
        <w:rPr>
          <w:sz w:val="26"/>
          <w:szCs w:val="26"/>
        </w:rPr>
        <w:t xml:space="preserve">El 31 de julio de 2025, el </w:t>
      </w:r>
      <w:r w:rsidRPr="00302545">
        <w:rPr>
          <w:b/>
          <w:bCs/>
          <w:i/>
          <w:iCs/>
          <w:sz w:val="26"/>
          <w:szCs w:val="26"/>
        </w:rPr>
        <w:t>Santo Padre León XIV</w:t>
      </w:r>
      <w:r w:rsidRPr="00302545">
        <w:rPr>
          <w:sz w:val="26"/>
          <w:szCs w:val="26"/>
        </w:rPr>
        <w:t xml:space="preserve"> recibió en audiencia a Su Eminencia Reverendísima el Cardenal Marcello Semeraro, Prefecto del Dicasterio para las Causas de los Santos.</w:t>
      </w:r>
    </w:p>
    <w:p w14:paraId="6DD97948" w14:textId="77777777" w:rsidR="00302545" w:rsidRPr="00302545" w:rsidRDefault="00302545" w:rsidP="00302545">
      <w:pPr>
        <w:pStyle w:val="Sinespaciado"/>
        <w:tabs>
          <w:tab w:val="left" w:pos="2655"/>
        </w:tabs>
        <w:jc w:val="both"/>
        <w:rPr>
          <w:sz w:val="26"/>
          <w:szCs w:val="26"/>
        </w:rPr>
      </w:pPr>
    </w:p>
    <w:p w14:paraId="196D710D" w14:textId="77777777" w:rsidR="00302545" w:rsidRPr="00302545" w:rsidRDefault="00302545" w:rsidP="00302545">
      <w:pPr>
        <w:pStyle w:val="Sinespaciado"/>
        <w:tabs>
          <w:tab w:val="left" w:pos="2655"/>
        </w:tabs>
        <w:jc w:val="both"/>
        <w:rPr>
          <w:sz w:val="26"/>
          <w:szCs w:val="26"/>
        </w:rPr>
      </w:pPr>
      <w:r w:rsidRPr="00302545">
        <w:rPr>
          <w:sz w:val="26"/>
          <w:szCs w:val="26"/>
        </w:rPr>
        <w:t xml:space="preserve">Durante la misma audiencia, el Santo Padre confirmó la opinión afirmativa de la Sesión Plenaria de Cardenales y Obispos, miembros del Dicasterio para las Causas de los Santos, sobre el título de </w:t>
      </w:r>
      <w:r w:rsidRPr="00302545">
        <w:rPr>
          <w:b/>
          <w:bCs/>
          <w:sz w:val="26"/>
          <w:szCs w:val="26"/>
        </w:rPr>
        <w:t>Doctor de la Iglesia Universal que pronto se conferirá a San Juan Henry Newman</w:t>
      </w:r>
      <w:r w:rsidRPr="00302545">
        <w:rPr>
          <w:sz w:val="26"/>
          <w:szCs w:val="26"/>
        </w:rPr>
        <w:t>, Cardenal de la Santa Iglesia Romana, fundador del Oratorio de San Felipe Neri en Inglaterra; nació en Londres (Reino Unido) el 21 de febrero de 1801 y murió en Edgbaston (Reino Unido) el 11 de agosto de 1890.</w:t>
      </w:r>
    </w:p>
    <w:p w14:paraId="1696D153" w14:textId="77777777" w:rsidR="00302545" w:rsidRPr="00302545" w:rsidRDefault="00302545" w:rsidP="00302545">
      <w:pPr>
        <w:pStyle w:val="Sinespaciado"/>
        <w:tabs>
          <w:tab w:val="left" w:pos="2655"/>
        </w:tabs>
        <w:jc w:val="both"/>
        <w:rPr>
          <w:sz w:val="26"/>
          <w:szCs w:val="26"/>
        </w:rPr>
      </w:pPr>
      <w:r w:rsidRPr="00302545">
        <w:rPr>
          <w:sz w:val="26"/>
          <w:szCs w:val="26"/>
        </w:rPr>
        <w:t>[00956-ES.01]</w:t>
      </w:r>
    </w:p>
    <w:p w14:paraId="43240D86" w14:textId="5927A2A6" w:rsidR="00302545" w:rsidRDefault="00000000" w:rsidP="006D1BAF">
      <w:pPr>
        <w:pStyle w:val="Sinespaciado"/>
        <w:tabs>
          <w:tab w:val="left" w:pos="2655"/>
        </w:tabs>
        <w:jc w:val="both"/>
        <w:rPr>
          <w:sz w:val="26"/>
          <w:szCs w:val="26"/>
          <w:lang w:val="es-MX"/>
        </w:rPr>
      </w:pPr>
      <w:r>
        <w:rPr>
          <w:sz w:val="26"/>
          <w:szCs w:val="26"/>
          <w:lang w:val="es-MX"/>
        </w:rPr>
        <w:pict w14:anchorId="60979365">
          <v:rect id="_x0000_i1030" style="width:0;height:1.5pt" o:hralign="center" o:hrstd="t" o:hr="t" fillcolor="#a0a0a0" stroked="f"/>
        </w:pict>
      </w:r>
    </w:p>
    <w:p w14:paraId="5E0E965E" w14:textId="1AD6F28F" w:rsidR="00302545" w:rsidRDefault="00302545" w:rsidP="006D1BAF">
      <w:pPr>
        <w:pStyle w:val="Sinespaciado"/>
        <w:tabs>
          <w:tab w:val="left" w:pos="2655"/>
        </w:tabs>
        <w:jc w:val="both"/>
        <w:rPr>
          <w:sz w:val="26"/>
          <w:szCs w:val="26"/>
          <w:lang w:val="es-MX"/>
        </w:rPr>
      </w:pPr>
    </w:p>
    <w:p w14:paraId="247A0126" w14:textId="4F87ED3F" w:rsidR="009C2EEE" w:rsidRPr="00305523" w:rsidRDefault="00CB5CB0" w:rsidP="00305523">
      <w:pPr>
        <w:pStyle w:val="Sinespaciado"/>
        <w:pBdr>
          <w:top w:val="single" w:sz="4" w:space="1" w:color="auto"/>
          <w:left w:val="single" w:sz="4" w:space="4" w:color="auto"/>
          <w:bottom w:val="single" w:sz="4" w:space="1" w:color="auto"/>
          <w:right w:val="single" w:sz="4" w:space="4" w:color="auto"/>
        </w:pBdr>
        <w:shd w:val="clear" w:color="auto" w:fill="002060"/>
        <w:tabs>
          <w:tab w:val="left" w:pos="2655"/>
        </w:tabs>
        <w:jc w:val="both"/>
        <w:rPr>
          <w:b/>
          <w:bCs/>
          <w:sz w:val="32"/>
          <w:szCs w:val="32"/>
          <w:lang w:val="es-MX"/>
        </w:rPr>
      </w:pPr>
      <w:r w:rsidRPr="00305523">
        <w:rPr>
          <w:b/>
          <w:bCs/>
          <w:sz w:val="32"/>
          <w:szCs w:val="32"/>
          <w:lang w:val="es-MX"/>
        </w:rPr>
        <w:lastRenderedPageBreak/>
        <w:t xml:space="preserve">Periódico </w:t>
      </w:r>
      <w:r w:rsidR="00305523" w:rsidRPr="00305523">
        <w:rPr>
          <w:b/>
          <w:bCs/>
          <w:sz w:val="32"/>
          <w:szCs w:val="32"/>
          <w:lang w:val="es-MX"/>
        </w:rPr>
        <w:t>E</w:t>
      </w:r>
      <w:r w:rsidRPr="00305523">
        <w:rPr>
          <w:b/>
          <w:bCs/>
          <w:sz w:val="32"/>
          <w:szCs w:val="32"/>
          <w:lang w:val="es-MX"/>
        </w:rPr>
        <w:t xml:space="preserve">l </w:t>
      </w:r>
      <w:r w:rsidR="00305523" w:rsidRPr="00305523">
        <w:rPr>
          <w:b/>
          <w:bCs/>
          <w:sz w:val="32"/>
          <w:szCs w:val="32"/>
          <w:lang w:val="es-MX"/>
        </w:rPr>
        <w:t>P</w:t>
      </w:r>
      <w:r w:rsidRPr="00305523">
        <w:rPr>
          <w:b/>
          <w:bCs/>
          <w:sz w:val="32"/>
          <w:szCs w:val="32"/>
          <w:lang w:val="es-MX"/>
        </w:rPr>
        <w:t xml:space="preserve">aís, </w:t>
      </w:r>
      <w:r w:rsidR="00305523" w:rsidRPr="00305523">
        <w:rPr>
          <w:b/>
          <w:bCs/>
          <w:sz w:val="32"/>
          <w:szCs w:val="32"/>
          <w:lang w:val="es-MX"/>
        </w:rPr>
        <w:t>E</w:t>
      </w:r>
      <w:r w:rsidRPr="00305523">
        <w:rPr>
          <w:b/>
          <w:bCs/>
          <w:sz w:val="32"/>
          <w:szCs w:val="32"/>
          <w:lang w:val="es-MX"/>
        </w:rPr>
        <w:t xml:space="preserve">spaña </w:t>
      </w:r>
      <w:r w:rsidR="00305523" w:rsidRPr="00305523">
        <w:rPr>
          <w:b/>
          <w:bCs/>
          <w:sz w:val="32"/>
          <w:szCs w:val="32"/>
          <w:lang w:val="es-MX"/>
        </w:rPr>
        <w:t>–</w:t>
      </w:r>
      <w:r w:rsidRPr="00305523">
        <w:rPr>
          <w:b/>
          <w:bCs/>
          <w:sz w:val="32"/>
          <w:szCs w:val="32"/>
          <w:lang w:val="es-MX"/>
        </w:rPr>
        <w:t xml:space="preserve"> </w:t>
      </w:r>
      <w:r w:rsidR="00305523" w:rsidRPr="00305523">
        <w:rPr>
          <w:b/>
          <w:bCs/>
          <w:sz w:val="32"/>
          <w:szCs w:val="32"/>
          <w:lang w:val="es-MX"/>
        </w:rPr>
        <w:t xml:space="preserve">Gaza – 31/07/2025-digital </w:t>
      </w:r>
    </w:p>
    <w:p w14:paraId="62AD08AF" w14:textId="77777777" w:rsidR="00305523" w:rsidRDefault="00305523" w:rsidP="006D1BAF">
      <w:pPr>
        <w:pStyle w:val="Sinespaciado"/>
        <w:tabs>
          <w:tab w:val="left" w:pos="2655"/>
        </w:tabs>
        <w:jc w:val="both"/>
        <w:rPr>
          <w:sz w:val="26"/>
          <w:szCs w:val="26"/>
          <w:lang w:val="es-MX"/>
        </w:rPr>
      </w:pPr>
    </w:p>
    <w:p w14:paraId="19E4FB42" w14:textId="433A24BC" w:rsidR="00305523" w:rsidRDefault="00305523" w:rsidP="00305523">
      <w:pPr>
        <w:pStyle w:val="Sinespaciado"/>
        <w:tabs>
          <w:tab w:val="left" w:pos="2655"/>
        </w:tabs>
        <w:jc w:val="center"/>
        <w:rPr>
          <w:b/>
          <w:bCs/>
          <w:sz w:val="40"/>
          <w:szCs w:val="40"/>
        </w:rPr>
      </w:pPr>
      <w:r w:rsidRPr="00305523">
        <w:rPr>
          <w:b/>
          <w:bCs/>
          <w:sz w:val="40"/>
          <w:szCs w:val="40"/>
        </w:rPr>
        <w:t>GUERRA EN GAZA</w:t>
      </w:r>
    </w:p>
    <w:p w14:paraId="18ADCB37" w14:textId="191AE4EB" w:rsidR="00305523" w:rsidRPr="00305523" w:rsidRDefault="00305523" w:rsidP="00305523">
      <w:pPr>
        <w:pStyle w:val="Sinespaciado"/>
        <w:tabs>
          <w:tab w:val="left" w:pos="2655"/>
        </w:tabs>
        <w:jc w:val="center"/>
        <w:rPr>
          <w:b/>
          <w:bCs/>
          <w:sz w:val="40"/>
          <w:szCs w:val="40"/>
        </w:rPr>
      </w:pPr>
      <w:r>
        <w:rPr>
          <w:noProof/>
        </w:rPr>
        <w:drawing>
          <wp:inline distT="0" distB="0" distL="0" distR="0" wp14:anchorId="37CCD7CC" wp14:editId="3FBA7E94">
            <wp:extent cx="3067050" cy="2975153"/>
            <wp:effectExtent l="0" t="0" r="0" b="0"/>
            <wp:docPr id="11834008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400830" name=""/>
                    <pic:cNvPicPr/>
                  </pic:nvPicPr>
                  <pic:blipFill>
                    <a:blip r:embed="rId10"/>
                    <a:stretch>
                      <a:fillRect/>
                    </a:stretch>
                  </pic:blipFill>
                  <pic:spPr>
                    <a:xfrm>
                      <a:off x="0" y="0"/>
                      <a:ext cx="3074288" cy="2982174"/>
                    </a:xfrm>
                    <a:prstGeom prst="rect">
                      <a:avLst/>
                    </a:prstGeom>
                  </pic:spPr>
                </pic:pic>
              </a:graphicData>
            </a:graphic>
          </wp:inline>
        </w:drawing>
      </w:r>
    </w:p>
    <w:p w14:paraId="0087C662" w14:textId="77777777" w:rsidR="00305523" w:rsidRDefault="00305523" w:rsidP="00305523">
      <w:pPr>
        <w:pStyle w:val="Sinespaciado"/>
        <w:tabs>
          <w:tab w:val="left" w:pos="2655"/>
        </w:tabs>
        <w:jc w:val="center"/>
        <w:rPr>
          <w:b/>
          <w:bCs/>
          <w:sz w:val="26"/>
          <w:szCs w:val="26"/>
        </w:rPr>
      </w:pPr>
      <w:r w:rsidRPr="00305523">
        <w:rPr>
          <w:b/>
          <w:bCs/>
          <w:sz w:val="26"/>
          <w:szCs w:val="26"/>
        </w:rPr>
        <w:t>Gaza se muere de inanición: “¿Por qué nos están matando de hambre?”</w:t>
      </w:r>
    </w:p>
    <w:p w14:paraId="569C5434" w14:textId="77777777" w:rsidR="00305523" w:rsidRPr="00305523" w:rsidRDefault="00305523" w:rsidP="00305523">
      <w:pPr>
        <w:pStyle w:val="Sinespaciado"/>
        <w:tabs>
          <w:tab w:val="left" w:pos="2655"/>
        </w:tabs>
        <w:jc w:val="both"/>
        <w:rPr>
          <w:b/>
          <w:bCs/>
          <w:sz w:val="26"/>
          <w:szCs w:val="26"/>
        </w:rPr>
      </w:pPr>
      <w:r>
        <w:rPr>
          <w:b/>
          <w:bCs/>
          <w:sz w:val="26"/>
          <w:szCs w:val="26"/>
        </w:rPr>
        <w:t xml:space="preserve">Por </w:t>
      </w:r>
      <w:hyperlink r:id="rId11" w:anchor="?rel=author_top" w:tooltip="Ver todas las noticias de Mohamed Solaimane" w:history="1">
        <w:r w:rsidRPr="00305523">
          <w:rPr>
            <w:rStyle w:val="Hipervnculo"/>
            <w:b/>
            <w:bCs/>
            <w:sz w:val="26"/>
            <w:szCs w:val="26"/>
          </w:rPr>
          <w:t xml:space="preserve">Mohamed </w:t>
        </w:r>
        <w:proofErr w:type="spellStart"/>
        <w:r w:rsidRPr="00305523">
          <w:rPr>
            <w:rStyle w:val="Hipervnculo"/>
            <w:b/>
            <w:bCs/>
            <w:sz w:val="26"/>
            <w:szCs w:val="26"/>
          </w:rPr>
          <w:t>Solaimane</w:t>
        </w:r>
        <w:proofErr w:type="spellEnd"/>
      </w:hyperlink>
    </w:p>
    <w:p w14:paraId="4657310C" w14:textId="4DEE6E6E" w:rsidR="00305523" w:rsidRPr="00305523" w:rsidRDefault="00305523" w:rsidP="00305523">
      <w:pPr>
        <w:pStyle w:val="Sinespaciado"/>
        <w:tabs>
          <w:tab w:val="left" w:pos="2655"/>
        </w:tabs>
        <w:jc w:val="both"/>
        <w:rPr>
          <w:b/>
          <w:bCs/>
          <w:sz w:val="26"/>
          <w:szCs w:val="26"/>
        </w:rPr>
      </w:pPr>
      <w:r w:rsidRPr="00305523">
        <w:rPr>
          <w:b/>
          <w:bCs/>
          <w:sz w:val="26"/>
          <w:szCs w:val="26"/>
        </w:rPr>
        <w:t xml:space="preserve">Al </w:t>
      </w:r>
      <w:proofErr w:type="spellStart"/>
      <w:r w:rsidRPr="00305523">
        <w:rPr>
          <w:b/>
          <w:bCs/>
          <w:sz w:val="26"/>
          <w:szCs w:val="26"/>
        </w:rPr>
        <w:t>Mawasi</w:t>
      </w:r>
      <w:proofErr w:type="spellEnd"/>
      <w:r w:rsidRPr="00305523">
        <w:rPr>
          <w:b/>
          <w:bCs/>
          <w:sz w:val="26"/>
          <w:szCs w:val="26"/>
        </w:rPr>
        <w:t xml:space="preserve"> (Gaza) </w:t>
      </w:r>
      <w:r>
        <w:rPr>
          <w:b/>
          <w:bCs/>
          <w:sz w:val="26"/>
          <w:szCs w:val="26"/>
        </w:rPr>
        <w:t>–</w:t>
      </w:r>
      <w:r w:rsidRPr="00305523">
        <w:rPr>
          <w:b/>
          <w:bCs/>
          <w:sz w:val="26"/>
          <w:szCs w:val="26"/>
        </w:rPr>
        <w:t> </w:t>
      </w:r>
      <w:r>
        <w:rPr>
          <w:b/>
          <w:bCs/>
          <w:sz w:val="26"/>
          <w:szCs w:val="26"/>
        </w:rPr>
        <w:t xml:space="preserve">Madrid </w:t>
      </w:r>
    </w:p>
    <w:p w14:paraId="3CA7D259" w14:textId="77777777" w:rsidR="00305523" w:rsidRDefault="00305523" w:rsidP="00305523">
      <w:pPr>
        <w:pStyle w:val="Sinespaciado"/>
        <w:tabs>
          <w:tab w:val="left" w:pos="2655"/>
        </w:tabs>
        <w:jc w:val="both"/>
        <w:rPr>
          <w:sz w:val="26"/>
          <w:szCs w:val="26"/>
        </w:rPr>
      </w:pPr>
    </w:p>
    <w:p w14:paraId="73D241F0" w14:textId="2F5DDB9B" w:rsidR="00305523" w:rsidRDefault="00305523" w:rsidP="00305523">
      <w:pPr>
        <w:pStyle w:val="Sinespaciado"/>
        <w:tabs>
          <w:tab w:val="left" w:pos="2655"/>
        </w:tabs>
        <w:jc w:val="both"/>
        <w:rPr>
          <w:sz w:val="26"/>
          <w:szCs w:val="26"/>
        </w:rPr>
      </w:pPr>
      <w:r w:rsidRPr="00305523">
        <w:rPr>
          <w:sz w:val="26"/>
          <w:szCs w:val="26"/>
        </w:rPr>
        <w:t>El bloqueo israelí empuja a más de dos millones de personas a sobrevivir sin apenas alimentos. Más de 100 organizaciones denuncian una catástrofe humana provocada deliberadamente</w:t>
      </w:r>
      <w:r>
        <w:rPr>
          <w:sz w:val="26"/>
          <w:szCs w:val="26"/>
        </w:rPr>
        <w:t xml:space="preserve">. </w:t>
      </w:r>
    </w:p>
    <w:p w14:paraId="2DC01171" w14:textId="77777777" w:rsidR="00305523" w:rsidRPr="00305523" w:rsidRDefault="00305523" w:rsidP="00305523">
      <w:pPr>
        <w:pStyle w:val="Sinespaciado"/>
        <w:tabs>
          <w:tab w:val="left" w:pos="2655"/>
        </w:tabs>
        <w:jc w:val="both"/>
        <w:rPr>
          <w:sz w:val="26"/>
          <w:szCs w:val="26"/>
        </w:rPr>
      </w:pPr>
    </w:p>
    <w:p w14:paraId="7A5BEFB4" w14:textId="4BB7D3F2" w:rsidR="00305523" w:rsidRDefault="00305523" w:rsidP="006D1BAF">
      <w:pPr>
        <w:pStyle w:val="Sinespaciado"/>
        <w:tabs>
          <w:tab w:val="left" w:pos="2655"/>
        </w:tabs>
        <w:jc w:val="both"/>
        <w:rPr>
          <w:sz w:val="26"/>
          <w:szCs w:val="26"/>
          <w:lang w:val="es-MX" w:bidi="es-ES"/>
        </w:rPr>
      </w:pPr>
      <w:r w:rsidRPr="00305523">
        <w:rPr>
          <w:sz w:val="26"/>
          <w:szCs w:val="26"/>
          <w:lang w:val="es-MX" w:bidi="es-ES"/>
        </w:rPr>
        <w:t xml:space="preserve">La arena quema bajo el sol abrasador en el campamento de Al </w:t>
      </w:r>
      <w:proofErr w:type="spellStart"/>
      <w:r w:rsidRPr="00305523">
        <w:rPr>
          <w:sz w:val="26"/>
          <w:szCs w:val="26"/>
          <w:lang w:val="es-MX" w:bidi="es-ES"/>
        </w:rPr>
        <w:t>Mawasi</w:t>
      </w:r>
      <w:proofErr w:type="spellEnd"/>
      <w:r w:rsidRPr="00305523">
        <w:rPr>
          <w:sz w:val="26"/>
          <w:szCs w:val="26"/>
          <w:lang w:val="es-MX" w:bidi="es-ES"/>
        </w:rPr>
        <w:t xml:space="preserve">, pero </w:t>
      </w:r>
      <w:proofErr w:type="spellStart"/>
      <w:r w:rsidRPr="00305523">
        <w:rPr>
          <w:sz w:val="26"/>
          <w:szCs w:val="26"/>
          <w:lang w:val="es-MX" w:bidi="es-ES"/>
        </w:rPr>
        <w:t>Hamza</w:t>
      </w:r>
      <w:proofErr w:type="spellEnd"/>
      <w:r w:rsidRPr="00305523">
        <w:rPr>
          <w:sz w:val="26"/>
          <w:szCs w:val="26"/>
          <w:lang w:val="es-MX" w:bidi="es-ES"/>
        </w:rPr>
        <w:t>, de tres años, apenas lo nota. Sus diminutas manos aprietan puñados de tierra que lanza contra su madre mientras agita una hoja de palma como si fuera un arma</w:t>
      </w:r>
      <w:r w:rsidRPr="00305523">
        <w:rPr>
          <w:b/>
          <w:bCs/>
          <w:i/>
          <w:iCs/>
          <w:sz w:val="26"/>
          <w:szCs w:val="26"/>
          <w:lang w:val="es-MX" w:bidi="es-ES"/>
        </w:rPr>
        <w:t>. “¡Tengo hambre, quiero comida!”,</w:t>
      </w:r>
      <w:r w:rsidRPr="00305523">
        <w:rPr>
          <w:sz w:val="26"/>
          <w:szCs w:val="26"/>
          <w:lang w:val="es-MX" w:bidi="es-ES"/>
        </w:rPr>
        <w:t xml:space="preserve"> grita en un árabe entrecortado, con la voz quebrada por la desesperación.</w:t>
      </w:r>
    </w:p>
    <w:p w14:paraId="097967B0" w14:textId="77777777" w:rsidR="00305523" w:rsidRDefault="00305523" w:rsidP="006D1BAF">
      <w:pPr>
        <w:pStyle w:val="Sinespaciado"/>
        <w:tabs>
          <w:tab w:val="left" w:pos="2655"/>
        </w:tabs>
        <w:jc w:val="both"/>
        <w:rPr>
          <w:sz w:val="26"/>
          <w:szCs w:val="26"/>
          <w:lang w:val="es-MX" w:bidi="es-ES"/>
        </w:rPr>
      </w:pPr>
    </w:p>
    <w:p w14:paraId="328B0CF1" w14:textId="45FCF52B" w:rsidR="00305523" w:rsidRPr="00305523" w:rsidRDefault="00305523" w:rsidP="00305523">
      <w:pPr>
        <w:pStyle w:val="Sinespaciado"/>
        <w:tabs>
          <w:tab w:val="left" w:pos="2655"/>
        </w:tabs>
        <w:jc w:val="both"/>
        <w:rPr>
          <w:sz w:val="26"/>
          <w:szCs w:val="26"/>
        </w:rPr>
      </w:pPr>
      <w:proofErr w:type="spellStart"/>
      <w:r w:rsidRPr="00305523">
        <w:rPr>
          <w:b/>
          <w:bCs/>
          <w:sz w:val="26"/>
          <w:szCs w:val="26"/>
        </w:rPr>
        <w:t>Wafa</w:t>
      </w:r>
      <w:proofErr w:type="spellEnd"/>
      <w:r w:rsidRPr="00305523">
        <w:rPr>
          <w:b/>
          <w:bCs/>
          <w:sz w:val="26"/>
          <w:szCs w:val="26"/>
        </w:rPr>
        <w:t xml:space="preserve"> Mohammed</w:t>
      </w:r>
      <w:r w:rsidRPr="00305523">
        <w:rPr>
          <w:sz w:val="26"/>
          <w:szCs w:val="26"/>
        </w:rPr>
        <w:t xml:space="preserve"> se arrodilla junto a su hijo menor mientras lo ve desplomarse por el agotamiento. El arrebato del niño se prolongará desde esa tarde hasta la única comida del día siguiente: unas cucharadas de lentejas compartidas entre seis miembros de la familia. Desde hace 11 días, ninguno ha probado el pan, un alimento básico que se convirtió en el pilar de la subsistencia cuando escasearon los demás. Ahora, no hay harina, por lo que el pan ha desaparecido por completo.</w:t>
      </w:r>
    </w:p>
    <w:p w14:paraId="487E54F0" w14:textId="77777777" w:rsidR="00305523" w:rsidRDefault="00305523" w:rsidP="006D1BAF">
      <w:pPr>
        <w:pStyle w:val="Sinespaciado"/>
        <w:tabs>
          <w:tab w:val="left" w:pos="2655"/>
        </w:tabs>
        <w:jc w:val="both"/>
        <w:rPr>
          <w:sz w:val="26"/>
          <w:szCs w:val="26"/>
          <w:lang w:val="es-MX"/>
        </w:rPr>
      </w:pPr>
    </w:p>
    <w:p w14:paraId="1BAE9153" w14:textId="76E65C8B" w:rsidR="00305523" w:rsidRPr="00305523" w:rsidRDefault="00305523" w:rsidP="00554554">
      <w:pPr>
        <w:pStyle w:val="Sinespaciado"/>
        <w:tabs>
          <w:tab w:val="left" w:pos="2655"/>
        </w:tabs>
        <w:jc w:val="center"/>
        <w:rPr>
          <w:sz w:val="32"/>
          <w:szCs w:val="32"/>
        </w:rPr>
      </w:pPr>
      <w:r w:rsidRPr="00305523">
        <w:rPr>
          <w:b/>
          <w:bCs/>
          <w:sz w:val="32"/>
          <w:szCs w:val="32"/>
        </w:rPr>
        <w:t>Cómo ayudar a los afectados por el hambre en Gaza: las ONG piden donar, aunque parezca el peor momento</w:t>
      </w:r>
    </w:p>
    <w:p w14:paraId="521FA5AD" w14:textId="4B988860" w:rsidR="00305523" w:rsidRDefault="00305523" w:rsidP="00305523">
      <w:pPr>
        <w:pStyle w:val="Sinespaciado"/>
        <w:tabs>
          <w:tab w:val="left" w:pos="2655"/>
        </w:tabs>
        <w:jc w:val="both"/>
        <w:rPr>
          <w:sz w:val="26"/>
          <w:szCs w:val="26"/>
        </w:rPr>
      </w:pPr>
      <w:r w:rsidRPr="00305523">
        <w:rPr>
          <w:sz w:val="26"/>
          <w:szCs w:val="26"/>
        </w:rPr>
        <w:t>“Esta es, con mucho, </w:t>
      </w:r>
      <w:hyperlink r:id="rId12" w:tgtFrame="_blank" w:tooltip="https://elpais.com/planeta-futuro/2025-05-13/la-hambruna-acecha-a-gaza-en-medio-del-bloqueo-total-de-la-ayuda-humanitaria-por-parte-de-israel.html" w:history="1">
        <w:r w:rsidRPr="00305523">
          <w:rPr>
            <w:rStyle w:val="Hipervnculo"/>
            <w:sz w:val="26"/>
            <w:szCs w:val="26"/>
          </w:rPr>
          <w:t>la peor situación de hambre que hemos vivido</w:t>
        </w:r>
      </w:hyperlink>
      <w:r w:rsidRPr="00305523">
        <w:rPr>
          <w:sz w:val="26"/>
          <w:szCs w:val="26"/>
        </w:rPr>
        <w:t xml:space="preserve">”, dice esta madre de cinco hijos a EL PAÍS. “Desde que comenzó la guerra hemos contado cada bocado que podíamos permitirnos de cada comida, porque nunca sabíamos cuándo llegaría la siguiente. Pero ahora sabemos que simplemente no hay nada que comer”, afirma con impotencia y frustración, mientras </w:t>
      </w:r>
      <w:r w:rsidRPr="00305523">
        <w:rPr>
          <w:sz w:val="26"/>
          <w:szCs w:val="26"/>
        </w:rPr>
        <w:lastRenderedPageBreak/>
        <w:t>intenta calmar a su hijo. Al menos 127 personas han muerto de hambre en Gaza, buena parte de ellos en los últimos días. El Gobierno de Gaza ha avisado este sábado de que más de 100.000 niños, incluidos 40.000 bebés, se enfrentan a la “amenaza de muerte”.</w:t>
      </w:r>
    </w:p>
    <w:p w14:paraId="2AD7DD4B" w14:textId="50A59F37" w:rsidR="00305523" w:rsidRPr="00305523" w:rsidRDefault="00305523" w:rsidP="00305523">
      <w:pPr>
        <w:pStyle w:val="Sinespaciado"/>
        <w:tabs>
          <w:tab w:val="left" w:pos="2655"/>
        </w:tabs>
        <w:jc w:val="both"/>
        <w:rPr>
          <w:sz w:val="26"/>
          <w:szCs w:val="26"/>
        </w:rPr>
      </w:pPr>
    </w:p>
    <w:p w14:paraId="7A256733" w14:textId="7CD9D39F" w:rsidR="00305523" w:rsidRPr="00305523" w:rsidRDefault="00554554" w:rsidP="00305523">
      <w:pPr>
        <w:pStyle w:val="Sinespaciado"/>
        <w:tabs>
          <w:tab w:val="left" w:pos="2655"/>
        </w:tabs>
        <w:jc w:val="both"/>
        <w:rPr>
          <w:sz w:val="26"/>
          <w:szCs w:val="26"/>
        </w:rPr>
      </w:pPr>
      <w:r w:rsidRPr="00305523">
        <w:rPr>
          <w:noProof/>
          <w:sz w:val="26"/>
          <w:szCs w:val="26"/>
        </w:rPr>
        <w:drawing>
          <wp:anchor distT="0" distB="0" distL="114300" distR="114300" simplePos="0" relativeHeight="251659264" behindDoc="0" locked="0" layoutInCell="1" allowOverlap="1" wp14:anchorId="5B0AEC5E" wp14:editId="0CB3F416">
            <wp:simplePos x="0" y="0"/>
            <wp:positionH relativeFrom="column">
              <wp:posOffset>0</wp:posOffset>
            </wp:positionH>
            <wp:positionV relativeFrom="paragraph">
              <wp:posOffset>55245</wp:posOffset>
            </wp:positionV>
            <wp:extent cx="3943350" cy="2714625"/>
            <wp:effectExtent l="0" t="0" r="0" b="9525"/>
            <wp:wrapSquare wrapText="bothSides"/>
            <wp:docPr id="1483771091" name="Imagen 18" descr="Wafa Mohammed, junto a sus hijos en la tienda en la que viven en el campamento de Al Mawasi, en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Wafa Mohammed, junto a sus hijos en la tienda en la que viven en el campamento de Al Mawasi, en Gaz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43350" cy="271462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305523" w:rsidRPr="00305523">
        <w:rPr>
          <w:sz w:val="26"/>
          <w:szCs w:val="26"/>
        </w:rPr>
        <w:t>Wafa</w:t>
      </w:r>
      <w:proofErr w:type="spellEnd"/>
      <w:r w:rsidR="00305523" w:rsidRPr="00305523">
        <w:rPr>
          <w:sz w:val="26"/>
          <w:szCs w:val="26"/>
        </w:rPr>
        <w:t xml:space="preserve"> Mohammed, junto a sus hijos en la tienda en la que viven en el campamento de Al </w:t>
      </w:r>
      <w:proofErr w:type="spellStart"/>
      <w:r w:rsidR="00305523" w:rsidRPr="00305523">
        <w:rPr>
          <w:sz w:val="26"/>
          <w:szCs w:val="26"/>
        </w:rPr>
        <w:t>Mawasi</w:t>
      </w:r>
      <w:proofErr w:type="spellEnd"/>
      <w:r w:rsidR="00305523" w:rsidRPr="00305523">
        <w:rPr>
          <w:sz w:val="26"/>
          <w:szCs w:val="26"/>
        </w:rPr>
        <w:t xml:space="preserve">, en </w:t>
      </w:r>
      <w:proofErr w:type="spellStart"/>
      <w:r w:rsidR="00305523" w:rsidRPr="00305523">
        <w:rPr>
          <w:sz w:val="26"/>
          <w:szCs w:val="26"/>
        </w:rPr>
        <w:t>Gaza.</w:t>
      </w:r>
      <w:r w:rsidR="00305523" w:rsidRPr="00305523">
        <w:rPr>
          <w:b/>
          <w:bCs/>
          <w:sz w:val="26"/>
          <w:szCs w:val="26"/>
        </w:rPr>
        <w:t>Mohamed</w:t>
      </w:r>
      <w:proofErr w:type="spellEnd"/>
      <w:r w:rsidR="00305523" w:rsidRPr="00305523">
        <w:rPr>
          <w:b/>
          <w:bCs/>
          <w:sz w:val="26"/>
          <w:szCs w:val="26"/>
        </w:rPr>
        <w:t xml:space="preserve"> </w:t>
      </w:r>
      <w:proofErr w:type="spellStart"/>
      <w:r w:rsidR="00305523" w:rsidRPr="00305523">
        <w:rPr>
          <w:b/>
          <w:bCs/>
          <w:sz w:val="26"/>
          <w:szCs w:val="26"/>
        </w:rPr>
        <w:t>Solaimane</w:t>
      </w:r>
      <w:proofErr w:type="spellEnd"/>
    </w:p>
    <w:p w14:paraId="76A76BC3" w14:textId="77777777" w:rsidR="00305523" w:rsidRPr="00305523" w:rsidRDefault="00305523" w:rsidP="00305523">
      <w:pPr>
        <w:pStyle w:val="Sinespaciado"/>
        <w:tabs>
          <w:tab w:val="left" w:pos="2655"/>
        </w:tabs>
        <w:jc w:val="both"/>
        <w:rPr>
          <w:sz w:val="26"/>
          <w:szCs w:val="26"/>
        </w:rPr>
      </w:pPr>
    </w:p>
    <w:p w14:paraId="681209A4" w14:textId="30461CAA" w:rsidR="00305523" w:rsidRPr="00305523" w:rsidRDefault="00305523" w:rsidP="00305523">
      <w:pPr>
        <w:pStyle w:val="Sinespaciado"/>
        <w:tabs>
          <w:tab w:val="left" w:pos="2655"/>
        </w:tabs>
        <w:jc w:val="both"/>
        <w:rPr>
          <w:sz w:val="26"/>
          <w:szCs w:val="26"/>
        </w:rPr>
      </w:pPr>
      <w:r w:rsidRPr="00305523">
        <w:rPr>
          <w:sz w:val="26"/>
          <w:szCs w:val="26"/>
        </w:rPr>
        <w:t>“¿</w:t>
      </w:r>
      <w:hyperlink r:id="rId14" w:tgtFrame="_blank" w:tooltip="https://elpais.com/internacional/2025-07-24/el-hambre-en-gaza-desata-una-ola-de-indignacion-mundial-para-frenar-la-guerra.html" w:history="1">
        <w:r w:rsidRPr="00305523">
          <w:rPr>
            <w:rStyle w:val="Hipervnculo"/>
            <w:sz w:val="26"/>
            <w:szCs w:val="26"/>
          </w:rPr>
          <w:t>Dónde está el mundo</w:t>
        </w:r>
      </w:hyperlink>
      <w:r w:rsidRPr="00305523">
        <w:rPr>
          <w:sz w:val="26"/>
          <w:szCs w:val="26"/>
        </w:rPr>
        <w:t> que dice preocuparse por los derechos humanos?”, clama Mohammed, con una voz que resuena por todo el campamento de desplazados. “Son cómplices de la ocupación en nuestra exterminación”, clama la mujer.</w:t>
      </w:r>
      <w:r>
        <w:rPr>
          <w:sz w:val="26"/>
          <w:szCs w:val="26"/>
        </w:rPr>
        <w:t xml:space="preserve"> </w:t>
      </w:r>
      <w:r w:rsidRPr="00305523">
        <w:rPr>
          <w:sz w:val="26"/>
          <w:szCs w:val="26"/>
        </w:rPr>
        <w:t> Ahora sabemos que simplemente no hay nada que comer</w:t>
      </w:r>
    </w:p>
    <w:p w14:paraId="186D597E" w14:textId="77777777" w:rsidR="00305523" w:rsidRPr="00305523" w:rsidRDefault="00305523" w:rsidP="00305523">
      <w:pPr>
        <w:pStyle w:val="Sinespaciado"/>
        <w:tabs>
          <w:tab w:val="left" w:pos="2655"/>
        </w:tabs>
        <w:jc w:val="both"/>
        <w:rPr>
          <w:sz w:val="26"/>
          <w:szCs w:val="26"/>
        </w:rPr>
      </w:pPr>
      <w:proofErr w:type="spellStart"/>
      <w:r w:rsidRPr="00305523">
        <w:rPr>
          <w:b/>
          <w:bCs/>
          <w:sz w:val="26"/>
          <w:szCs w:val="26"/>
        </w:rPr>
        <w:t>Wafa</w:t>
      </w:r>
      <w:proofErr w:type="spellEnd"/>
      <w:r w:rsidRPr="00305523">
        <w:rPr>
          <w:b/>
          <w:bCs/>
          <w:sz w:val="26"/>
          <w:szCs w:val="26"/>
        </w:rPr>
        <w:t xml:space="preserve"> Mohammed, madre palestina</w:t>
      </w:r>
    </w:p>
    <w:p w14:paraId="360EF87D" w14:textId="32232FE8" w:rsidR="00305523" w:rsidRDefault="00305523" w:rsidP="00305523">
      <w:pPr>
        <w:pStyle w:val="Sinespaciado"/>
        <w:tabs>
          <w:tab w:val="left" w:pos="2655"/>
        </w:tabs>
        <w:jc w:val="both"/>
        <w:rPr>
          <w:sz w:val="26"/>
          <w:szCs w:val="26"/>
        </w:rPr>
      </w:pPr>
      <w:r w:rsidRPr="00305523">
        <w:rPr>
          <w:sz w:val="26"/>
          <w:szCs w:val="26"/>
        </w:rPr>
        <w:t>La escena de niños llorando de hambre se repite a diario en toda Gaza, donde más de dos millones de palestinos enfrentan lo que expertos de Naciones Unidas y de otros organismos internacionales han calificado como una situación de hambre inducida intencionalmente. Desde el 2 de marzo, Israel ha cerrado todos los pasos hacia la Franja, cortando casi en su totalidad el suministro de alimentos a una de las zonas más densamente pobladas del mundo. Ni siquiera la leche de fórmula, el único alimento junto con la leche materna que pueden tomar los recién nacidos, ha traspasado el bloque israelí, según ha alertado UNICEF.</w:t>
      </w:r>
    </w:p>
    <w:p w14:paraId="135541D7" w14:textId="77777777" w:rsidR="00305523" w:rsidRPr="00305523" w:rsidRDefault="00305523" w:rsidP="00305523">
      <w:pPr>
        <w:pStyle w:val="Sinespaciado"/>
        <w:tabs>
          <w:tab w:val="left" w:pos="2655"/>
        </w:tabs>
        <w:jc w:val="both"/>
        <w:rPr>
          <w:sz w:val="26"/>
          <w:szCs w:val="26"/>
        </w:rPr>
      </w:pPr>
    </w:p>
    <w:p w14:paraId="775F9259" w14:textId="749DAA02" w:rsidR="00305523" w:rsidRDefault="00305523" w:rsidP="00305523">
      <w:pPr>
        <w:pStyle w:val="Sinespaciado"/>
        <w:tabs>
          <w:tab w:val="left" w:pos="2655"/>
        </w:tabs>
        <w:jc w:val="both"/>
        <w:rPr>
          <w:sz w:val="26"/>
          <w:szCs w:val="26"/>
        </w:rPr>
      </w:pPr>
      <w:r w:rsidRPr="00305523">
        <w:rPr>
          <w:sz w:val="26"/>
          <w:szCs w:val="26"/>
        </w:rPr>
        <w:t>Mientras algunos gobiernos occidentales exigen la entrada de ayuda, pocos han tomado medidas concretas. El pasado lunes, un grupo de 25 países, a los que luego se sumaron otros tres, pidió el fin inmediato del conflicto, pero la presión efectiva sobre Israel sigue siendo escasa. Los convoyes que logran cruzar apenas cubren una mínima parte de las necesidades. En abril, la ONU estimaba que se requerían al menos 500 camiones diarios. A mediados de julio, entraban menos de 100.</w:t>
      </w:r>
    </w:p>
    <w:p w14:paraId="2F10EFC5" w14:textId="53C753F2" w:rsidR="00554554" w:rsidRDefault="00000000" w:rsidP="00305523">
      <w:pPr>
        <w:pStyle w:val="Sinespaciado"/>
        <w:tabs>
          <w:tab w:val="left" w:pos="2655"/>
        </w:tabs>
        <w:jc w:val="both"/>
        <w:rPr>
          <w:sz w:val="26"/>
          <w:szCs w:val="26"/>
        </w:rPr>
      </w:pPr>
      <w:r>
        <w:rPr>
          <w:sz w:val="26"/>
          <w:szCs w:val="26"/>
          <w:lang w:val="es-MX"/>
        </w:rPr>
        <w:pict w14:anchorId="7BC51BC5">
          <v:rect id="_x0000_i1031" style="width:0;height:1.5pt" o:hralign="center" o:hrstd="t" o:hr="t" fillcolor="#a0a0a0" stroked="f"/>
        </w:pict>
      </w:r>
    </w:p>
    <w:p w14:paraId="291ADC42" w14:textId="77777777" w:rsidR="00872B2D" w:rsidRDefault="00872B2D" w:rsidP="00305523">
      <w:pPr>
        <w:pStyle w:val="Sinespaciado"/>
        <w:tabs>
          <w:tab w:val="left" w:pos="2655"/>
        </w:tabs>
        <w:jc w:val="both"/>
        <w:rPr>
          <w:sz w:val="26"/>
          <w:szCs w:val="26"/>
        </w:rPr>
      </w:pPr>
    </w:p>
    <w:p w14:paraId="2E9C0516" w14:textId="3A1B3B8F" w:rsidR="00D27BF9" w:rsidRPr="00D27BF9" w:rsidRDefault="00D27BF9" w:rsidP="00D27BF9">
      <w:pPr>
        <w:pStyle w:val="Sinespaciado"/>
        <w:pBdr>
          <w:top w:val="single" w:sz="4" w:space="1" w:color="auto"/>
          <w:left w:val="single" w:sz="4" w:space="4" w:color="auto"/>
          <w:bottom w:val="single" w:sz="4" w:space="1" w:color="auto"/>
          <w:right w:val="single" w:sz="4" w:space="4" w:color="auto"/>
        </w:pBdr>
        <w:shd w:val="clear" w:color="auto" w:fill="C00000"/>
        <w:tabs>
          <w:tab w:val="left" w:pos="2655"/>
        </w:tabs>
        <w:jc w:val="center"/>
        <w:rPr>
          <w:b/>
          <w:bCs/>
          <w:sz w:val="36"/>
          <w:szCs w:val="36"/>
        </w:rPr>
      </w:pPr>
      <w:r w:rsidRPr="00D27BF9">
        <w:rPr>
          <w:b/>
          <w:bCs/>
          <w:sz w:val="36"/>
          <w:szCs w:val="36"/>
        </w:rPr>
        <w:t>Delfino.cr DIGITAL- Redacción – 31/07/2025 – Sala IV</w:t>
      </w:r>
    </w:p>
    <w:p w14:paraId="3CCF2898" w14:textId="77777777" w:rsidR="00D27BF9" w:rsidRPr="00D27BF9" w:rsidRDefault="00D27BF9" w:rsidP="00D27BF9">
      <w:pPr>
        <w:pStyle w:val="Sinespaciado"/>
        <w:tabs>
          <w:tab w:val="left" w:pos="2655"/>
        </w:tabs>
        <w:jc w:val="both"/>
        <w:rPr>
          <w:rStyle w:val="Hipervnculo"/>
          <w:sz w:val="26"/>
          <w:szCs w:val="26"/>
        </w:rPr>
      </w:pPr>
      <w:r w:rsidRPr="00D27BF9">
        <w:rPr>
          <w:sz w:val="26"/>
          <w:szCs w:val="26"/>
        </w:rPr>
        <w:fldChar w:fldCharType="begin"/>
      </w:r>
      <w:r w:rsidRPr="00D27BF9">
        <w:rPr>
          <w:sz w:val="26"/>
          <w:szCs w:val="26"/>
        </w:rPr>
        <w:instrText>HYPERLINK "https://delfino.cr/hoy"</w:instrText>
      </w:r>
      <w:r w:rsidRPr="00D27BF9">
        <w:rPr>
          <w:sz w:val="26"/>
          <w:szCs w:val="26"/>
        </w:rPr>
      </w:r>
      <w:r w:rsidRPr="00D27BF9">
        <w:rPr>
          <w:sz w:val="26"/>
          <w:szCs w:val="26"/>
        </w:rPr>
        <w:fldChar w:fldCharType="separate"/>
      </w:r>
    </w:p>
    <w:p w14:paraId="26D42EE1" w14:textId="501A8BFB" w:rsidR="00D27BF9" w:rsidRPr="00D27BF9" w:rsidRDefault="00D27BF9" w:rsidP="00D27BF9">
      <w:pPr>
        <w:pStyle w:val="Sinespaciado"/>
        <w:tabs>
          <w:tab w:val="left" w:pos="2655"/>
        </w:tabs>
        <w:jc w:val="center"/>
        <w:rPr>
          <w:b/>
          <w:bCs/>
          <w:sz w:val="40"/>
          <w:szCs w:val="40"/>
        </w:rPr>
      </w:pPr>
      <w:r w:rsidRPr="00D27BF9">
        <w:rPr>
          <w:sz w:val="26"/>
          <w:szCs w:val="26"/>
        </w:rPr>
        <w:fldChar w:fldCharType="end"/>
      </w:r>
      <w:r w:rsidRPr="00D27BF9">
        <w:rPr>
          <w:b/>
          <w:bCs/>
          <w:sz w:val="40"/>
          <w:szCs w:val="40"/>
        </w:rPr>
        <w:t>Sala IV avala restricción de acceso a menores en evento de cierre de la Marcha del Orgullo</w:t>
      </w:r>
    </w:p>
    <w:p w14:paraId="38839C9F" w14:textId="77777777" w:rsidR="00D27BF9" w:rsidRDefault="00D27BF9" w:rsidP="00D27BF9">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tabs>
          <w:tab w:val="left" w:pos="2655"/>
        </w:tabs>
        <w:jc w:val="both"/>
        <w:rPr>
          <w:b/>
          <w:bCs/>
          <w:sz w:val="26"/>
          <w:szCs w:val="26"/>
        </w:rPr>
      </w:pPr>
      <w:r w:rsidRPr="00D27BF9">
        <w:rPr>
          <w:b/>
          <w:bCs/>
          <w:sz w:val="26"/>
          <w:szCs w:val="26"/>
        </w:rPr>
        <w:t>La Sala Constitucional concluyó que la Comisión de Control y Calificación de Espectáculos Públicos no violó derechos fundamentales.</w:t>
      </w:r>
    </w:p>
    <w:p w14:paraId="35D82213" w14:textId="06808EB2" w:rsidR="00D27BF9" w:rsidRPr="00D27BF9" w:rsidRDefault="00D27BF9" w:rsidP="00D27BF9">
      <w:pPr>
        <w:tabs>
          <w:tab w:val="left" w:pos="2655"/>
        </w:tabs>
        <w:jc w:val="both"/>
        <w:rPr>
          <w:rFonts w:ascii="Times New Roman" w:eastAsiaTheme="minorHAnsi" w:hAnsi="Times New Roman" w:cs="Times New Roman"/>
          <w:b/>
          <w:bCs/>
          <w:color w:val="auto"/>
          <w:sz w:val="26"/>
          <w:szCs w:val="26"/>
          <w:lang w:val="es-CR" w:eastAsia="en-US" w:bidi="ar-SA"/>
        </w:rPr>
      </w:pPr>
      <w:r>
        <w:rPr>
          <w:rFonts w:ascii="Times New Roman" w:eastAsiaTheme="minorHAnsi" w:hAnsi="Times New Roman" w:cs="Times New Roman"/>
          <w:b/>
          <w:bCs/>
          <w:color w:val="auto"/>
          <w:sz w:val="26"/>
          <w:szCs w:val="26"/>
          <w:lang w:val="es-CR" w:eastAsia="en-US" w:bidi="ar-SA"/>
        </w:rPr>
        <w:t xml:space="preserve">Por </w:t>
      </w:r>
      <w:r w:rsidRPr="00D27BF9">
        <w:rPr>
          <w:rFonts w:ascii="Times New Roman" w:eastAsiaTheme="minorHAnsi" w:hAnsi="Times New Roman" w:cs="Times New Roman"/>
          <w:b/>
          <w:bCs/>
          <w:color w:val="auto"/>
          <w:sz w:val="26"/>
          <w:szCs w:val="26"/>
          <w:lang w:val="es-CR" w:eastAsia="en-US" w:bidi="ar-SA"/>
        </w:rPr>
        <w:t>Sebastián May Grosser</w:t>
      </w:r>
      <w:r>
        <w:rPr>
          <w:rFonts w:ascii="Times New Roman" w:eastAsiaTheme="minorHAnsi" w:hAnsi="Times New Roman" w:cs="Times New Roman"/>
          <w:b/>
          <w:bCs/>
          <w:color w:val="auto"/>
          <w:sz w:val="26"/>
          <w:szCs w:val="26"/>
          <w:lang w:val="es-CR" w:eastAsia="en-US" w:bidi="ar-SA"/>
        </w:rPr>
        <w:t xml:space="preserve">,  </w:t>
      </w:r>
      <w:r w:rsidRPr="00D27BF9">
        <w:rPr>
          <w:rFonts w:ascii="Times New Roman" w:eastAsiaTheme="minorHAnsi" w:hAnsi="Times New Roman" w:cs="Times New Roman"/>
          <w:b/>
          <w:bCs/>
          <w:color w:val="auto"/>
          <w:sz w:val="26"/>
          <w:szCs w:val="26"/>
          <w:lang w:val="es-CR" w:eastAsia="en-US" w:bidi="ar-SA"/>
        </w:rPr>
        <w:t xml:space="preserve">Politólogo y egresado de Psicología de la Universidad de Costa Rica. Aficionado a Excel. Correo: </w:t>
      </w:r>
      <w:hyperlink r:id="rId15" w:history="1">
        <w:r w:rsidRPr="009975F3">
          <w:rPr>
            <w:rStyle w:val="Hipervnculo"/>
            <w:rFonts w:ascii="Times New Roman" w:eastAsiaTheme="minorHAnsi" w:hAnsi="Times New Roman" w:cs="Times New Roman"/>
            <w:b/>
            <w:bCs/>
            <w:sz w:val="26"/>
            <w:szCs w:val="26"/>
            <w:lang w:val="es-CR" w:eastAsia="en-US" w:bidi="ar-SA"/>
          </w:rPr>
          <w:t>may@delfino.cr</w:t>
        </w:r>
      </w:hyperlink>
      <w:r>
        <w:rPr>
          <w:rFonts w:ascii="Times New Roman" w:eastAsiaTheme="minorHAnsi" w:hAnsi="Times New Roman" w:cs="Times New Roman"/>
          <w:b/>
          <w:bCs/>
          <w:color w:val="auto"/>
          <w:sz w:val="26"/>
          <w:szCs w:val="26"/>
          <w:lang w:val="es-CR" w:eastAsia="en-US" w:bidi="ar-SA"/>
        </w:rPr>
        <w:t xml:space="preserve"> </w:t>
      </w:r>
    </w:p>
    <w:p w14:paraId="2D7D2A9A" w14:textId="77777777" w:rsidR="00D27BF9" w:rsidRPr="00D27BF9" w:rsidRDefault="00D27BF9" w:rsidP="00D27BF9">
      <w:pPr>
        <w:pStyle w:val="Sinespaciado"/>
        <w:tabs>
          <w:tab w:val="left" w:pos="2655"/>
        </w:tabs>
        <w:jc w:val="both"/>
        <w:rPr>
          <w:b/>
          <w:bCs/>
          <w:sz w:val="26"/>
          <w:szCs w:val="26"/>
        </w:rPr>
      </w:pPr>
    </w:p>
    <w:p w14:paraId="2C1C423A" w14:textId="77777777" w:rsidR="00D27BF9" w:rsidRDefault="00D27BF9" w:rsidP="00D27BF9">
      <w:pPr>
        <w:pStyle w:val="Sinespaciado"/>
        <w:tabs>
          <w:tab w:val="left" w:pos="2655"/>
        </w:tabs>
        <w:jc w:val="both"/>
        <w:rPr>
          <w:b/>
          <w:bCs/>
          <w:sz w:val="26"/>
          <w:szCs w:val="26"/>
        </w:rPr>
      </w:pPr>
      <w:r w:rsidRPr="00D27BF9">
        <w:rPr>
          <w:sz w:val="26"/>
          <w:szCs w:val="26"/>
        </w:rPr>
        <w:t>La </w:t>
      </w:r>
      <w:r w:rsidRPr="00D27BF9">
        <w:rPr>
          <w:b/>
          <w:bCs/>
          <w:sz w:val="26"/>
          <w:szCs w:val="26"/>
        </w:rPr>
        <w:t>Sala Constitucional</w:t>
      </w:r>
      <w:r w:rsidRPr="00D27BF9">
        <w:rPr>
          <w:sz w:val="26"/>
          <w:szCs w:val="26"/>
        </w:rPr>
        <w:t> de la </w:t>
      </w:r>
      <w:r w:rsidRPr="00D27BF9">
        <w:rPr>
          <w:b/>
          <w:bCs/>
          <w:sz w:val="26"/>
          <w:szCs w:val="26"/>
        </w:rPr>
        <w:t>Corte Suprema de Justicia</w:t>
      </w:r>
      <w:r w:rsidRPr="00D27BF9">
        <w:rPr>
          <w:sz w:val="26"/>
          <w:szCs w:val="26"/>
        </w:rPr>
        <w:t> (conocida popularmente como Sala IV) rechazó un recurso de amparo presentado en contra del </w:t>
      </w:r>
      <w:r w:rsidRPr="00D27BF9">
        <w:rPr>
          <w:b/>
          <w:bCs/>
          <w:sz w:val="26"/>
          <w:szCs w:val="26"/>
        </w:rPr>
        <w:t>Ministerio de Justicia y Paz</w:t>
      </w:r>
      <w:r w:rsidRPr="00D27BF9">
        <w:rPr>
          <w:sz w:val="26"/>
          <w:szCs w:val="26"/>
        </w:rPr>
        <w:t> por la decisión de la </w:t>
      </w:r>
      <w:r w:rsidRPr="00D27BF9">
        <w:rPr>
          <w:b/>
          <w:bCs/>
          <w:sz w:val="26"/>
          <w:szCs w:val="26"/>
        </w:rPr>
        <w:t>Comisión de Control y Calificación de Espectáculos Público</w:t>
      </w:r>
      <w:r w:rsidRPr="00D27BF9">
        <w:rPr>
          <w:sz w:val="26"/>
          <w:szCs w:val="26"/>
        </w:rPr>
        <w:t>s de recalificar como "</w:t>
      </w:r>
      <w:r w:rsidRPr="00D27BF9">
        <w:rPr>
          <w:i/>
          <w:iCs/>
          <w:sz w:val="26"/>
          <w:szCs w:val="26"/>
        </w:rPr>
        <w:t>evento para mayores de edad</w:t>
      </w:r>
      <w:r w:rsidRPr="00D27BF9">
        <w:rPr>
          <w:sz w:val="26"/>
          <w:szCs w:val="26"/>
        </w:rPr>
        <w:t>" la actividad de cierre de la </w:t>
      </w:r>
      <w:r w:rsidRPr="00D27BF9">
        <w:rPr>
          <w:b/>
          <w:bCs/>
          <w:i/>
          <w:iCs/>
          <w:sz w:val="26"/>
          <w:szCs w:val="26"/>
        </w:rPr>
        <w:t>Marcha del Orgullo LGBTIQ+</w:t>
      </w:r>
      <w:r w:rsidRPr="00D27BF9">
        <w:rPr>
          <w:sz w:val="26"/>
          <w:szCs w:val="26"/>
        </w:rPr>
        <w:t>, programada para el 29 de junio de 2025 en la </w:t>
      </w:r>
      <w:r w:rsidRPr="00D27BF9">
        <w:rPr>
          <w:b/>
          <w:bCs/>
          <w:sz w:val="26"/>
          <w:szCs w:val="26"/>
        </w:rPr>
        <w:t>Plaza de la Democracia.</w:t>
      </w:r>
    </w:p>
    <w:p w14:paraId="07B39F36" w14:textId="77777777" w:rsidR="00D27BF9" w:rsidRPr="00D27BF9" w:rsidRDefault="00D27BF9" w:rsidP="00D27BF9">
      <w:pPr>
        <w:pStyle w:val="Sinespaciado"/>
        <w:tabs>
          <w:tab w:val="left" w:pos="2655"/>
        </w:tabs>
        <w:jc w:val="both"/>
        <w:rPr>
          <w:sz w:val="26"/>
          <w:szCs w:val="26"/>
        </w:rPr>
      </w:pPr>
    </w:p>
    <w:p w14:paraId="532562F7" w14:textId="77777777" w:rsidR="00D27BF9" w:rsidRDefault="00D27BF9" w:rsidP="00D27BF9">
      <w:pPr>
        <w:pStyle w:val="Sinespaciado"/>
        <w:tabs>
          <w:tab w:val="left" w:pos="2655"/>
        </w:tabs>
        <w:jc w:val="both"/>
        <w:rPr>
          <w:sz w:val="26"/>
          <w:szCs w:val="26"/>
        </w:rPr>
      </w:pPr>
      <w:r w:rsidRPr="00D27BF9">
        <w:rPr>
          <w:sz w:val="26"/>
          <w:szCs w:val="26"/>
        </w:rPr>
        <w:t>Por unanimidad, la Sala Constitucional consideró que las medidas adoptadas por la Comisión de Control y Calificación de Espectáculos Públicos fueron legítimas y se ajustaron a su marco legal, al estar orientadas a proteger el interés superior de las personas menores de edad.</w:t>
      </w:r>
    </w:p>
    <w:p w14:paraId="52A0AF94" w14:textId="77777777" w:rsidR="00D27BF9" w:rsidRPr="00D27BF9" w:rsidRDefault="00D27BF9" w:rsidP="00D27BF9">
      <w:pPr>
        <w:pStyle w:val="Sinespaciado"/>
        <w:tabs>
          <w:tab w:val="left" w:pos="2655"/>
        </w:tabs>
        <w:jc w:val="both"/>
        <w:rPr>
          <w:sz w:val="26"/>
          <w:szCs w:val="26"/>
        </w:rPr>
      </w:pPr>
    </w:p>
    <w:p w14:paraId="5C528AE6" w14:textId="77777777" w:rsidR="00D27BF9" w:rsidRPr="00D27BF9" w:rsidRDefault="00D27BF9" w:rsidP="00D27BF9">
      <w:pPr>
        <w:pStyle w:val="Sinespaciado"/>
        <w:tabs>
          <w:tab w:val="left" w:pos="2655"/>
        </w:tabs>
        <w:jc w:val="both"/>
        <w:rPr>
          <w:sz w:val="26"/>
          <w:szCs w:val="26"/>
        </w:rPr>
      </w:pPr>
      <w:r w:rsidRPr="00D27BF9">
        <w:rPr>
          <w:sz w:val="26"/>
          <w:szCs w:val="26"/>
        </w:rPr>
        <w:t>Desde la Sala informaron en comunicado de prensa que:</w:t>
      </w:r>
    </w:p>
    <w:p w14:paraId="65A78C58" w14:textId="797C9B80" w:rsidR="00D27BF9" w:rsidRPr="00D27BF9" w:rsidRDefault="00D27BF9" w:rsidP="00D27BF9">
      <w:pPr>
        <w:pStyle w:val="Sinespaciado"/>
        <w:tabs>
          <w:tab w:val="left" w:pos="2655"/>
        </w:tabs>
        <w:ind w:left="708"/>
        <w:jc w:val="both"/>
        <w:rPr>
          <w:i/>
          <w:iCs/>
          <w:sz w:val="26"/>
          <w:szCs w:val="26"/>
        </w:rPr>
      </w:pPr>
      <w:r w:rsidRPr="00D27BF9">
        <w:rPr>
          <w:i/>
          <w:iCs/>
          <w:sz w:val="26"/>
          <w:szCs w:val="26"/>
        </w:rPr>
        <w:t>La recalificación del evento de cierre de la Marcha del Orgullo LGBTIQ+ como “apto solo para mayores de edad” se justifica por la necesidad de prevenir que durante su desarrollo menores de edad pudieran expuestos a factores externos ajenos al control de la organización —como expresiones sexualizadas, vestimenta u otras manifestaciones— que podrían considerarse inadecuadas para menores”.</w:t>
      </w:r>
    </w:p>
    <w:p w14:paraId="67BFDACD" w14:textId="77777777" w:rsidR="00D27BF9" w:rsidRDefault="00D27BF9" w:rsidP="00D27BF9">
      <w:pPr>
        <w:pStyle w:val="Sinespaciado"/>
        <w:tabs>
          <w:tab w:val="left" w:pos="2655"/>
        </w:tabs>
        <w:jc w:val="both"/>
        <w:rPr>
          <w:sz w:val="26"/>
          <w:szCs w:val="26"/>
        </w:rPr>
      </w:pPr>
    </w:p>
    <w:p w14:paraId="67BFF04C" w14:textId="42C05669" w:rsidR="00D27BF9" w:rsidRDefault="00D27BF9" w:rsidP="00D27BF9">
      <w:pPr>
        <w:pStyle w:val="Sinespaciado"/>
        <w:tabs>
          <w:tab w:val="left" w:pos="2655"/>
        </w:tabs>
        <w:jc w:val="both"/>
        <w:rPr>
          <w:sz w:val="26"/>
          <w:szCs w:val="26"/>
        </w:rPr>
      </w:pPr>
      <w:r w:rsidRPr="00D27BF9">
        <w:rPr>
          <w:sz w:val="26"/>
          <w:szCs w:val="26"/>
        </w:rPr>
        <w:t>El alto tribunal aclaró que dicha decisión no supuso censura previa sobre la forma en que los asistentes pueden vestirse o expresarse, ni impuso lineamientos en ese sentido. La restricción se limitó únicamente al acceso de personas menores de 18 años a la actividad de cierre, sin afectar su participación en el resto de la Marcha del Orgullo.</w:t>
      </w:r>
    </w:p>
    <w:p w14:paraId="32FEADC9" w14:textId="77777777" w:rsidR="00D27BF9" w:rsidRPr="00D27BF9" w:rsidRDefault="00D27BF9" w:rsidP="00D27BF9">
      <w:pPr>
        <w:pStyle w:val="Sinespaciado"/>
        <w:tabs>
          <w:tab w:val="left" w:pos="2655"/>
        </w:tabs>
        <w:jc w:val="both"/>
        <w:rPr>
          <w:sz w:val="26"/>
          <w:szCs w:val="26"/>
        </w:rPr>
      </w:pPr>
    </w:p>
    <w:p w14:paraId="497275C4" w14:textId="77777777" w:rsidR="00D27BF9" w:rsidRDefault="00D27BF9" w:rsidP="00D27BF9">
      <w:pPr>
        <w:pStyle w:val="Sinespaciado"/>
        <w:tabs>
          <w:tab w:val="left" w:pos="2655"/>
        </w:tabs>
        <w:jc w:val="both"/>
        <w:rPr>
          <w:sz w:val="26"/>
          <w:szCs w:val="26"/>
        </w:rPr>
      </w:pPr>
      <w:r w:rsidRPr="00D27BF9">
        <w:rPr>
          <w:sz w:val="26"/>
          <w:szCs w:val="26"/>
        </w:rPr>
        <w:t>Asimismo, la Sala Constitucional recordó que la Comisión de Control de Espectáculos cuenta con competencias expresas para regular </w:t>
      </w:r>
      <w:r w:rsidRPr="00D27BF9">
        <w:rPr>
          <w:b/>
          <w:bCs/>
          <w:sz w:val="26"/>
          <w:szCs w:val="26"/>
        </w:rPr>
        <w:t>eventos públicos de cualquier naturaleza o promovidos por cualquier agrupación </w:t>
      </w:r>
      <w:r w:rsidRPr="00D27BF9">
        <w:rPr>
          <w:sz w:val="26"/>
          <w:szCs w:val="26"/>
        </w:rPr>
        <w:t>y restringir el acceso cuando se estime que el contenido no es apto para menores de edad. Estas funciones están establecidas en el artículo 11 de la </w:t>
      </w:r>
      <w:r w:rsidRPr="00D27BF9">
        <w:rPr>
          <w:b/>
          <w:bCs/>
          <w:i/>
          <w:iCs/>
          <w:sz w:val="26"/>
          <w:szCs w:val="26"/>
        </w:rPr>
        <w:t>Ley de Espectáculos Públicos</w:t>
      </w:r>
      <w:r w:rsidRPr="00D27BF9">
        <w:rPr>
          <w:sz w:val="26"/>
          <w:szCs w:val="26"/>
        </w:rPr>
        <w:t>, y se encuentran en armonía con el artículo 13.4 de la</w:t>
      </w:r>
      <w:r w:rsidRPr="00D27BF9">
        <w:rPr>
          <w:b/>
          <w:bCs/>
          <w:i/>
          <w:iCs/>
          <w:sz w:val="26"/>
          <w:szCs w:val="26"/>
        </w:rPr>
        <w:t> Convención Americana sobre Derechos Humanos</w:t>
      </w:r>
      <w:r w:rsidRPr="00D27BF9">
        <w:rPr>
          <w:sz w:val="26"/>
          <w:szCs w:val="26"/>
        </w:rPr>
        <w:t>, que permite la censura previa en espectáculos públicos con el fin exclusivo de proteger la infancia y la adolescencia.</w:t>
      </w:r>
    </w:p>
    <w:p w14:paraId="7AE75202" w14:textId="77777777" w:rsidR="00D27BF9" w:rsidRPr="00D27BF9" w:rsidRDefault="00D27BF9" w:rsidP="00D27BF9">
      <w:pPr>
        <w:pStyle w:val="Sinespaciado"/>
        <w:tabs>
          <w:tab w:val="left" w:pos="2655"/>
        </w:tabs>
        <w:jc w:val="both"/>
        <w:rPr>
          <w:sz w:val="26"/>
          <w:szCs w:val="26"/>
        </w:rPr>
      </w:pPr>
    </w:p>
    <w:p w14:paraId="33CF4D08" w14:textId="08DA51D0" w:rsidR="00D27BF9" w:rsidRDefault="00D27BF9" w:rsidP="00D27BF9">
      <w:pPr>
        <w:pStyle w:val="Sinespaciado"/>
        <w:tabs>
          <w:tab w:val="left" w:pos="2655"/>
        </w:tabs>
        <w:jc w:val="both"/>
        <w:rPr>
          <w:sz w:val="26"/>
          <w:szCs w:val="26"/>
        </w:rPr>
      </w:pPr>
      <w:r w:rsidRPr="00D27BF9">
        <w:rPr>
          <w:sz w:val="26"/>
          <w:szCs w:val="26"/>
        </w:rPr>
        <w:t xml:space="preserve">Al rechazar el amparo la Sala concluyó que la actuación de la Comisión </w:t>
      </w:r>
      <w:proofErr w:type="gramStart"/>
      <w:r w:rsidRPr="00D27BF9">
        <w:rPr>
          <w:sz w:val="26"/>
          <w:szCs w:val="26"/>
        </w:rPr>
        <w:t>se enmarcó dentro de</w:t>
      </w:r>
      <w:proofErr w:type="gramEnd"/>
      <w:r w:rsidRPr="00D27BF9">
        <w:rPr>
          <w:sz w:val="26"/>
          <w:szCs w:val="26"/>
        </w:rPr>
        <w:t xml:space="preserve"> sus atribuciones legales y no vulneró derechos </w:t>
      </w:r>
      <w:proofErr w:type="spellStart"/>
      <w:r w:rsidRPr="00D27BF9">
        <w:rPr>
          <w:sz w:val="26"/>
          <w:szCs w:val="26"/>
        </w:rPr>
        <w:t>fundamentales.La</w:t>
      </w:r>
      <w:proofErr w:type="spellEnd"/>
      <w:r w:rsidRPr="00D27BF9">
        <w:rPr>
          <w:sz w:val="26"/>
          <w:szCs w:val="26"/>
        </w:rPr>
        <w:t xml:space="preserve"> Sala que rechazó este recurso de amparo estuvo conformada por </w:t>
      </w:r>
      <w:r w:rsidRPr="00D27BF9">
        <w:rPr>
          <w:b/>
          <w:bCs/>
          <w:sz w:val="26"/>
          <w:szCs w:val="26"/>
        </w:rPr>
        <w:t>Fernando Castillo Víquez </w:t>
      </w:r>
      <w:r w:rsidRPr="00D27BF9">
        <w:rPr>
          <w:sz w:val="26"/>
          <w:szCs w:val="26"/>
        </w:rPr>
        <w:t>(presidente)</w:t>
      </w:r>
      <w:r w:rsidRPr="00D27BF9">
        <w:rPr>
          <w:b/>
          <w:bCs/>
          <w:sz w:val="26"/>
          <w:szCs w:val="26"/>
        </w:rPr>
        <w:t>, Fernando Cruz Castro, Paul Rueda Leal, Luis Fernando Salazar Alvarado </w:t>
      </w:r>
      <w:r w:rsidRPr="00D27BF9">
        <w:rPr>
          <w:sz w:val="26"/>
          <w:szCs w:val="26"/>
        </w:rPr>
        <w:t>(</w:t>
      </w:r>
      <w:proofErr w:type="spellStart"/>
      <w:r w:rsidRPr="00D27BF9">
        <w:rPr>
          <w:sz w:val="26"/>
          <w:szCs w:val="26"/>
        </w:rPr>
        <w:t>instrutor</w:t>
      </w:r>
      <w:proofErr w:type="spellEnd"/>
      <w:r w:rsidRPr="00D27BF9">
        <w:rPr>
          <w:sz w:val="26"/>
          <w:szCs w:val="26"/>
        </w:rPr>
        <w:t>)</w:t>
      </w:r>
      <w:r w:rsidRPr="00D27BF9">
        <w:rPr>
          <w:b/>
          <w:bCs/>
          <w:sz w:val="26"/>
          <w:szCs w:val="26"/>
        </w:rPr>
        <w:t>, Jorge Araya García, Anamari Garro Vargas e Ingrid Hess Herrera</w:t>
      </w:r>
      <w:r w:rsidRPr="00D27BF9">
        <w:rPr>
          <w:sz w:val="26"/>
          <w:szCs w:val="26"/>
        </w:rPr>
        <w:t>.</w:t>
      </w:r>
    </w:p>
    <w:p w14:paraId="77D067D9" w14:textId="77777777" w:rsidR="00872B2D" w:rsidRPr="00D27BF9" w:rsidRDefault="00872B2D" w:rsidP="00D27BF9">
      <w:pPr>
        <w:pStyle w:val="Sinespaciado"/>
        <w:tabs>
          <w:tab w:val="left" w:pos="2655"/>
        </w:tabs>
        <w:jc w:val="both"/>
        <w:rPr>
          <w:sz w:val="26"/>
          <w:szCs w:val="26"/>
        </w:rPr>
      </w:pPr>
    </w:p>
    <w:p w14:paraId="32CAFD5B" w14:textId="77777777" w:rsidR="00D27BF9" w:rsidRDefault="00D27BF9" w:rsidP="00D27BF9">
      <w:pPr>
        <w:pStyle w:val="Sinespaciado"/>
        <w:tabs>
          <w:tab w:val="left" w:pos="2655"/>
        </w:tabs>
        <w:jc w:val="both"/>
        <w:rPr>
          <w:sz w:val="26"/>
          <w:szCs w:val="26"/>
        </w:rPr>
      </w:pPr>
      <w:r w:rsidRPr="00D27BF9">
        <w:rPr>
          <w:sz w:val="26"/>
          <w:szCs w:val="26"/>
        </w:rPr>
        <w:t>La sentencia completa de este amparo, tramitado bajo el expediente 25-018208-0007-CO, todavía está en redacción.</w:t>
      </w:r>
    </w:p>
    <w:p w14:paraId="14B56B49" w14:textId="77777777" w:rsidR="00872B2D" w:rsidRDefault="00872B2D" w:rsidP="00D27BF9">
      <w:pPr>
        <w:pStyle w:val="Sinespaciado"/>
        <w:tabs>
          <w:tab w:val="left" w:pos="2655"/>
        </w:tabs>
        <w:jc w:val="both"/>
        <w:rPr>
          <w:sz w:val="26"/>
          <w:szCs w:val="26"/>
        </w:rPr>
      </w:pPr>
    </w:p>
    <w:p w14:paraId="7BA20B5C" w14:textId="77777777" w:rsidR="00872B2D" w:rsidRDefault="00872B2D" w:rsidP="00D27BF9">
      <w:pPr>
        <w:pStyle w:val="Sinespaciado"/>
        <w:tabs>
          <w:tab w:val="left" w:pos="2655"/>
        </w:tabs>
        <w:jc w:val="both"/>
        <w:rPr>
          <w:sz w:val="26"/>
          <w:szCs w:val="26"/>
        </w:rPr>
      </w:pPr>
    </w:p>
    <w:p w14:paraId="543B1476" w14:textId="77777777" w:rsidR="00872B2D" w:rsidRDefault="00872B2D" w:rsidP="00D27BF9">
      <w:pPr>
        <w:pStyle w:val="Sinespaciado"/>
        <w:tabs>
          <w:tab w:val="left" w:pos="2655"/>
        </w:tabs>
        <w:jc w:val="both"/>
        <w:rPr>
          <w:sz w:val="26"/>
          <w:szCs w:val="26"/>
        </w:rPr>
      </w:pPr>
    </w:p>
    <w:p w14:paraId="2AF79D85" w14:textId="77777777" w:rsidR="00872B2D" w:rsidRDefault="00872B2D" w:rsidP="00D27BF9">
      <w:pPr>
        <w:pStyle w:val="Sinespaciado"/>
        <w:tabs>
          <w:tab w:val="left" w:pos="2655"/>
        </w:tabs>
        <w:jc w:val="both"/>
        <w:rPr>
          <w:sz w:val="26"/>
          <w:szCs w:val="26"/>
        </w:rPr>
      </w:pPr>
    </w:p>
    <w:p w14:paraId="00B70BF3" w14:textId="77777777" w:rsidR="00872B2D" w:rsidRDefault="00872B2D" w:rsidP="00D27BF9">
      <w:pPr>
        <w:pStyle w:val="Sinespaciado"/>
        <w:tabs>
          <w:tab w:val="left" w:pos="2655"/>
        </w:tabs>
        <w:jc w:val="both"/>
        <w:rPr>
          <w:sz w:val="26"/>
          <w:szCs w:val="26"/>
        </w:rPr>
      </w:pPr>
    </w:p>
    <w:p w14:paraId="2F7EDA45" w14:textId="77777777" w:rsidR="00872B2D" w:rsidRPr="00D27BF9" w:rsidRDefault="00872B2D" w:rsidP="00D27BF9">
      <w:pPr>
        <w:pStyle w:val="Sinespaciado"/>
        <w:tabs>
          <w:tab w:val="left" w:pos="2655"/>
        </w:tabs>
        <w:jc w:val="both"/>
        <w:rPr>
          <w:sz w:val="26"/>
          <w:szCs w:val="26"/>
        </w:rPr>
      </w:pPr>
    </w:p>
    <w:p w14:paraId="602CBF15" w14:textId="7E775D62" w:rsidR="00D27BF9" w:rsidRPr="00DE0AD1" w:rsidRDefault="00DE0AD1" w:rsidP="00DE0AD1">
      <w:pPr>
        <w:pStyle w:val="Sinespaciado"/>
        <w:pBdr>
          <w:top w:val="single" w:sz="4" w:space="1" w:color="auto"/>
          <w:left w:val="single" w:sz="4" w:space="4" w:color="auto"/>
          <w:bottom w:val="single" w:sz="4" w:space="1" w:color="auto"/>
          <w:right w:val="single" w:sz="4" w:space="4" w:color="auto"/>
        </w:pBdr>
        <w:shd w:val="clear" w:color="auto" w:fill="002060"/>
        <w:tabs>
          <w:tab w:val="left" w:pos="2655"/>
        </w:tabs>
        <w:jc w:val="both"/>
        <w:rPr>
          <w:b/>
          <w:bCs/>
          <w:sz w:val="32"/>
          <w:szCs w:val="32"/>
        </w:rPr>
      </w:pPr>
      <w:r w:rsidRPr="00DE0AD1">
        <w:rPr>
          <w:b/>
          <w:bCs/>
          <w:sz w:val="32"/>
          <w:szCs w:val="32"/>
        </w:rPr>
        <w:lastRenderedPageBreak/>
        <w:t xml:space="preserve">BOLETÍN ALFA &amp; OMEGA – No. 1410 – 31/07/2025 – Madrid </w:t>
      </w:r>
    </w:p>
    <w:p w14:paraId="6D4BC9B1" w14:textId="77777777" w:rsidR="00DE0AD1" w:rsidRDefault="00DE0AD1" w:rsidP="00D27BF9">
      <w:pPr>
        <w:pStyle w:val="Sinespaciado"/>
        <w:tabs>
          <w:tab w:val="left" w:pos="2655"/>
        </w:tabs>
        <w:jc w:val="both"/>
        <w:rPr>
          <w:sz w:val="26"/>
          <w:szCs w:val="26"/>
        </w:rPr>
      </w:pPr>
    </w:p>
    <w:p w14:paraId="110A6AC9" w14:textId="26167EF8" w:rsidR="00DE0AD1" w:rsidRPr="00DE0AD1" w:rsidRDefault="00DE0AD1" w:rsidP="00DE0AD1">
      <w:pPr>
        <w:pStyle w:val="Sinespaciado"/>
        <w:tabs>
          <w:tab w:val="left" w:pos="2655"/>
        </w:tabs>
        <w:jc w:val="center"/>
        <w:rPr>
          <w:b/>
          <w:bCs/>
          <w:sz w:val="40"/>
          <w:szCs w:val="40"/>
        </w:rPr>
      </w:pPr>
      <w:r w:rsidRPr="00DE0AD1">
        <w:rPr>
          <w:b/>
          <w:bCs/>
          <w:sz w:val="40"/>
          <w:szCs w:val="40"/>
        </w:rPr>
        <w:t xml:space="preserve">Para encontrar respuestas hace falta una comunidad </w:t>
      </w:r>
      <w:r w:rsidRPr="00DE0AD1">
        <w:rPr>
          <w:b/>
          <w:bCs/>
          <w:sz w:val="32"/>
          <w:szCs w:val="32"/>
        </w:rPr>
        <w:t>(Editorial)</w:t>
      </w:r>
    </w:p>
    <w:p w14:paraId="5BDC1B77" w14:textId="77777777" w:rsidR="00DE0AD1" w:rsidRPr="00DE0AD1" w:rsidRDefault="00DE0AD1" w:rsidP="00DE0AD1">
      <w:pPr>
        <w:pStyle w:val="Sinespaciado"/>
        <w:tabs>
          <w:tab w:val="left" w:pos="2655"/>
        </w:tabs>
        <w:jc w:val="both"/>
        <w:rPr>
          <w:b/>
          <w:bCs/>
          <w:sz w:val="26"/>
          <w:szCs w:val="26"/>
        </w:rPr>
      </w:pPr>
    </w:p>
    <w:p w14:paraId="17BDCA39" w14:textId="77777777" w:rsidR="00DE0AD1" w:rsidRDefault="00DE0AD1" w:rsidP="00DE0AD1">
      <w:pPr>
        <w:pStyle w:val="Sinespaciado"/>
        <w:tabs>
          <w:tab w:val="left" w:pos="2655"/>
        </w:tabs>
        <w:jc w:val="both"/>
        <w:rPr>
          <w:sz w:val="26"/>
          <w:szCs w:val="26"/>
        </w:rPr>
      </w:pPr>
      <w:r w:rsidRPr="00DE0AD1">
        <w:rPr>
          <w:sz w:val="26"/>
          <w:szCs w:val="26"/>
        </w:rPr>
        <w:t>Frente a la tentación de buscar en solitario, hurgando eternamente dentro de un mismo pozo, poco se puede encontrar. Sin marco ni grupo de referencia, surge la errónea respuesta fácil que denuncia Antonio López: «Ya no hay dioses a los que dedicar el arte». Y se puede caer en ese convencimiento si la búsqueda se realiza de forma meramente vertical, con autorreferencialidad y rumiación. Ante este escenario, quien mejor puede sostener a quien se escurra por esa pendiente resbaladiza es la comunidad. Por eso, 3.500 jóvenes de Madrid —una mitad en avión y otra mitad en una peregrinación en autobús de seis días— se dan cita esta semana en Roma para vivir su Jubileo. «El abanico tan grande de edades hace que florezca la amistad», nos cuenta Juan Ignacio, de 17 años, quien se lleva casi esa misma cifra con los mayores a los que admira porque «están trabajando o tienen un proyecto de familia, que es muy enriquecedor». A cambio —aunque es un regalo— él les presta su ilusión.</w:t>
      </w:r>
    </w:p>
    <w:p w14:paraId="3A3F492F" w14:textId="77777777" w:rsidR="00DE0AD1" w:rsidRPr="00DE0AD1" w:rsidRDefault="00DE0AD1" w:rsidP="00DE0AD1">
      <w:pPr>
        <w:pStyle w:val="Sinespaciado"/>
        <w:tabs>
          <w:tab w:val="left" w:pos="2655"/>
        </w:tabs>
        <w:jc w:val="both"/>
        <w:rPr>
          <w:sz w:val="26"/>
          <w:szCs w:val="26"/>
        </w:rPr>
      </w:pPr>
    </w:p>
    <w:p w14:paraId="67039EAF" w14:textId="77777777" w:rsidR="00DE0AD1" w:rsidRDefault="00DE0AD1" w:rsidP="00DE0AD1">
      <w:pPr>
        <w:pStyle w:val="Sinespaciado"/>
        <w:tabs>
          <w:tab w:val="left" w:pos="2655"/>
        </w:tabs>
        <w:jc w:val="both"/>
        <w:rPr>
          <w:sz w:val="26"/>
          <w:szCs w:val="26"/>
        </w:rPr>
      </w:pPr>
      <w:r w:rsidRPr="00DE0AD1">
        <w:rPr>
          <w:sz w:val="26"/>
          <w:szCs w:val="26"/>
        </w:rPr>
        <w:t>Como Dios está en todas partes, si uno creyera poder enchufarse o desenchufarse a voluntad vía wifi, ¿para qué recorrer tantos kilómetros de asfalto? ¿No gozaría uno de una experiencia más recogida visitando las basílicas papales sin masificaciones? La cuestión es que, aunque Dios está en todas partes, se le ve mejor en el otro. Y para eso hace falta otro. Lo saben bien los influencers católicos que salen a evangelizar en redes y encuentran un sinfín de peticiones individuales de auxilio en sus mensajes privados.</w:t>
      </w:r>
    </w:p>
    <w:p w14:paraId="4F41B9EA" w14:textId="77777777" w:rsidR="00DE0AD1" w:rsidRPr="00DE0AD1" w:rsidRDefault="00DE0AD1" w:rsidP="00DE0AD1">
      <w:pPr>
        <w:pStyle w:val="Sinespaciado"/>
        <w:tabs>
          <w:tab w:val="left" w:pos="2655"/>
        </w:tabs>
        <w:jc w:val="both"/>
        <w:rPr>
          <w:sz w:val="26"/>
          <w:szCs w:val="26"/>
        </w:rPr>
      </w:pPr>
    </w:p>
    <w:p w14:paraId="10EB7F56" w14:textId="77777777" w:rsidR="00DE0AD1" w:rsidRPr="00DE0AD1" w:rsidRDefault="00DE0AD1" w:rsidP="00DE0AD1">
      <w:pPr>
        <w:pStyle w:val="Sinespaciado"/>
        <w:tabs>
          <w:tab w:val="left" w:pos="2655"/>
        </w:tabs>
        <w:jc w:val="both"/>
        <w:rPr>
          <w:sz w:val="26"/>
          <w:szCs w:val="26"/>
        </w:rPr>
      </w:pPr>
      <w:r w:rsidRPr="00DE0AD1">
        <w:rPr>
          <w:sz w:val="26"/>
          <w:szCs w:val="26"/>
        </w:rPr>
        <w:t xml:space="preserve">El cardenal Cobo lo ha advertido en el Jubileo de los Misioneros Digitales, que también se celebra en estos días en Roma. </w:t>
      </w:r>
      <w:r w:rsidRPr="00DE0AD1">
        <w:rPr>
          <w:i/>
          <w:iCs/>
          <w:sz w:val="26"/>
          <w:szCs w:val="26"/>
        </w:rPr>
        <w:t>«​​No importa si tienes tres seguidores o 300.000. Lo que cuenta no es la cantidad, sino la hospitalidad</w:t>
      </w:r>
      <w:r w:rsidRPr="00DE0AD1">
        <w:rPr>
          <w:sz w:val="26"/>
          <w:szCs w:val="26"/>
        </w:rPr>
        <w:t>». Al igual que los maestros ponen a los niños un cuaderno con sumas y restas durante el verano, quizá la tarea que tengamos pendiente nosotros sea vincularnos con los demás y buscar en grupo en vez de con una miríada de expediciones a ninguna parte.</w:t>
      </w:r>
    </w:p>
    <w:p w14:paraId="359D454F" w14:textId="35C4DD01" w:rsidR="00D27BF9" w:rsidRDefault="00D27BF9" w:rsidP="00D27BF9">
      <w:pPr>
        <w:pStyle w:val="Sinespaciado"/>
        <w:tabs>
          <w:tab w:val="left" w:pos="2655"/>
        </w:tabs>
        <w:jc w:val="both"/>
        <w:rPr>
          <w:sz w:val="26"/>
          <w:szCs w:val="26"/>
        </w:rPr>
      </w:pPr>
    </w:p>
    <w:p w14:paraId="6046F094" w14:textId="3DA21F1B" w:rsidR="00DE0AD1" w:rsidRPr="00D27BF9" w:rsidRDefault="00DE0AD1" w:rsidP="00DE0AD1">
      <w:pPr>
        <w:pStyle w:val="Sinespaciado"/>
        <w:pBdr>
          <w:top w:val="single" w:sz="4" w:space="1" w:color="auto"/>
          <w:left w:val="single" w:sz="4" w:space="4" w:color="auto"/>
          <w:bottom w:val="single" w:sz="4" w:space="1" w:color="auto"/>
          <w:right w:val="single" w:sz="4" w:space="4" w:color="auto"/>
        </w:pBdr>
        <w:shd w:val="clear" w:color="auto" w:fill="D9E2F3" w:themeFill="accent1" w:themeFillTint="33"/>
        <w:tabs>
          <w:tab w:val="left" w:pos="2655"/>
        </w:tabs>
        <w:jc w:val="both"/>
        <w:rPr>
          <w:b/>
          <w:bCs/>
          <w:sz w:val="30"/>
          <w:szCs w:val="30"/>
        </w:rPr>
      </w:pPr>
      <w:r w:rsidRPr="00DE0AD1">
        <w:rPr>
          <w:b/>
          <w:bCs/>
          <w:sz w:val="30"/>
          <w:szCs w:val="30"/>
        </w:rPr>
        <w:t xml:space="preserve">Boletín Informativo de Oblatos de María Inmaculada – Madrid – USA – Roma </w:t>
      </w:r>
    </w:p>
    <w:p w14:paraId="42B5FB15" w14:textId="77777777" w:rsidR="00D27BF9" w:rsidRDefault="00D27BF9" w:rsidP="00305523">
      <w:pPr>
        <w:pStyle w:val="Sinespaciado"/>
        <w:tabs>
          <w:tab w:val="left" w:pos="2655"/>
        </w:tabs>
        <w:jc w:val="both"/>
        <w:rPr>
          <w:sz w:val="26"/>
          <w:szCs w:val="26"/>
        </w:rPr>
      </w:pPr>
    </w:p>
    <w:p w14:paraId="04CBAB33" w14:textId="0F90146C" w:rsidR="00DE0AD1" w:rsidRPr="00DE0AD1" w:rsidRDefault="00DE0AD1" w:rsidP="00DE0AD1">
      <w:pPr>
        <w:pStyle w:val="Sinespaciado"/>
        <w:tabs>
          <w:tab w:val="left" w:pos="2655"/>
        </w:tabs>
        <w:jc w:val="center"/>
        <w:rPr>
          <w:b/>
          <w:bCs/>
          <w:sz w:val="40"/>
          <w:szCs w:val="40"/>
        </w:rPr>
      </w:pPr>
      <w:r w:rsidRPr="00DE0AD1">
        <w:rPr>
          <w:b/>
          <w:bCs/>
          <w:sz w:val="40"/>
          <w:szCs w:val="40"/>
        </w:rPr>
        <w:t>Jóvenes Peregrinos de Esperanza</w:t>
      </w:r>
      <w:r w:rsidRPr="00872B2D">
        <w:rPr>
          <w:b/>
          <w:bCs/>
          <w:sz w:val="40"/>
          <w:szCs w:val="40"/>
        </w:rPr>
        <w:t xml:space="preserve"> (Editorial)</w:t>
      </w:r>
    </w:p>
    <w:p w14:paraId="58ECDBB3" w14:textId="77777777" w:rsidR="00DE0AD1" w:rsidRDefault="00DE0AD1" w:rsidP="00305523">
      <w:pPr>
        <w:pStyle w:val="Sinespaciado"/>
        <w:tabs>
          <w:tab w:val="left" w:pos="2655"/>
        </w:tabs>
        <w:jc w:val="both"/>
        <w:rPr>
          <w:sz w:val="26"/>
          <w:szCs w:val="26"/>
        </w:rPr>
      </w:pPr>
    </w:p>
    <w:p w14:paraId="5B131191" w14:textId="77777777" w:rsidR="00DE0AD1" w:rsidRDefault="00DE0AD1" w:rsidP="00DE0AD1">
      <w:pPr>
        <w:pStyle w:val="Sinespaciado"/>
        <w:tabs>
          <w:tab w:val="left" w:pos="2655"/>
        </w:tabs>
        <w:jc w:val="both"/>
        <w:rPr>
          <w:sz w:val="26"/>
          <w:szCs w:val="26"/>
        </w:rPr>
      </w:pPr>
      <w:r w:rsidRPr="00DE0AD1">
        <w:rPr>
          <w:sz w:val="26"/>
          <w:szCs w:val="26"/>
        </w:rPr>
        <w:t>En los próximos días, jóvenes de todo el mundo llegarán a Roma a celebrar el Jubileo y encontrarse con el papa León. La juventud oblata, además, peregrinará siguiendo las huellas de san Eugenio. Actualmente, en esta semana previa a esos eventos, estamos acogiendo en la Casa general el III Congreso de la Misión OMI con los Jóvenes. Oblatos, consagradas y jóvenes de nuestra familia carismática exploran cómo responder hoy a los retos de esta misión.</w:t>
      </w:r>
    </w:p>
    <w:p w14:paraId="0B8E3FDD" w14:textId="77777777" w:rsidR="00DE0AD1" w:rsidRPr="00DE0AD1" w:rsidRDefault="00DE0AD1" w:rsidP="00DE0AD1">
      <w:pPr>
        <w:pStyle w:val="Sinespaciado"/>
        <w:tabs>
          <w:tab w:val="left" w:pos="2655"/>
        </w:tabs>
        <w:jc w:val="both"/>
        <w:rPr>
          <w:sz w:val="26"/>
          <w:szCs w:val="26"/>
        </w:rPr>
      </w:pPr>
    </w:p>
    <w:p w14:paraId="0595CEB5" w14:textId="77777777" w:rsidR="00DE0AD1" w:rsidRDefault="00DE0AD1" w:rsidP="00DE0AD1">
      <w:pPr>
        <w:pStyle w:val="Sinespaciado"/>
        <w:tabs>
          <w:tab w:val="left" w:pos="2655"/>
        </w:tabs>
        <w:jc w:val="both"/>
        <w:rPr>
          <w:sz w:val="26"/>
          <w:szCs w:val="26"/>
        </w:rPr>
      </w:pPr>
      <w:r w:rsidRPr="00DE0AD1">
        <w:rPr>
          <w:sz w:val="26"/>
          <w:szCs w:val="26"/>
        </w:rPr>
        <w:t xml:space="preserve">La misión con los jóvenes es, desde nuestros orígenes, una prioridad misionera. En muchos lugares, la revitalización de esta misión ha significado una verdadera renovación carismática. Tengo la esperanza de que los jóvenes nos ayudarán a ser más audaces y creativos en nuestra </w:t>
      </w:r>
      <w:r w:rsidRPr="00DE0AD1">
        <w:rPr>
          <w:sz w:val="26"/>
          <w:szCs w:val="26"/>
        </w:rPr>
        <w:lastRenderedPageBreak/>
        <w:t>misión con los pobres. También nos ayudarán a enamorarnos más de nuestro carisma, vivir mejor en comunidades apostólicas y abrazar el ideal propuesto por nuestro Fundador con renovado entusiasmo.</w:t>
      </w:r>
    </w:p>
    <w:p w14:paraId="74DDD0D3" w14:textId="77777777" w:rsidR="00DE0AD1" w:rsidRDefault="00DE0AD1" w:rsidP="00DE0AD1">
      <w:pPr>
        <w:pStyle w:val="Sinespaciado"/>
        <w:tabs>
          <w:tab w:val="left" w:pos="2655"/>
        </w:tabs>
        <w:jc w:val="both"/>
        <w:rPr>
          <w:sz w:val="26"/>
          <w:szCs w:val="26"/>
        </w:rPr>
      </w:pPr>
    </w:p>
    <w:p w14:paraId="3F9D56BB" w14:textId="7FB9A2DA" w:rsidR="00DE0AD1" w:rsidRPr="00DE0AD1" w:rsidRDefault="00DE0AD1" w:rsidP="00DE0AD1">
      <w:pPr>
        <w:pStyle w:val="Sinespaciado"/>
        <w:tabs>
          <w:tab w:val="left" w:pos="2655"/>
        </w:tabs>
        <w:jc w:val="both"/>
        <w:rPr>
          <w:sz w:val="26"/>
          <w:szCs w:val="26"/>
        </w:rPr>
      </w:pPr>
      <w:r>
        <w:rPr>
          <w:noProof/>
        </w:rPr>
        <w:drawing>
          <wp:inline distT="0" distB="0" distL="0" distR="0" wp14:anchorId="0A090303" wp14:editId="55EA27E7">
            <wp:extent cx="6400800" cy="2912110"/>
            <wp:effectExtent l="0" t="0" r="0" b="2540"/>
            <wp:docPr id="1869800954"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0800" cy="2912110"/>
                    </a:xfrm>
                    <a:prstGeom prst="rect">
                      <a:avLst/>
                    </a:prstGeom>
                    <a:noFill/>
                    <a:ln>
                      <a:noFill/>
                    </a:ln>
                  </pic:spPr>
                </pic:pic>
              </a:graphicData>
            </a:graphic>
          </wp:inline>
        </w:drawing>
      </w:r>
    </w:p>
    <w:p w14:paraId="5F279FDD" w14:textId="77777777" w:rsidR="00DE0AD1" w:rsidRDefault="00DE0AD1" w:rsidP="00DE0AD1">
      <w:pPr>
        <w:pStyle w:val="Sinespaciado"/>
        <w:tabs>
          <w:tab w:val="left" w:pos="2655"/>
        </w:tabs>
        <w:jc w:val="both"/>
        <w:rPr>
          <w:sz w:val="26"/>
          <w:szCs w:val="26"/>
        </w:rPr>
      </w:pPr>
      <w:r w:rsidRPr="00DE0AD1">
        <w:rPr>
          <w:sz w:val="26"/>
          <w:szCs w:val="26"/>
        </w:rPr>
        <w:t>Acojamos esta oportunidad como una invitación a la conversión. Jóvenes, no tengan miedo a ser audaces misioneros y ayúdennos a vivir con más coherencia carismática el Evangelio. No tengamos miedo de peregrinar con los jóvenes, alimentando juntos la esperanza que no defrauda.</w:t>
      </w:r>
    </w:p>
    <w:p w14:paraId="4F7D2298" w14:textId="77777777" w:rsidR="00DE0AD1" w:rsidRPr="00DE0AD1" w:rsidRDefault="00DE0AD1" w:rsidP="00DE0AD1">
      <w:pPr>
        <w:pStyle w:val="Sinespaciado"/>
        <w:tabs>
          <w:tab w:val="left" w:pos="2655"/>
        </w:tabs>
        <w:jc w:val="both"/>
        <w:rPr>
          <w:sz w:val="26"/>
          <w:szCs w:val="26"/>
        </w:rPr>
      </w:pPr>
    </w:p>
    <w:p w14:paraId="0E2CBE46" w14:textId="4DEFF20B" w:rsidR="00DE0AD1" w:rsidRPr="00DE0AD1" w:rsidRDefault="00DE0AD1" w:rsidP="00DE0AD1">
      <w:pPr>
        <w:pStyle w:val="Sinespaciado"/>
        <w:tabs>
          <w:tab w:val="left" w:pos="2655"/>
        </w:tabs>
        <w:jc w:val="center"/>
        <w:rPr>
          <w:b/>
          <w:bCs/>
          <w:sz w:val="28"/>
          <w:szCs w:val="28"/>
        </w:rPr>
      </w:pPr>
      <w:r w:rsidRPr="00DE0AD1">
        <w:rPr>
          <w:b/>
          <w:bCs/>
          <w:sz w:val="28"/>
          <w:szCs w:val="28"/>
        </w:rPr>
        <w:t>Luis Ignacio ROIS ALONSO, OMI</w:t>
      </w:r>
      <w:r w:rsidRPr="00DE0AD1">
        <w:rPr>
          <w:b/>
          <w:bCs/>
          <w:sz w:val="28"/>
          <w:szCs w:val="28"/>
        </w:rPr>
        <w:br/>
        <w:t>Superior General</w:t>
      </w:r>
      <w:r>
        <w:rPr>
          <w:b/>
          <w:bCs/>
          <w:sz w:val="28"/>
          <w:szCs w:val="28"/>
        </w:rPr>
        <w:t xml:space="preserve"> – 30/07/2025</w:t>
      </w:r>
    </w:p>
    <w:p w14:paraId="6A692EE3" w14:textId="3DCF9E4A" w:rsidR="00D3038D" w:rsidRDefault="00000000" w:rsidP="00305523">
      <w:pPr>
        <w:pStyle w:val="Sinespaciado"/>
        <w:tabs>
          <w:tab w:val="left" w:pos="2655"/>
        </w:tabs>
        <w:jc w:val="both"/>
        <w:rPr>
          <w:sz w:val="26"/>
          <w:szCs w:val="26"/>
        </w:rPr>
      </w:pPr>
      <w:r>
        <w:rPr>
          <w:sz w:val="26"/>
          <w:szCs w:val="26"/>
          <w:lang w:val="es-MX"/>
        </w:rPr>
        <w:pict w14:anchorId="13EB1D4C">
          <v:rect id="_x0000_i1032" style="width:0;height:1.5pt" o:hralign="center" o:hrstd="t" o:hr="t" fillcolor="#a0a0a0" stroked="f"/>
        </w:pict>
      </w:r>
    </w:p>
    <w:p w14:paraId="7781549A" w14:textId="7225DE23" w:rsidR="00DE0AD1" w:rsidRDefault="00D3038D" w:rsidP="00305523">
      <w:pPr>
        <w:pStyle w:val="Sinespaciado"/>
        <w:tabs>
          <w:tab w:val="left" w:pos="2655"/>
        </w:tabs>
        <w:jc w:val="both"/>
        <w:rPr>
          <w:sz w:val="26"/>
          <w:szCs w:val="26"/>
        </w:rPr>
      </w:pPr>
      <w:r>
        <w:rPr>
          <w:sz w:val="26"/>
          <w:szCs w:val="26"/>
        </w:rPr>
        <w:t>PARA MEDITAR DESDE LA FE…</w:t>
      </w:r>
    </w:p>
    <w:p w14:paraId="5A9AB4A7" w14:textId="16D2D385" w:rsidR="00D3038D" w:rsidRDefault="00D3038D" w:rsidP="00D3038D">
      <w:pPr>
        <w:pStyle w:val="Sinespaciado"/>
        <w:tabs>
          <w:tab w:val="left" w:pos="2655"/>
        </w:tabs>
        <w:jc w:val="center"/>
        <w:rPr>
          <w:rFonts w:ascii="Baskerville Old Face" w:hAnsi="Baskerville Old Face"/>
          <w:b/>
          <w:bCs/>
          <w:sz w:val="32"/>
          <w:szCs w:val="32"/>
          <w:lang w:bidi="es-ES"/>
        </w:rPr>
      </w:pPr>
      <w:r w:rsidRPr="00D3038D">
        <w:rPr>
          <w:rFonts w:ascii="Baskerville Old Face" w:hAnsi="Baskerville Old Face"/>
          <w:b/>
          <w:bCs/>
          <w:sz w:val="32"/>
          <w:szCs w:val="32"/>
          <w:lang w:bidi="es-ES"/>
        </w:rPr>
        <w:t>Monseñor Lozano: "Gaza no necesita más armas, necesita justicia, agua, alimentos, medicinas, escuelas, hospitales, reconstrucción, abrazos y, sobre todo, paz"</w:t>
      </w:r>
    </w:p>
    <w:p w14:paraId="41A2B12D" w14:textId="224F281F" w:rsidR="00D3038D" w:rsidRPr="00305523" w:rsidRDefault="00D3038D" w:rsidP="00D3038D">
      <w:pPr>
        <w:pStyle w:val="Sinespaciado"/>
        <w:tabs>
          <w:tab w:val="left" w:pos="2655"/>
        </w:tabs>
        <w:jc w:val="center"/>
        <w:rPr>
          <w:rFonts w:ascii="Baskerville Old Face" w:hAnsi="Baskerville Old Face"/>
          <w:sz w:val="32"/>
          <w:szCs w:val="32"/>
        </w:rPr>
      </w:pPr>
      <w:r>
        <w:rPr>
          <w:noProof/>
        </w:rPr>
        <w:drawing>
          <wp:inline distT="0" distB="0" distL="0" distR="0" wp14:anchorId="4337203E" wp14:editId="15C6510F">
            <wp:extent cx="3543300" cy="2671626"/>
            <wp:effectExtent l="0" t="0" r="0" b="0"/>
            <wp:docPr id="837050568" name="Imagen 22" descr="Monseñor Lozan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Monseñor Lozano: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48028" cy="2675191"/>
                    </a:xfrm>
                    <a:prstGeom prst="rect">
                      <a:avLst/>
                    </a:prstGeom>
                    <a:noFill/>
                    <a:ln>
                      <a:noFill/>
                    </a:ln>
                  </pic:spPr>
                </pic:pic>
              </a:graphicData>
            </a:graphic>
          </wp:inline>
        </w:drawing>
      </w:r>
    </w:p>
    <w:sectPr w:rsidR="00D3038D" w:rsidRPr="00305523"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0E3E0" w14:textId="77777777" w:rsidR="00BA0E77" w:rsidRDefault="00BA0E77" w:rsidP="00A07A32">
      <w:r>
        <w:separator/>
      </w:r>
    </w:p>
  </w:endnote>
  <w:endnote w:type="continuationSeparator" w:id="0">
    <w:p w14:paraId="6BB531ED" w14:textId="77777777" w:rsidR="00BA0E77" w:rsidRDefault="00BA0E77"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A55D6" w14:textId="77777777" w:rsidR="00BA0E77" w:rsidRDefault="00BA0E77" w:rsidP="00A07A32">
      <w:r>
        <w:separator/>
      </w:r>
    </w:p>
  </w:footnote>
  <w:footnote w:type="continuationSeparator" w:id="0">
    <w:p w14:paraId="7C4EE9A1" w14:textId="77777777" w:rsidR="00BA0E77" w:rsidRDefault="00BA0E77"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6"/>
  </w:num>
  <w:num w:numId="2" w16cid:durableId="683287659">
    <w:abstractNumId w:val="11"/>
  </w:num>
  <w:num w:numId="3" w16cid:durableId="728529381">
    <w:abstractNumId w:val="13"/>
  </w:num>
  <w:num w:numId="4" w16cid:durableId="68234440">
    <w:abstractNumId w:val="2"/>
  </w:num>
  <w:num w:numId="5" w16cid:durableId="1781365608">
    <w:abstractNumId w:val="9"/>
  </w:num>
  <w:num w:numId="6" w16cid:durableId="533009151">
    <w:abstractNumId w:val="4"/>
  </w:num>
  <w:num w:numId="7" w16cid:durableId="901212903">
    <w:abstractNumId w:val="8"/>
  </w:num>
  <w:num w:numId="8" w16cid:durableId="1222252637">
    <w:abstractNumId w:val="10"/>
  </w:num>
  <w:num w:numId="9" w16cid:durableId="1714500130">
    <w:abstractNumId w:val="0"/>
  </w:num>
  <w:num w:numId="10" w16cid:durableId="1260216319">
    <w:abstractNumId w:val="14"/>
  </w:num>
  <w:num w:numId="11" w16cid:durableId="1546871227">
    <w:abstractNumId w:val="5"/>
  </w:num>
  <w:num w:numId="12" w16cid:durableId="25181756">
    <w:abstractNumId w:val="1"/>
  </w:num>
  <w:num w:numId="13" w16cid:durableId="1465613946">
    <w:abstractNumId w:val="3"/>
  </w:num>
  <w:num w:numId="14" w16cid:durableId="26952468">
    <w:abstractNumId w:val="12"/>
  </w:num>
  <w:num w:numId="15" w16cid:durableId="9863218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3E1E"/>
    <w:rsid w:val="0000445E"/>
    <w:rsid w:val="00005CB7"/>
    <w:rsid w:val="00006621"/>
    <w:rsid w:val="000066BF"/>
    <w:rsid w:val="00007706"/>
    <w:rsid w:val="00007A96"/>
    <w:rsid w:val="00007A9F"/>
    <w:rsid w:val="0001180F"/>
    <w:rsid w:val="00012624"/>
    <w:rsid w:val="00015D7F"/>
    <w:rsid w:val="0001626F"/>
    <w:rsid w:val="00016E0C"/>
    <w:rsid w:val="00020643"/>
    <w:rsid w:val="000230EF"/>
    <w:rsid w:val="00025592"/>
    <w:rsid w:val="00027800"/>
    <w:rsid w:val="0003116C"/>
    <w:rsid w:val="0003185C"/>
    <w:rsid w:val="00032864"/>
    <w:rsid w:val="00032932"/>
    <w:rsid w:val="00033F19"/>
    <w:rsid w:val="00035215"/>
    <w:rsid w:val="00035DA8"/>
    <w:rsid w:val="00037CF3"/>
    <w:rsid w:val="00037E77"/>
    <w:rsid w:val="00037FAC"/>
    <w:rsid w:val="000407D6"/>
    <w:rsid w:val="00041CE5"/>
    <w:rsid w:val="00044665"/>
    <w:rsid w:val="00045CAF"/>
    <w:rsid w:val="00045FFD"/>
    <w:rsid w:val="00046A5A"/>
    <w:rsid w:val="00046AA4"/>
    <w:rsid w:val="00046B77"/>
    <w:rsid w:val="00050D64"/>
    <w:rsid w:val="000512E2"/>
    <w:rsid w:val="00052130"/>
    <w:rsid w:val="0005311C"/>
    <w:rsid w:val="00053F55"/>
    <w:rsid w:val="0005552C"/>
    <w:rsid w:val="00057B97"/>
    <w:rsid w:val="0006011B"/>
    <w:rsid w:val="00063BFB"/>
    <w:rsid w:val="00063C33"/>
    <w:rsid w:val="00066449"/>
    <w:rsid w:val="00066478"/>
    <w:rsid w:val="000664FD"/>
    <w:rsid w:val="000667CC"/>
    <w:rsid w:val="00066B05"/>
    <w:rsid w:val="0006710E"/>
    <w:rsid w:val="00067EF3"/>
    <w:rsid w:val="00071D8C"/>
    <w:rsid w:val="000744C2"/>
    <w:rsid w:val="00075442"/>
    <w:rsid w:val="00076BB2"/>
    <w:rsid w:val="00077EF5"/>
    <w:rsid w:val="00080732"/>
    <w:rsid w:val="0008097C"/>
    <w:rsid w:val="00080A55"/>
    <w:rsid w:val="00081C7E"/>
    <w:rsid w:val="000822F7"/>
    <w:rsid w:val="00083B63"/>
    <w:rsid w:val="000846E4"/>
    <w:rsid w:val="0008562E"/>
    <w:rsid w:val="00085C69"/>
    <w:rsid w:val="00086628"/>
    <w:rsid w:val="00090E41"/>
    <w:rsid w:val="00091FCF"/>
    <w:rsid w:val="000927CA"/>
    <w:rsid w:val="00094BEB"/>
    <w:rsid w:val="000A1A80"/>
    <w:rsid w:val="000A1DBF"/>
    <w:rsid w:val="000A240D"/>
    <w:rsid w:val="000A25D4"/>
    <w:rsid w:val="000A38B5"/>
    <w:rsid w:val="000A4F68"/>
    <w:rsid w:val="000A4FA5"/>
    <w:rsid w:val="000A58D3"/>
    <w:rsid w:val="000A5BCD"/>
    <w:rsid w:val="000A5EE2"/>
    <w:rsid w:val="000A5F5A"/>
    <w:rsid w:val="000A6017"/>
    <w:rsid w:val="000A7985"/>
    <w:rsid w:val="000A7D22"/>
    <w:rsid w:val="000B1E94"/>
    <w:rsid w:val="000B4E06"/>
    <w:rsid w:val="000B4EB3"/>
    <w:rsid w:val="000B5387"/>
    <w:rsid w:val="000B5673"/>
    <w:rsid w:val="000B5D95"/>
    <w:rsid w:val="000B69C1"/>
    <w:rsid w:val="000B7734"/>
    <w:rsid w:val="000C14B3"/>
    <w:rsid w:val="000C1D61"/>
    <w:rsid w:val="000C373A"/>
    <w:rsid w:val="000C5342"/>
    <w:rsid w:val="000C76A5"/>
    <w:rsid w:val="000D06B0"/>
    <w:rsid w:val="000D18E8"/>
    <w:rsid w:val="000D28F5"/>
    <w:rsid w:val="000D41C1"/>
    <w:rsid w:val="000D4966"/>
    <w:rsid w:val="000D78F1"/>
    <w:rsid w:val="000D7E60"/>
    <w:rsid w:val="000E03EB"/>
    <w:rsid w:val="000E2105"/>
    <w:rsid w:val="000E3644"/>
    <w:rsid w:val="000E3943"/>
    <w:rsid w:val="000E5113"/>
    <w:rsid w:val="000E682D"/>
    <w:rsid w:val="000E6EA3"/>
    <w:rsid w:val="000F0211"/>
    <w:rsid w:val="000F2714"/>
    <w:rsid w:val="000F41C8"/>
    <w:rsid w:val="000F53AA"/>
    <w:rsid w:val="000F6A39"/>
    <w:rsid w:val="000F72CE"/>
    <w:rsid w:val="00101AA7"/>
    <w:rsid w:val="00102373"/>
    <w:rsid w:val="00104241"/>
    <w:rsid w:val="00107190"/>
    <w:rsid w:val="00107667"/>
    <w:rsid w:val="0011010B"/>
    <w:rsid w:val="001105BC"/>
    <w:rsid w:val="001121F8"/>
    <w:rsid w:val="001161BF"/>
    <w:rsid w:val="0011678F"/>
    <w:rsid w:val="001176B4"/>
    <w:rsid w:val="00117DB7"/>
    <w:rsid w:val="001227CF"/>
    <w:rsid w:val="0012349A"/>
    <w:rsid w:val="0012356E"/>
    <w:rsid w:val="00124DA9"/>
    <w:rsid w:val="00125A10"/>
    <w:rsid w:val="00125AE7"/>
    <w:rsid w:val="00125C5F"/>
    <w:rsid w:val="00127CD2"/>
    <w:rsid w:val="00130169"/>
    <w:rsid w:val="001324CE"/>
    <w:rsid w:val="00132745"/>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55E03"/>
    <w:rsid w:val="00160ACA"/>
    <w:rsid w:val="00160D71"/>
    <w:rsid w:val="00162A04"/>
    <w:rsid w:val="00162B3E"/>
    <w:rsid w:val="00163CA4"/>
    <w:rsid w:val="0016610E"/>
    <w:rsid w:val="00170192"/>
    <w:rsid w:val="00170C6D"/>
    <w:rsid w:val="001722F8"/>
    <w:rsid w:val="001728C3"/>
    <w:rsid w:val="00173A60"/>
    <w:rsid w:val="00174CED"/>
    <w:rsid w:val="00175825"/>
    <w:rsid w:val="00176B95"/>
    <w:rsid w:val="0017790E"/>
    <w:rsid w:val="001815FB"/>
    <w:rsid w:val="001821ED"/>
    <w:rsid w:val="00184DC0"/>
    <w:rsid w:val="00185908"/>
    <w:rsid w:val="001861EF"/>
    <w:rsid w:val="0018680A"/>
    <w:rsid w:val="001869AA"/>
    <w:rsid w:val="0019092C"/>
    <w:rsid w:val="001922B3"/>
    <w:rsid w:val="00192B27"/>
    <w:rsid w:val="001932A4"/>
    <w:rsid w:val="0019378C"/>
    <w:rsid w:val="001939ED"/>
    <w:rsid w:val="00194B0B"/>
    <w:rsid w:val="00194CEE"/>
    <w:rsid w:val="001950E5"/>
    <w:rsid w:val="0019570E"/>
    <w:rsid w:val="00196438"/>
    <w:rsid w:val="001965F1"/>
    <w:rsid w:val="00196CE4"/>
    <w:rsid w:val="001A3F88"/>
    <w:rsid w:val="001A5E3D"/>
    <w:rsid w:val="001A69B7"/>
    <w:rsid w:val="001A765B"/>
    <w:rsid w:val="001B0119"/>
    <w:rsid w:val="001B033E"/>
    <w:rsid w:val="001B3A09"/>
    <w:rsid w:val="001B4E81"/>
    <w:rsid w:val="001B4EA0"/>
    <w:rsid w:val="001B7CDA"/>
    <w:rsid w:val="001C082E"/>
    <w:rsid w:val="001C1A94"/>
    <w:rsid w:val="001C34E8"/>
    <w:rsid w:val="001C45F9"/>
    <w:rsid w:val="001C494C"/>
    <w:rsid w:val="001C5825"/>
    <w:rsid w:val="001D07F0"/>
    <w:rsid w:val="001D1358"/>
    <w:rsid w:val="001D1387"/>
    <w:rsid w:val="001D19A5"/>
    <w:rsid w:val="001D1B8B"/>
    <w:rsid w:val="001D1C2A"/>
    <w:rsid w:val="001D1F14"/>
    <w:rsid w:val="001D32A6"/>
    <w:rsid w:val="001D3C20"/>
    <w:rsid w:val="001D434B"/>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7FA7"/>
    <w:rsid w:val="00212804"/>
    <w:rsid w:val="00213E35"/>
    <w:rsid w:val="0021410F"/>
    <w:rsid w:val="00214EEF"/>
    <w:rsid w:val="0021562F"/>
    <w:rsid w:val="002156C3"/>
    <w:rsid w:val="00216281"/>
    <w:rsid w:val="00216EF2"/>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930"/>
    <w:rsid w:val="00242BD0"/>
    <w:rsid w:val="00242F70"/>
    <w:rsid w:val="00245221"/>
    <w:rsid w:val="00246C2F"/>
    <w:rsid w:val="00250697"/>
    <w:rsid w:val="0025341A"/>
    <w:rsid w:val="00253524"/>
    <w:rsid w:val="00254289"/>
    <w:rsid w:val="0025571A"/>
    <w:rsid w:val="0025581C"/>
    <w:rsid w:val="00255A9F"/>
    <w:rsid w:val="00256D50"/>
    <w:rsid w:val="00262767"/>
    <w:rsid w:val="002629DC"/>
    <w:rsid w:val="002643EE"/>
    <w:rsid w:val="00264D38"/>
    <w:rsid w:val="00266528"/>
    <w:rsid w:val="00266EF5"/>
    <w:rsid w:val="00274A2F"/>
    <w:rsid w:val="00277360"/>
    <w:rsid w:val="00277DD2"/>
    <w:rsid w:val="00277E20"/>
    <w:rsid w:val="00281D54"/>
    <w:rsid w:val="00282C3C"/>
    <w:rsid w:val="00282CBD"/>
    <w:rsid w:val="00284182"/>
    <w:rsid w:val="002857FD"/>
    <w:rsid w:val="00285BB6"/>
    <w:rsid w:val="00285DAA"/>
    <w:rsid w:val="002860B5"/>
    <w:rsid w:val="00286639"/>
    <w:rsid w:val="00287154"/>
    <w:rsid w:val="002875BB"/>
    <w:rsid w:val="00290E01"/>
    <w:rsid w:val="00291CBF"/>
    <w:rsid w:val="00293FF6"/>
    <w:rsid w:val="002947A9"/>
    <w:rsid w:val="00294EA5"/>
    <w:rsid w:val="0029589E"/>
    <w:rsid w:val="00296C5B"/>
    <w:rsid w:val="00297476"/>
    <w:rsid w:val="00297754"/>
    <w:rsid w:val="002A12A5"/>
    <w:rsid w:val="002A1812"/>
    <w:rsid w:val="002A2AFD"/>
    <w:rsid w:val="002A44A8"/>
    <w:rsid w:val="002A4605"/>
    <w:rsid w:val="002A5415"/>
    <w:rsid w:val="002A632C"/>
    <w:rsid w:val="002A7C5C"/>
    <w:rsid w:val="002B14EE"/>
    <w:rsid w:val="002B1BBB"/>
    <w:rsid w:val="002B31ED"/>
    <w:rsid w:val="002B3226"/>
    <w:rsid w:val="002B62A5"/>
    <w:rsid w:val="002B62A6"/>
    <w:rsid w:val="002B7BF0"/>
    <w:rsid w:val="002C5FD6"/>
    <w:rsid w:val="002D1E9D"/>
    <w:rsid w:val="002D3993"/>
    <w:rsid w:val="002D3A47"/>
    <w:rsid w:val="002D6A22"/>
    <w:rsid w:val="002D7BC5"/>
    <w:rsid w:val="002E3194"/>
    <w:rsid w:val="002E5001"/>
    <w:rsid w:val="002E5949"/>
    <w:rsid w:val="002E63E7"/>
    <w:rsid w:val="002E7D08"/>
    <w:rsid w:val="002F4F28"/>
    <w:rsid w:val="002F53FB"/>
    <w:rsid w:val="002F7422"/>
    <w:rsid w:val="00300CD3"/>
    <w:rsid w:val="00301A2F"/>
    <w:rsid w:val="00302545"/>
    <w:rsid w:val="003026AB"/>
    <w:rsid w:val="00302C65"/>
    <w:rsid w:val="00302CFB"/>
    <w:rsid w:val="0030307A"/>
    <w:rsid w:val="003038D2"/>
    <w:rsid w:val="00305523"/>
    <w:rsid w:val="00306877"/>
    <w:rsid w:val="003076C8"/>
    <w:rsid w:val="00307FA3"/>
    <w:rsid w:val="003109E9"/>
    <w:rsid w:val="0031308C"/>
    <w:rsid w:val="00313BE3"/>
    <w:rsid w:val="003151AD"/>
    <w:rsid w:val="0031567D"/>
    <w:rsid w:val="00317B72"/>
    <w:rsid w:val="00317F89"/>
    <w:rsid w:val="0032043A"/>
    <w:rsid w:val="0032067B"/>
    <w:rsid w:val="003210C5"/>
    <w:rsid w:val="00322532"/>
    <w:rsid w:val="00323032"/>
    <w:rsid w:val="003232D7"/>
    <w:rsid w:val="00324CE9"/>
    <w:rsid w:val="00325CEE"/>
    <w:rsid w:val="003265CF"/>
    <w:rsid w:val="00326B04"/>
    <w:rsid w:val="00326FC1"/>
    <w:rsid w:val="00331E92"/>
    <w:rsid w:val="003328FA"/>
    <w:rsid w:val="00332F86"/>
    <w:rsid w:val="00336F0F"/>
    <w:rsid w:val="00337BA6"/>
    <w:rsid w:val="00337D04"/>
    <w:rsid w:val="0034101F"/>
    <w:rsid w:val="0034492E"/>
    <w:rsid w:val="0034493C"/>
    <w:rsid w:val="00345E70"/>
    <w:rsid w:val="00350377"/>
    <w:rsid w:val="00350741"/>
    <w:rsid w:val="003515FB"/>
    <w:rsid w:val="00351791"/>
    <w:rsid w:val="003529FC"/>
    <w:rsid w:val="00356027"/>
    <w:rsid w:val="00357A47"/>
    <w:rsid w:val="00360B88"/>
    <w:rsid w:val="0036152C"/>
    <w:rsid w:val="003621CD"/>
    <w:rsid w:val="00362C75"/>
    <w:rsid w:val="0036311A"/>
    <w:rsid w:val="00363124"/>
    <w:rsid w:val="003632ED"/>
    <w:rsid w:val="003635B6"/>
    <w:rsid w:val="00366109"/>
    <w:rsid w:val="00366405"/>
    <w:rsid w:val="003676C5"/>
    <w:rsid w:val="00376A8B"/>
    <w:rsid w:val="00377B51"/>
    <w:rsid w:val="0038024F"/>
    <w:rsid w:val="0038118B"/>
    <w:rsid w:val="003825F7"/>
    <w:rsid w:val="00382770"/>
    <w:rsid w:val="00385291"/>
    <w:rsid w:val="00385B01"/>
    <w:rsid w:val="003861AD"/>
    <w:rsid w:val="00387286"/>
    <w:rsid w:val="0038751A"/>
    <w:rsid w:val="00387AE6"/>
    <w:rsid w:val="00387D39"/>
    <w:rsid w:val="00391721"/>
    <w:rsid w:val="00391C3E"/>
    <w:rsid w:val="00394FDC"/>
    <w:rsid w:val="003954CA"/>
    <w:rsid w:val="0039684A"/>
    <w:rsid w:val="0039703E"/>
    <w:rsid w:val="003A0636"/>
    <w:rsid w:val="003A1F52"/>
    <w:rsid w:val="003A3D42"/>
    <w:rsid w:val="003A4EF7"/>
    <w:rsid w:val="003A5B51"/>
    <w:rsid w:val="003A5B8D"/>
    <w:rsid w:val="003A5C9A"/>
    <w:rsid w:val="003B1EC6"/>
    <w:rsid w:val="003B2ECB"/>
    <w:rsid w:val="003B4C51"/>
    <w:rsid w:val="003B4CE0"/>
    <w:rsid w:val="003B5B9D"/>
    <w:rsid w:val="003B73FB"/>
    <w:rsid w:val="003C0EDA"/>
    <w:rsid w:val="003C242D"/>
    <w:rsid w:val="003C2BB2"/>
    <w:rsid w:val="003C37A5"/>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7545"/>
    <w:rsid w:val="003E2288"/>
    <w:rsid w:val="003E2B83"/>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F40"/>
    <w:rsid w:val="004123DA"/>
    <w:rsid w:val="00414D96"/>
    <w:rsid w:val="00415635"/>
    <w:rsid w:val="00415897"/>
    <w:rsid w:val="00415AC1"/>
    <w:rsid w:val="00415E7D"/>
    <w:rsid w:val="004166D3"/>
    <w:rsid w:val="00417387"/>
    <w:rsid w:val="00417B84"/>
    <w:rsid w:val="004202C7"/>
    <w:rsid w:val="00420F5C"/>
    <w:rsid w:val="00421C02"/>
    <w:rsid w:val="00422325"/>
    <w:rsid w:val="00422C43"/>
    <w:rsid w:val="00423B5B"/>
    <w:rsid w:val="00423F93"/>
    <w:rsid w:val="004260D6"/>
    <w:rsid w:val="004261AD"/>
    <w:rsid w:val="00430D80"/>
    <w:rsid w:val="00432C76"/>
    <w:rsid w:val="0043326A"/>
    <w:rsid w:val="00433300"/>
    <w:rsid w:val="00433728"/>
    <w:rsid w:val="00434BEC"/>
    <w:rsid w:val="00436B2B"/>
    <w:rsid w:val="004377DB"/>
    <w:rsid w:val="004413C7"/>
    <w:rsid w:val="0044346A"/>
    <w:rsid w:val="00443DFF"/>
    <w:rsid w:val="00444B39"/>
    <w:rsid w:val="00445422"/>
    <w:rsid w:val="004454AC"/>
    <w:rsid w:val="00445B6E"/>
    <w:rsid w:val="00445FA5"/>
    <w:rsid w:val="0044663B"/>
    <w:rsid w:val="0044700E"/>
    <w:rsid w:val="0044717C"/>
    <w:rsid w:val="004503DD"/>
    <w:rsid w:val="00450F64"/>
    <w:rsid w:val="00451C3F"/>
    <w:rsid w:val="00452231"/>
    <w:rsid w:val="00452838"/>
    <w:rsid w:val="0045287F"/>
    <w:rsid w:val="00453037"/>
    <w:rsid w:val="00453367"/>
    <w:rsid w:val="0045353C"/>
    <w:rsid w:val="00454CD9"/>
    <w:rsid w:val="00455350"/>
    <w:rsid w:val="00457038"/>
    <w:rsid w:val="004606EA"/>
    <w:rsid w:val="00461F07"/>
    <w:rsid w:val="0046370C"/>
    <w:rsid w:val="00465662"/>
    <w:rsid w:val="00465CA3"/>
    <w:rsid w:val="0046768D"/>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2D9A"/>
    <w:rsid w:val="0049399C"/>
    <w:rsid w:val="00494E90"/>
    <w:rsid w:val="004958C8"/>
    <w:rsid w:val="00497116"/>
    <w:rsid w:val="004A0C16"/>
    <w:rsid w:val="004A2423"/>
    <w:rsid w:val="004A33C0"/>
    <w:rsid w:val="004A4061"/>
    <w:rsid w:val="004A439C"/>
    <w:rsid w:val="004A4C16"/>
    <w:rsid w:val="004A5172"/>
    <w:rsid w:val="004A6D06"/>
    <w:rsid w:val="004A71C6"/>
    <w:rsid w:val="004A774D"/>
    <w:rsid w:val="004B02B6"/>
    <w:rsid w:val="004B0D8D"/>
    <w:rsid w:val="004B14A1"/>
    <w:rsid w:val="004B2ADE"/>
    <w:rsid w:val="004B32C8"/>
    <w:rsid w:val="004B3928"/>
    <w:rsid w:val="004B3BFE"/>
    <w:rsid w:val="004B451C"/>
    <w:rsid w:val="004B60BB"/>
    <w:rsid w:val="004B78F7"/>
    <w:rsid w:val="004C0743"/>
    <w:rsid w:val="004C2120"/>
    <w:rsid w:val="004C2692"/>
    <w:rsid w:val="004C3CBB"/>
    <w:rsid w:val="004C5134"/>
    <w:rsid w:val="004C554F"/>
    <w:rsid w:val="004C58E5"/>
    <w:rsid w:val="004D028C"/>
    <w:rsid w:val="004D11F3"/>
    <w:rsid w:val="004D43CE"/>
    <w:rsid w:val="004D7B19"/>
    <w:rsid w:val="004D7B3F"/>
    <w:rsid w:val="004E0C6B"/>
    <w:rsid w:val="004E0CA0"/>
    <w:rsid w:val="004E1AC2"/>
    <w:rsid w:val="004E4ED2"/>
    <w:rsid w:val="004F01B5"/>
    <w:rsid w:val="004F1229"/>
    <w:rsid w:val="004F1DF1"/>
    <w:rsid w:val="004F2523"/>
    <w:rsid w:val="004F2EE0"/>
    <w:rsid w:val="004F30D0"/>
    <w:rsid w:val="004F45E7"/>
    <w:rsid w:val="004F4FB7"/>
    <w:rsid w:val="004F54F2"/>
    <w:rsid w:val="004F62F6"/>
    <w:rsid w:val="004F7BF4"/>
    <w:rsid w:val="004F7F77"/>
    <w:rsid w:val="0050124D"/>
    <w:rsid w:val="00501791"/>
    <w:rsid w:val="00503483"/>
    <w:rsid w:val="005034AB"/>
    <w:rsid w:val="005036AA"/>
    <w:rsid w:val="005038D7"/>
    <w:rsid w:val="00505A23"/>
    <w:rsid w:val="00506EF1"/>
    <w:rsid w:val="00510CB7"/>
    <w:rsid w:val="0051199F"/>
    <w:rsid w:val="0051316A"/>
    <w:rsid w:val="00515887"/>
    <w:rsid w:val="00516EF1"/>
    <w:rsid w:val="00520DD4"/>
    <w:rsid w:val="0052123A"/>
    <w:rsid w:val="005308A1"/>
    <w:rsid w:val="00533A67"/>
    <w:rsid w:val="00536D4B"/>
    <w:rsid w:val="00537323"/>
    <w:rsid w:val="00537D5F"/>
    <w:rsid w:val="00537F63"/>
    <w:rsid w:val="0054127E"/>
    <w:rsid w:val="00542489"/>
    <w:rsid w:val="00542E06"/>
    <w:rsid w:val="00543692"/>
    <w:rsid w:val="00544B2A"/>
    <w:rsid w:val="005473AE"/>
    <w:rsid w:val="00547787"/>
    <w:rsid w:val="005519F3"/>
    <w:rsid w:val="00551A15"/>
    <w:rsid w:val="0055373C"/>
    <w:rsid w:val="00553BE2"/>
    <w:rsid w:val="00554554"/>
    <w:rsid w:val="00555924"/>
    <w:rsid w:val="005559BA"/>
    <w:rsid w:val="00555FA0"/>
    <w:rsid w:val="00557540"/>
    <w:rsid w:val="00561FE4"/>
    <w:rsid w:val="00562A49"/>
    <w:rsid w:val="00562C7D"/>
    <w:rsid w:val="005635AA"/>
    <w:rsid w:val="00564684"/>
    <w:rsid w:val="005665EB"/>
    <w:rsid w:val="00566D9F"/>
    <w:rsid w:val="00574835"/>
    <w:rsid w:val="00574E39"/>
    <w:rsid w:val="005756B6"/>
    <w:rsid w:val="0057700F"/>
    <w:rsid w:val="00577D4E"/>
    <w:rsid w:val="00580538"/>
    <w:rsid w:val="00580671"/>
    <w:rsid w:val="00580D4F"/>
    <w:rsid w:val="00581B10"/>
    <w:rsid w:val="00584504"/>
    <w:rsid w:val="005869E0"/>
    <w:rsid w:val="00590A3A"/>
    <w:rsid w:val="00590A50"/>
    <w:rsid w:val="00592ED4"/>
    <w:rsid w:val="0059348A"/>
    <w:rsid w:val="005939BE"/>
    <w:rsid w:val="00593F31"/>
    <w:rsid w:val="0059493D"/>
    <w:rsid w:val="00594995"/>
    <w:rsid w:val="00594F23"/>
    <w:rsid w:val="005970A3"/>
    <w:rsid w:val="00597C54"/>
    <w:rsid w:val="00597CAB"/>
    <w:rsid w:val="005A02F4"/>
    <w:rsid w:val="005A0306"/>
    <w:rsid w:val="005A0DC6"/>
    <w:rsid w:val="005A0F46"/>
    <w:rsid w:val="005A108E"/>
    <w:rsid w:val="005A1192"/>
    <w:rsid w:val="005A158C"/>
    <w:rsid w:val="005A2DCB"/>
    <w:rsid w:val="005A360E"/>
    <w:rsid w:val="005A3F4A"/>
    <w:rsid w:val="005B146F"/>
    <w:rsid w:val="005B23E3"/>
    <w:rsid w:val="005B2938"/>
    <w:rsid w:val="005B2C55"/>
    <w:rsid w:val="005B3239"/>
    <w:rsid w:val="005B33D2"/>
    <w:rsid w:val="005B3924"/>
    <w:rsid w:val="005B4FC5"/>
    <w:rsid w:val="005B6028"/>
    <w:rsid w:val="005B6394"/>
    <w:rsid w:val="005B6FDA"/>
    <w:rsid w:val="005C034D"/>
    <w:rsid w:val="005C2050"/>
    <w:rsid w:val="005C461A"/>
    <w:rsid w:val="005C46F0"/>
    <w:rsid w:val="005C6FC5"/>
    <w:rsid w:val="005C7ECD"/>
    <w:rsid w:val="005D1242"/>
    <w:rsid w:val="005D1EBE"/>
    <w:rsid w:val="005D2151"/>
    <w:rsid w:val="005D26DD"/>
    <w:rsid w:val="005D356C"/>
    <w:rsid w:val="005D4F7F"/>
    <w:rsid w:val="005D5893"/>
    <w:rsid w:val="005D65B7"/>
    <w:rsid w:val="005D7211"/>
    <w:rsid w:val="005D7ED5"/>
    <w:rsid w:val="005E330C"/>
    <w:rsid w:val="005E47DC"/>
    <w:rsid w:val="005E63DE"/>
    <w:rsid w:val="005E6578"/>
    <w:rsid w:val="005E75C9"/>
    <w:rsid w:val="005F11F4"/>
    <w:rsid w:val="005F1267"/>
    <w:rsid w:val="005F1DF6"/>
    <w:rsid w:val="005F2885"/>
    <w:rsid w:val="005F2C79"/>
    <w:rsid w:val="005F4FE9"/>
    <w:rsid w:val="005F5143"/>
    <w:rsid w:val="005F514B"/>
    <w:rsid w:val="005F6020"/>
    <w:rsid w:val="005F6FB9"/>
    <w:rsid w:val="005F7576"/>
    <w:rsid w:val="006003DE"/>
    <w:rsid w:val="00602600"/>
    <w:rsid w:val="006067C9"/>
    <w:rsid w:val="00606B22"/>
    <w:rsid w:val="00607448"/>
    <w:rsid w:val="00607A42"/>
    <w:rsid w:val="00612BED"/>
    <w:rsid w:val="00613710"/>
    <w:rsid w:val="0061392D"/>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3534"/>
    <w:rsid w:val="00634EE7"/>
    <w:rsid w:val="0063577D"/>
    <w:rsid w:val="00636A14"/>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1F5B"/>
    <w:rsid w:val="00664AB3"/>
    <w:rsid w:val="0066584F"/>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5C93"/>
    <w:rsid w:val="00695FD0"/>
    <w:rsid w:val="006962F1"/>
    <w:rsid w:val="00697616"/>
    <w:rsid w:val="006A017A"/>
    <w:rsid w:val="006A332B"/>
    <w:rsid w:val="006A41B9"/>
    <w:rsid w:val="006A4D8E"/>
    <w:rsid w:val="006A52D2"/>
    <w:rsid w:val="006A5652"/>
    <w:rsid w:val="006A59B9"/>
    <w:rsid w:val="006A71FE"/>
    <w:rsid w:val="006B27A8"/>
    <w:rsid w:val="006B28D1"/>
    <w:rsid w:val="006B31DB"/>
    <w:rsid w:val="006B5062"/>
    <w:rsid w:val="006B5C7E"/>
    <w:rsid w:val="006B5F77"/>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4631"/>
    <w:rsid w:val="006D59A5"/>
    <w:rsid w:val="006D6439"/>
    <w:rsid w:val="006D66FF"/>
    <w:rsid w:val="006E12AF"/>
    <w:rsid w:val="006E1D42"/>
    <w:rsid w:val="006E414C"/>
    <w:rsid w:val="006E5425"/>
    <w:rsid w:val="006E5E7A"/>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B5A"/>
    <w:rsid w:val="00720CCC"/>
    <w:rsid w:val="00723FD3"/>
    <w:rsid w:val="00724D89"/>
    <w:rsid w:val="0072503B"/>
    <w:rsid w:val="00726859"/>
    <w:rsid w:val="00727568"/>
    <w:rsid w:val="00727F97"/>
    <w:rsid w:val="007311DB"/>
    <w:rsid w:val="00731EE4"/>
    <w:rsid w:val="00732D23"/>
    <w:rsid w:val="00732F9D"/>
    <w:rsid w:val="00734392"/>
    <w:rsid w:val="007347FC"/>
    <w:rsid w:val="00734A4A"/>
    <w:rsid w:val="00735D99"/>
    <w:rsid w:val="007369BD"/>
    <w:rsid w:val="00736FD8"/>
    <w:rsid w:val="007372CE"/>
    <w:rsid w:val="007404E0"/>
    <w:rsid w:val="0074297B"/>
    <w:rsid w:val="007438A0"/>
    <w:rsid w:val="007442A4"/>
    <w:rsid w:val="00745477"/>
    <w:rsid w:val="007465FE"/>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6489"/>
    <w:rsid w:val="00766A5D"/>
    <w:rsid w:val="00770770"/>
    <w:rsid w:val="00771D2B"/>
    <w:rsid w:val="0077288C"/>
    <w:rsid w:val="007731B5"/>
    <w:rsid w:val="007738B2"/>
    <w:rsid w:val="007749E4"/>
    <w:rsid w:val="007757DC"/>
    <w:rsid w:val="00777BC9"/>
    <w:rsid w:val="0078120C"/>
    <w:rsid w:val="0078185A"/>
    <w:rsid w:val="00783BDF"/>
    <w:rsid w:val="00784FAE"/>
    <w:rsid w:val="00786766"/>
    <w:rsid w:val="0078692B"/>
    <w:rsid w:val="007869DB"/>
    <w:rsid w:val="00790905"/>
    <w:rsid w:val="00791B35"/>
    <w:rsid w:val="00791C04"/>
    <w:rsid w:val="007951F6"/>
    <w:rsid w:val="00795D6F"/>
    <w:rsid w:val="007961BE"/>
    <w:rsid w:val="007973DA"/>
    <w:rsid w:val="00797804"/>
    <w:rsid w:val="007A0B54"/>
    <w:rsid w:val="007A0E2B"/>
    <w:rsid w:val="007A14DD"/>
    <w:rsid w:val="007A3393"/>
    <w:rsid w:val="007A3B2D"/>
    <w:rsid w:val="007A606E"/>
    <w:rsid w:val="007A7A85"/>
    <w:rsid w:val="007B03A8"/>
    <w:rsid w:val="007B0DF6"/>
    <w:rsid w:val="007B0FF0"/>
    <w:rsid w:val="007B15DC"/>
    <w:rsid w:val="007B63D5"/>
    <w:rsid w:val="007B678A"/>
    <w:rsid w:val="007B79FC"/>
    <w:rsid w:val="007C01FD"/>
    <w:rsid w:val="007C0796"/>
    <w:rsid w:val="007C12DE"/>
    <w:rsid w:val="007C1C5B"/>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F092E"/>
    <w:rsid w:val="007F0EEC"/>
    <w:rsid w:val="007F25DC"/>
    <w:rsid w:val="007F5CAC"/>
    <w:rsid w:val="007F6315"/>
    <w:rsid w:val="00800537"/>
    <w:rsid w:val="00802769"/>
    <w:rsid w:val="008027CF"/>
    <w:rsid w:val="00802BAA"/>
    <w:rsid w:val="0080350A"/>
    <w:rsid w:val="008035F0"/>
    <w:rsid w:val="00803DD7"/>
    <w:rsid w:val="008042CB"/>
    <w:rsid w:val="00805A2A"/>
    <w:rsid w:val="00807420"/>
    <w:rsid w:val="00807B2C"/>
    <w:rsid w:val="00807C5E"/>
    <w:rsid w:val="0081044F"/>
    <w:rsid w:val="00812AF9"/>
    <w:rsid w:val="00814200"/>
    <w:rsid w:val="008157A8"/>
    <w:rsid w:val="008158DE"/>
    <w:rsid w:val="008163F7"/>
    <w:rsid w:val="00820011"/>
    <w:rsid w:val="008205D5"/>
    <w:rsid w:val="0082158E"/>
    <w:rsid w:val="00823780"/>
    <w:rsid w:val="00823798"/>
    <w:rsid w:val="00823960"/>
    <w:rsid w:val="00824335"/>
    <w:rsid w:val="00826283"/>
    <w:rsid w:val="00827505"/>
    <w:rsid w:val="00827862"/>
    <w:rsid w:val="008307FA"/>
    <w:rsid w:val="008319B4"/>
    <w:rsid w:val="0083326D"/>
    <w:rsid w:val="008377A4"/>
    <w:rsid w:val="0084036C"/>
    <w:rsid w:val="00840719"/>
    <w:rsid w:val="00840743"/>
    <w:rsid w:val="0084081A"/>
    <w:rsid w:val="00841EA3"/>
    <w:rsid w:val="00842ADD"/>
    <w:rsid w:val="00843ABF"/>
    <w:rsid w:val="0084489D"/>
    <w:rsid w:val="008457C6"/>
    <w:rsid w:val="00846891"/>
    <w:rsid w:val="008473FC"/>
    <w:rsid w:val="00853AB0"/>
    <w:rsid w:val="00856EE6"/>
    <w:rsid w:val="00857BDA"/>
    <w:rsid w:val="008609A1"/>
    <w:rsid w:val="00863529"/>
    <w:rsid w:val="00865FFD"/>
    <w:rsid w:val="00866112"/>
    <w:rsid w:val="00866479"/>
    <w:rsid w:val="00866573"/>
    <w:rsid w:val="008715CA"/>
    <w:rsid w:val="00871E90"/>
    <w:rsid w:val="0087212A"/>
    <w:rsid w:val="00872B2D"/>
    <w:rsid w:val="00875FBD"/>
    <w:rsid w:val="00883808"/>
    <w:rsid w:val="00883FFC"/>
    <w:rsid w:val="008873C7"/>
    <w:rsid w:val="00887717"/>
    <w:rsid w:val="008904FB"/>
    <w:rsid w:val="0089203D"/>
    <w:rsid w:val="008940E5"/>
    <w:rsid w:val="00896410"/>
    <w:rsid w:val="00897CB4"/>
    <w:rsid w:val="00897F2E"/>
    <w:rsid w:val="008A12CB"/>
    <w:rsid w:val="008A3CD5"/>
    <w:rsid w:val="008A3F4B"/>
    <w:rsid w:val="008A4258"/>
    <w:rsid w:val="008A7633"/>
    <w:rsid w:val="008B088E"/>
    <w:rsid w:val="008B0FE8"/>
    <w:rsid w:val="008B266E"/>
    <w:rsid w:val="008B275A"/>
    <w:rsid w:val="008B380F"/>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C57"/>
    <w:rsid w:val="0090025A"/>
    <w:rsid w:val="009005CB"/>
    <w:rsid w:val="009014F6"/>
    <w:rsid w:val="00902905"/>
    <w:rsid w:val="00903867"/>
    <w:rsid w:val="00903C79"/>
    <w:rsid w:val="0090407E"/>
    <w:rsid w:val="00904858"/>
    <w:rsid w:val="00905B8B"/>
    <w:rsid w:val="00906F89"/>
    <w:rsid w:val="00910182"/>
    <w:rsid w:val="00911605"/>
    <w:rsid w:val="00911E02"/>
    <w:rsid w:val="00912153"/>
    <w:rsid w:val="00915F72"/>
    <w:rsid w:val="009165D0"/>
    <w:rsid w:val="00917F49"/>
    <w:rsid w:val="00922425"/>
    <w:rsid w:val="00923EB5"/>
    <w:rsid w:val="009264A9"/>
    <w:rsid w:val="0093044C"/>
    <w:rsid w:val="0093101F"/>
    <w:rsid w:val="00931BF6"/>
    <w:rsid w:val="0093546E"/>
    <w:rsid w:val="009356DB"/>
    <w:rsid w:val="00937414"/>
    <w:rsid w:val="00940355"/>
    <w:rsid w:val="00940373"/>
    <w:rsid w:val="0094039A"/>
    <w:rsid w:val="00940EB2"/>
    <w:rsid w:val="009420B8"/>
    <w:rsid w:val="0094239A"/>
    <w:rsid w:val="00942BB2"/>
    <w:rsid w:val="00947EC1"/>
    <w:rsid w:val="0095086D"/>
    <w:rsid w:val="00950911"/>
    <w:rsid w:val="009522B9"/>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41E9"/>
    <w:rsid w:val="00974399"/>
    <w:rsid w:val="00975120"/>
    <w:rsid w:val="00975527"/>
    <w:rsid w:val="00976044"/>
    <w:rsid w:val="009768F4"/>
    <w:rsid w:val="00977E68"/>
    <w:rsid w:val="0098047F"/>
    <w:rsid w:val="00981524"/>
    <w:rsid w:val="009815C1"/>
    <w:rsid w:val="00981D23"/>
    <w:rsid w:val="009823E1"/>
    <w:rsid w:val="00982DB5"/>
    <w:rsid w:val="00983032"/>
    <w:rsid w:val="009836FB"/>
    <w:rsid w:val="00985EA2"/>
    <w:rsid w:val="009863AC"/>
    <w:rsid w:val="009870BE"/>
    <w:rsid w:val="0098745B"/>
    <w:rsid w:val="00990419"/>
    <w:rsid w:val="00992C4B"/>
    <w:rsid w:val="00992D22"/>
    <w:rsid w:val="009936B6"/>
    <w:rsid w:val="00994F8A"/>
    <w:rsid w:val="00997DC8"/>
    <w:rsid w:val="009A1357"/>
    <w:rsid w:val="009A33B9"/>
    <w:rsid w:val="009A350C"/>
    <w:rsid w:val="009A38AD"/>
    <w:rsid w:val="009A6EDF"/>
    <w:rsid w:val="009B0EAF"/>
    <w:rsid w:val="009B399F"/>
    <w:rsid w:val="009B4DC3"/>
    <w:rsid w:val="009B5F15"/>
    <w:rsid w:val="009B64C0"/>
    <w:rsid w:val="009B6636"/>
    <w:rsid w:val="009B6FF5"/>
    <w:rsid w:val="009B7228"/>
    <w:rsid w:val="009C0374"/>
    <w:rsid w:val="009C0923"/>
    <w:rsid w:val="009C2EEE"/>
    <w:rsid w:val="009C3CCB"/>
    <w:rsid w:val="009C6EDB"/>
    <w:rsid w:val="009D0559"/>
    <w:rsid w:val="009D06CF"/>
    <w:rsid w:val="009D0DD6"/>
    <w:rsid w:val="009D1911"/>
    <w:rsid w:val="009D313B"/>
    <w:rsid w:val="009D517E"/>
    <w:rsid w:val="009D74A7"/>
    <w:rsid w:val="009D78F4"/>
    <w:rsid w:val="009D7E37"/>
    <w:rsid w:val="009E1B80"/>
    <w:rsid w:val="009E2BA3"/>
    <w:rsid w:val="009E39C6"/>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27D3"/>
    <w:rsid w:val="00A02B18"/>
    <w:rsid w:val="00A0453A"/>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4DAD"/>
    <w:rsid w:val="00A45B83"/>
    <w:rsid w:val="00A463D6"/>
    <w:rsid w:val="00A47E58"/>
    <w:rsid w:val="00A52586"/>
    <w:rsid w:val="00A52952"/>
    <w:rsid w:val="00A5329E"/>
    <w:rsid w:val="00A53ACD"/>
    <w:rsid w:val="00A55C5A"/>
    <w:rsid w:val="00A5633C"/>
    <w:rsid w:val="00A57B39"/>
    <w:rsid w:val="00A57B3D"/>
    <w:rsid w:val="00A65E80"/>
    <w:rsid w:val="00A66C5E"/>
    <w:rsid w:val="00A66FF9"/>
    <w:rsid w:val="00A67576"/>
    <w:rsid w:val="00A701D5"/>
    <w:rsid w:val="00A716FF"/>
    <w:rsid w:val="00A71833"/>
    <w:rsid w:val="00A725E4"/>
    <w:rsid w:val="00A7296B"/>
    <w:rsid w:val="00A72C93"/>
    <w:rsid w:val="00A74128"/>
    <w:rsid w:val="00A74D06"/>
    <w:rsid w:val="00A75404"/>
    <w:rsid w:val="00A758E9"/>
    <w:rsid w:val="00A769D7"/>
    <w:rsid w:val="00A76E77"/>
    <w:rsid w:val="00A77E3D"/>
    <w:rsid w:val="00A803E6"/>
    <w:rsid w:val="00A82184"/>
    <w:rsid w:val="00A82409"/>
    <w:rsid w:val="00A852EF"/>
    <w:rsid w:val="00A86939"/>
    <w:rsid w:val="00A87EA5"/>
    <w:rsid w:val="00A900E7"/>
    <w:rsid w:val="00A904E9"/>
    <w:rsid w:val="00A90D8F"/>
    <w:rsid w:val="00A91AF6"/>
    <w:rsid w:val="00A93F6A"/>
    <w:rsid w:val="00A95BA7"/>
    <w:rsid w:val="00A95F56"/>
    <w:rsid w:val="00A968E0"/>
    <w:rsid w:val="00A970BC"/>
    <w:rsid w:val="00A97124"/>
    <w:rsid w:val="00A97404"/>
    <w:rsid w:val="00A9787B"/>
    <w:rsid w:val="00AA029B"/>
    <w:rsid w:val="00AA051E"/>
    <w:rsid w:val="00AA0D4D"/>
    <w:rsid w:val="00AA0D97"/>
    <w:rsid w:val="00AA17F7"/>
    <w:rsid w:val="00AA38BC"/>
    <w:rsid w:val="00AA3B74"/>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7569"/>
    <w:rsid w:val="00AD0AE1"/>
    <w:rsid w:val="00AD0E03"/>
    <w:rsid w:val="00AD2295"/>
    <w:rsid w:val="00AD38C9"/>
    <w:rsid w:val="00AD3BE7"/>
    <w:rsid w:val="00AD3F16"/>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4ADD"/>
    <w:rsid w:val="00AF6BFE"/>
    <w:rsid w:val="00AF7A1B"/>
    <w:rsid w:val="00AF7F78"/>
    <w:rsid w:val="00B025BD"/>
    <w:rsid w:val="00B038D3"/>
    <w:rsid w:val="00B043D7"/>
    <w:rsid w:val="00B06A8B"/>
    <w:rsid w:val="00B07399"/>
    <w:rsid w:val="00B075A0"/>
    <w:rsid w:val="00B102AE"/>
    <w:rsid w:val="00B11396"/>
    <w:rsid w:val="00B1389B"/>
    <w:rsid w:val="00B1649E"/>
    <w:rsid w:val="00B17A69"/>
    <w:rsid w:val="00B17CA7"/>
    <w:rsid w:val="00B20248"/>
    <w:rsid w:val="00B20B25"/>
    <w:rsid w:val="00B21E0F"/>
    <w:rsid w:val="00B22EF0"/>
    <w:rsid w:val="00B2389A"/>
    <w:rsid w:val="00B238D4"/>
    <w:rsid w:val="00B23E60"/>
    <w:rsid w:val="00B24FC6"/>
    <w:rsid w:val="00B25E79"/>
    <w:rsid w:val="00B278CF"/>
    <w:rsid w:val="00B30FE1"/>
    <w:rsid w:val="00B31DEE"/>
    <w:rsid w:val="00B33975"/>
    <w:rsid w:val="00B34909"/>
    <w:rsid w:val="00B356D4"/>
    <w:rsid w:val="00B360DF"/>
    <w:rsid w:val="00B3665B"/>
    <w:rsid w:val="00B3665E"/>
    <w:rsid w:val="00B373D0"/>
    <w:rsid w:val="00B376C4"/>
    <w:rsid w:val="00B40190"/>
    <w:rsid w:val="00B40B20"/>
    <w:rsid w:val="00B45903"/>
    <w:rsid w:val="00B47FCC"/>
    <w:rsid w:val="00B51D11"/>
    <w:rsid w:val="00B553AA"/>
    <w:rsid w:val="00B57FC9"/>
    <w:rsid w:val="00B60BFF"/>
    <w:rsid w:val="00B60EAA"/>
    <w:rsid w:val="00B61089"/>
    <w:rsid w:val="00B62012"/>
    <w:rsid w:val="00B65B7A"/>
    <w:rsid w:val="00B670A9"/>
    <w:rsid w:val="00B6780F"/>
    <w:rsid w:val="00B70BB3"/>
    <w:rsid w:val="00B737D2"/>
    <w:rsid w:val="00B75CC5"/>
    <w:rsid w:val="00B77D5B"/>
    <w:rsid w:val="00B8050D"/>
    <w:rsid w:val="00B81307"/>
    <w:rsid w:val="00B81A52"/>
    <w:rsid w:val="00B81B06"/>
    <w:rsid w:val="00B81E3A"/>
    <w:rsid w:val="00B82FD2"/>
    <w:rsid w:val="00B83A30"/>
    <w:rsid w:val="00B84F75"/>
    <w:rsid w:val="00B86EA1"/>
    <w:rsid w:val="00B87F0A"/>
    <w:rsid w:val="00B918D6"/>
    <w:rsid w:val="00B919D8"/>
    <w:rsid w:val="00B91F35"/>
    <w:rsid w:val="00B92C03"/>
    <w:rsid w:val="00B945C0"/>
    <w:rsid w:val="00B95FD6"/>
    <w:rsid w:val="00B974C3"/>
    <w:rsid w:val="00BA06D6"/>
    <w:rsid w:val="00BA0BE1"/>
    <w:rsid w:val="00BA0E77"/>
    <w:rsid w:val="00BA10BC"/>
    <w:rsid w:val="00BA1482"/>
    <w:rsid w:val="00BA165A"/>
    <w:rsid w:val="00BA1AF2"/>
    <w:rsid w:val="00BA21B3"/>
    <w:rsid w:val="00BA3186"/>
    <w:rsid w:val="00BA3D38"/>
    <w:rsid w:val="00BA4060"/>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B71FF"/>
    <w:rsid w:val="00BC2883"/>
    <w:rsid w:val="00BC406F"/>
    <w:rsid w:val="00BC49D3"/>
    <w:rsid w:val="00BC5FC3"/>
    <w:rsid w:val="00BC603B"/>
    <w:rsid w:val="00BC78FF"/>
    <w:rsid w:val="00BC7FC7"/>
    <w:rsid w:val="00BD0077"/>
    <w:rsid w:val="00BD332F"/>
    <w:rsid w:val="00BD3C9B"/>
    <w:rsid w:val="00BD6DA9"/>
    <w:rsid w:val="00BD75BB"/>
    <w:rsid w:val="00BE0034"/>
    <w:rsid w:val="00BE1E51"/>
    <w:rsid w:val="00BE2339"/>
    <w:rsid w:val="00BE37C5"/>
    <w:rsid w:val="00BF0A84"/>
    <w:rsid w:val="00BF0F58"/>
    <w:rsid w:val="00BF18B3"/>
    <w:rsid w:val="00BF32B4"/>
    <w:rsid w:val="00BF3ED0"/>
    <w:rsid w:val="00BF49A2"/>
    <w:rsid w:val="00BF5346"/>
    <w:rsid w:val="00BF67A8"/>
    <w:rsid w:val="00BF6BF1"/>
    <w:rsid w:val="00BF7F92"/>
    <w:rsid w:val="00C000EC"/>
    <w:rsid w:val="00C02065"/>
    <w:rsid w:val="00C03200"/>
    <w:rsid w:val="00C047B8"/>
    <w:rsid w:val="00C049AB"/>
    <w:rsid w:val="00C071EB"/>
    <w:rsid w:val="00C0750F"/>
    <w:rsid w:val="00C07D61"/>
    <w:rsid w:val="00C10427"/>
    <w:rsid w:val="00C10B68"/>
    <w:rsid w:val="00C10C99"/>
    <w:rsid w:val="00C11C5D"/>
    <w:rsid w:val="00C11C9E"/>
    <w:rsid w:val="00C149D8"/>
    <w:rsid w:val="00C14C6D"/>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FAF"/>
    <w:rsid w:val="00C33A45"/>
    <w:rsid w:val="00C346D1"/>
    <w:rsid w:val="00C35672"/>
    <w:rsid w:val="00C36FE8"/>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1584"/>
    <w:rsid w:val="00CB2657"/>
    <w:rsid w:val="00CB2BAA"/>
    <w:rsid w:val="00CB326C"/>
    <w:rsid w:val="00CB34ED"/>
    <w:rsid w:val="00CB52A6"/>
    <w:rsid w:val="00CB5CB0"/>
    <w:rsid w:val="00CC4EEF"/>
    <w:rsid w:val="00CC5555"/>
    <w:rsid w:val="00CC62EA"/>
    <w:rsid w:val="00CC7848"/>
    <w:rsid w:val="00CD3465"/>
    <w:rsid w:val="00CD44E9"/>
    <w:rsid w:val="00CD501C"/>
    <w:rsid w:val="00CD60A4"/>
    <w:rsid w:val="00CD68EE"/>
    <w:rsid w:val="00CE09A0"/>
    <w:rsid w:val="00CE0EC6"/>
    <w:rsid w:val="00CE3CA5"/>
    <w:rsid w:val="00CE572E"/>
    <w:rsid w:val="00CE5E88"/>
    <w:rsid w:val="00CE61B0"/>
    <w:rsid w:val="00CE69A4"/>
    <w:rsid w:val="00CE7D29"/>
    <w:rsid w:val="00CF1FDD"/>
    <w:rsid w:val="00CF337A"/>
    <w:rsid w:val="00CF64A5"/>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1173"/>
    <w:rsid w:val="00D2161B"/>
    <w:rsid w:val="00D216E6"/>
    <w:rsid w:val="00D21F45"/>
    <w:rsid w:val="00D22114"/>
    <w:rsid w:val="00D24187"/>
    <w:rsid w:val="00D2467B"/>
    <w:rsid w:val="00D27BF9"/>
    <w:rsid w:val="00D3038D"/>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7DBD"/>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236E"/>
    <w:rsid w:val="00DB26D7"/>
    <w:rsid w:val="00DB29F3"/>
    <w:rsid w:val="00DB2E14"/>
    <w:rsid w:val="00DB3C33"/>
    <w:rsid w:val="00DB5191"/>
    <w:rsid w:val="00DB63BD"/>
    <w:rsid w:val="00DB7059"/>
    <w:rsid w:val="00DB7605"/>
    <w:rsid w:val="00DC296E"/>
    <w:rsid w:val="00DC4C9F"/>
    <w:rsid w:val="00DC5894"/>
    <w:rsid w:val="00DC5ADB"/>
    <w:rsid w:val="00DC748D"/>
    <w:rsid w:val="00DD05C3"/>
    <w:rsid w:val="00DD209F"/>
    <w:rsid w:val="00DD3803"/>
    <w:rsid w:val="00DD5409"/>
    <w:rsid w:val="00DD67EF"/>
    <w:rsid w:val="00DE00B5"/>
    <w:rsid w:val="00DE0AD1"/>
    <w:rsid w:val="00DE0D56"/>
    <w:rsid w:val="00DE169E"/>
    <w:rsid w:val="00DE28FE"/>
    <w:rsid w:val="00DE2CD1"/>
    <w:rsid w:val="00DE377F"/>
    <w:rsid w:val="00DE40FD"/>
    <w:rsid w:val="00E000CB"/>
    <w:rsid w:val="00E00624"/>
    <w:rsid w:val="00E00B00"/>
    <w:rsid w:val="00E03FAD"/>
    <w:rsid w:val="00E04C2E"/>
    <w:rsid w:val="00E06322"/>
    <w:rsid w:val="00E0680A"/>
    <w:rsid w:val="00E06870"/>
    <w:rsid w:val="00E06949"/>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57E2"/>
    <w:rsid w:val="00E262FD"/>
    <w:rsid w:val="00E27BF2"/>
    <w:rsid w:val="00E315A6"/>
    <w:rsid w:val="00E32ED5"/>
    <w:rsid w:val="00E33600"/>
    <w:rsid w:val="00E34CB5"/>
    <w:rsid w:val="00E35533"/>
    <w:rsid w:val="00E35C49"/>
    <w:rsid w:val="00E364DB"/>
    <w:rsid w:val="00E372CC"/>
    <w:rsid w:val="00E40DBB"/>
    <w:rsid w:val="00E42DE1"/>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4BF8"/>
    <w:rsid w:val="00E75244"/>
    <w:rsid w:val="00E75394"/>
    <w:rsid w:val="00E75511"/>
    <w:rsid w:val="00E75EFB"/>
    <w:rsid w:val="00E763BC"/>
    <w:rsid w:val="00E7722E"/>
    <w:rsid w:val="00E806D0"/>
    <w:rsid w:val="00E8127D"/>
    <w:rsid w:val="00E81EFD"/>
    <w:rsid w:val="00E81F3B"/>
    <w:rsid w:val="00E82045"/>
    <w:rsid w:val="00E82BD4"/>
    <w:rsid w:val="00E844B4"/>
    <w:rsid w:val="00E847AA"/>
    <w:rsid w:val="00E85A08"/>
    <w:rsid w:val="00E86437"/>
    <w:rsid w:val="00E86F09"/>
    <w:rsid w:val="00E90492"/>
    <w:rsid w:val="00E91040"/>
    <w:rsid w:val="00E916E7"/>
    <w:rsid w:val="00E922BC"/>
    <w:rsid w:val="00E94649"/>
    <w:rsid w:val="00E96334"/>
    <w:rsid w:val="00E97570"/>
    <w:rsid w:val="00EA0150"/>
    <w:rsid w:val="00EA1C40"/>
    <w:rsid w:val="00EA2AEB"/>
    <w:rsid w:val="00EA7212"/>
    <w:rsid w:val="00EB09DF"/>
    <w:rsid w:val="00EB0B6E"/>
    <w:rsid w:val="00EB3B7E"/>
    <w:rsid w:val="00EB3E6B"/>
    <w:rsid w:val="00EB4AD0"/>
    <w:rsid w:val="00EB747A"/>
    <w:rsid w:val="00EB7FB8"/>
    <w:rsid w:val="00EC0FF1"/>
    <w:rsid w:val="00EC15DD"/>
    <w:rsid w:val="00EC2D72"/>
    <w:rsid w:val="00EC41CE"/>
    <w:rsid w:val="00ED077C"/>
    <w:rsid w:val="00ED2966"/>
    <w:rsid w:val="00ED2DC8"/>
    <w:rsid w:val="00ED3157"/>
    <w:rsid w:val="00ED3546"/>
    <w:rsid w:val="00ED3ACC"/>
    <w:rsid w:val="00ED4439"/>
    <w:rsid w:val="00ED5958"/>
    <w:rsid w:val="00ED6DF7"/>
    <w:rsid w:val="00ED7183"/>
    <w:rsid w:val="00ED7506"/>
    <w:rsid w:val="00ED7F1D"/>
    <w:rsid w:val="00EE355B"/>
    <w:rsid w:val="00EE3F18"/>
    <w:rsid w:val="00EE4245"/>
    <w:rsid w:val="00EE47DB"/>
    <w:rsid w:val="00EE4B81"/>
    <w:rsid w:val="00EE5E8F"/>
    <w:rsid w:val="00EE6385"/>
    <w:rsid w:val="00EE6422"/>
    <w:rsid w:val="00EE64B2"/>
    <w:rsid w:val="00EF0340"/>
    <w:rsid w:val="00EF1ADC"/>
    <w:rsid w:val="00EF33CA"/>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D84"/>
    <w:rsid w:val="00F14367"/>
    <w:rsid w:val="00F156F4"/>
    <w:rsid w:val="00F15834"/>
    <w:rsid w:val="00F172AE"/>
    <w:rsid w:val="00F22C2C"/>
    <w:rsid w:val="00F257C8"/>
    <w:rsid w:val="00F262E1"/>
    <w:rsid w:val="00F30647"/>
    <w:rsid w:val="00F30C5B"/>
    <w:rsid w:val="00F31D4B"/>
    <w:rsid w:val="00F3209F"/>
    <w:rsid w:val="00F42479"/>
    <w:rsid w:val="00F427FF"/>
    <w:rsid w:val="00F43646"/>
    <w:rsid w:val="00F437DA"/>
    <w:rsid w:val="00F448D0"/>
    <w:rsid w:val="00F45B9D"/>
    <w:rsid w:val="00F46529"/>
    <w:rsid w:val="00F505C5"/>
    <w:rsid w:val="00F509F7"/>
    <w:rsid w:val="00F51DD4"/>
    <w:rsid w:val="00F537E0"/>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72825"/>
    <w:rsid w:val="00F729D7"/>
    <w:rsid w:val="00F73B19"/>
    <w:rsid w:val="00F73C0D"/>
    <w:rsid w:val="00F7547C"/>
    <w:rsid w:val="00F75542"/>
    <w:rsid w:val="00F75D01"/>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AFE"/>
    <w:rsid w:val="00FA127D"/>
    <w:rsid w:val="00FA1601"/>
    <w:rsid w:val="00FA1765"/>
    <w:rsid w:val="00FA4733"/>
    <w:rsid w:val="00FA58FF"/>
    <w:rsid w:val="00FB01AE"/>
    <w:rsid w:val="00FB0F4B"/>
    <w:rsid w:val="00FB5E85"/>
    <w:rsid w:val="00FB6483"/>
    <w:rsid w:val="00FB78B7"/>
    <w:rsid w:val="00FC074A"/>
    <w:rsid w:val="00FC1FC3"/>
    <w:rsid w:val="00FC24AD"/>
    <w:rsid w:val="00FC34DE"/>
    <w:rsid w:val="00FC3E63"/>
    <w:rsid w:val="00FC3FD8"/>
    <w:rsid w:val="00FC52B4"/>
    <w:rsid w:val="00FC5773"/>
    <w:rsid w:val="00FD02CE"/>
    <w:rsid w:val="00FD0DFE"/>
    <w:rsid w:val="00FD2AD2"/>
    <w:rsid w:val="00FD413B"/>
    <w:rsid w:val="00FD6B7F"/>
    <w:rsid w:val="00FD713C"/>
    <w:rsid w:val="00FD7A80"/>
    <w:rsid w:val="00FD7C64"/>
    <w:rsid w:val="00FE2E8F"/>
    <w:rsid w:val="00FE46C3"/>
    <w:rsid w:val="00FE538D"/>
    <w:rsid w:val="00FE6940"/>
    <w:rsid w:val="00FF108D"/>
    <w:rsid w:val="00FF1458"/>
    <w:rsid w:val="00FF2E15"/>
    <w:rsid w:val="00FF3390"/>
    <w:rsid w:val="00FF3BA9"/>
    <w:rsid w:val="00FF4BCE"/>
    <w:rsid w:val="00FF5180"/>
    <w:rsid w:val="00FF5A6A"/>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pais.com/planeta-futuro/2025-05-13/la-hambruna-acecha-a-gaza-en-medio-del-bloqueo-total-de-la-ayuda-humanitaria-por-parte-de-israel.html" TargetMode="Externa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pais.com/autor/mohamed-solaimane/" TargetMode="External"/><Relationship Id="rId5" Type="http://schemas.openxmlformats.org/officeDocument/2006/relationships/webSettings" Target="webSettings.xml"/><Relationship Id="rId15" Type="http://schemas.openxmlformats.org/officeDocument/2006/relationships/hyperlink" Target="mailto:may@delfino.cr"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lpais.com/internacional/2025-07-24/el-hambre-en-gaza-desata-una-ola-de-indignacion-mundial-para-frenar-la-guerr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1992</Words>
  <Characters>10958</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2025-08-01T11:58:00Z</dcterms:created>
  <dcterms:modified xsi:type="dcterms:W3CDTF">2025-08-01T11:58:00Z</dcterms:modified>
</cp:coreProperties>
</file>