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E9DA7" w14:textId="77777777" w:rsidR="007A59AC" w:rsidRPr="007A59AC" w:rsidRDefault="007A59AC" w:rsidP="007A59AC">
      <w:pPr>
        <w:shd w:val="clear" w:color="auto" w:fill="FFFFFF"/>
        <w:spacing w:after="375" w:line="435" w:lineRule="atLeast"/>
        <w:jc w:val="both"/>
        <w:outlineLvl w:val="0"/>
        <w:rPr>
          <w:rFonts w:ascii="Open Sans" w:eastAsia="Times New Roman" w:hAnsi="Open Sans" w:cs="Open Sans"/>
          <w:b/>
          <w:bCs/>
          <w:color w:val="333333"/>
          <w:kern w:val="36"/>
          <w:sz w:val="38"/>
          <w:szCs w:val="38"/>
          <w:lang w:eastAsia="es-UY"/>
          <w14:ligatures w14:val="none"/>
        </w:rPr>
      </w:pPr>
      <w:r w:rsidRPr="007A59AC">
        <w:rPr>
          <w:rFonts w:ascii="Open Sans" w:eastAsia="Times New Roman" w:hAnsi="Open Sans" w:cs="Open Sans"/>
          <w:b/>
          <w:bCs/>
          <w:color w:val="333333"/>
          <w:kern w:val="36"/>
          <w:sz w:val="38"/>
          <w:szCs w:val="38"/>
          <w:lang w:eastAsia="es-UY"/>
          <w14:ligatures w14:val="none"/>
        </w:rPr>
        <w:t xml:space="preserve">Masacre de los palotinos: </w:t>
      </w:r>
      <w:proofErr w:type="spellStart"/>
      <w:r w:rsidRPr="007A59AC">
        <w:rPr>
          <w:rFonts w:ascii="Open Sans" w:eastAsia="Times New Roman" w:hAnsi="Open Sans" w:cs="Open Sans"/>
          <w:b/>
          <w:bCs/>
          <w:color w:val="333333"/>
          <w:kern w:val="36"/>
          <w:sz w:val="38"/>
          <w:szCs w:val="38"/>
          <w:lang w:eastAsia="es-UY"/>
          <w14:ligatures w14:val="none"/>
        </w:rPr>
        <w:t>Capalozza</w:t>
      </w:r>
      <w:proofErr w:type="spellEnd"/>
      <w:r w:rsidRPr="007A59AC">
        <w:rPr>
          <w:rFonts w:ascii="Open Sans" w:eastAsia="Times New Roman" w:hAnsi="Open Sans" w:cs="Open Sans"/>
          <w:b/>
          <w:bCs/>
          <w:color w:val="333333"/>
          <w:kern w:val="36"/>
          <w:sz w:val="38"/>
          <w:szCs w:val="38"/>
          <w:lang w:eastAsia="es-UY"/>
          <w14:ligatures w14:val="none"/>
        </w:rPr>
        <w:t xml:space="preserve"> revela un dato clave que también apunta a la Policía Federal Argentina</w:t>
      </w:r>
    </w:p>
    <w:p w14:paraId="1292E1B8" w14:textId="77777777" w:rsidR="007A59AC" w:rsidRPr="007A59AC" w:rsidRDefault="007A59AC" w:rsidP="007A59AC">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7A59AC">
        <w:rPr>
          <w:rFonts w:ascii="Open Sans" w:eastAsia="Times New Roman" w:hAnsi="Open Sans" w:cs="Open Sans"/>
          <w:noProof/>
          <w:color w:val="000000"/>
          <w:kern w:val="0"/>
          <w:sz w:val="21"/>
          <w:szCs w:val="21"/>
          <w:lang w:eastAsia="es-UY"/>
          <w14:ligatures w14:val="none"/>
        </w:rPr>
        <w:drawing>
          <wp:inline distT="0" distB="0" distL="0" distR="0" wp14:anchorId="5ED9E907" wp14:editId="1C769EFC">
            <wp:extent cx="5314128" cy="2984500"/>
            <wp:effectExtent l="0" t="0" r="1270" b="6350"/>
            <wp:docPr id="1" name="Imagen 4" descr="A la izq., con la campera al hombro, el seminarista asesinado, Salvador Barbeito. A la der. el sobreviviente, Rodolfo Capalo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a izq., con la campera al hombro, el seminarista asesinado, Salvador Barbeito. A la der. el sobreviviente, Rodolfo Capalozz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18027" cy="2986690"/>
                    </a:xfrm>
                    <a:prstGeom prst="rect">
                      <a:avLst/>
                    </a:prstGeom>
                    <a:noFill/>
                    <a:ln>
                      <a:noFill/>
                    </a:ln>
                  </pic:spPr>
                </pic:pic>
              </a:graphicData>
            </a:graphic>
          </wp:inline>
        </w:drawing>
      </w:r>
    </w:p>
    <w:p w14:paraId="27E9FF5A" w14:textId="77777777" w:rsidR="007A59AC" w:rsidRPr="007A59AC" w:rsidRDefault="007A59AC" w:rsidP="007A59AC">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7A59AC">
        <w:rPr>
          <w:rFonts w:ascii="Open Sans" w:eastAsia="Times New Roman" w:hAnsi="Open Sans" w:cs="Open Sans"/>
          <w:color w:val="000000"/>
          <w:kern w:val="0"/>
          <w:sz w:val="21"/>
          <w:szCs w:val="21"/>
          <w:lang w:eastAsia="es-UY"/>
          <w14:ligatures w14:val="none"/>
        </w:rPr>
        <w:t xml:space="preserve">A la izq., con la campera al hombro, el seminarista asesinado, Salvador Barbeito. A la </w:t>
      </w:r>
      <w:proofErr w:type="spellStart"/>
      <w:r w:rsidRPr="007A59AC">
        <w:rPr>
          <w:rFonts w:ascii="Open Sans" w:eastAsia="Times New Roman" w:hAnsi="Open Sans" w:cs="Open Sans"/>
          <w:color w:val="000000"/>
          <w:kern w:val="0"/>
          <w:sz w:val="21"/>
          <w:szCs w:val="21"/>
          <w:lang w:eastAsia="es-UY"/>
          <w14:ligatures w14:val="none"/>
        </w:rPr>
        <w:t>der</w:t>
      </w:r>
      <w:proofErr w:type="spellEnd"/>
      <w:r w:rsidRPr="007A59AC">
        <w:rPr>
          <w:rFonts w:ascii="Open Sans" w:eastAsia="Times New Roman" w:hAnsi="Open Sans" w:cs="Open Sans"/>
          <w:color w:val="000000"/>
          <w:kern w:val="0"/>
          <w:sz w:val="21"/>
          <w:szCs w:val="21"/>
          <w:lang w:eastAsia="es-UY"/>
          <w14:ligatures w14:val="none"/>
        </w:rPr>
        <w:t xml:space="preserve">. el sobreviviente, Rodolfo </w:t>
      </w:r>
      <w:proofErr w:type="spellStart"/>
      <w:r w:rsidRPr="007A59AC">
        <w:rPr>
          <w:rFonts w:ascii="Open Sans" w:eastAsia="Times New Roman" w:hAnsi="Open Sans" w:cs="Open Sans"/>
          <w:color w:val="000000"/>
          <w:kern w:val="0"/>
          <w:sz w:val="21"/>
          <w:szCs w:val="21"/>
          <w:lang w:eastAsia="es-UY"/>
          <w14:ligatures w14:val="none"/>
        </w:rPr>
        <w:t>Capalozza</w:t>
      </w:r>
      <w:proofErr w:type="spellEnd"/>
    </w:p>
    <w:p w14:paraId="4AAE3311" w14:textId="77777777" w:rsidR="007A59AC" w:rsidRPr="007A59AC" w:rsidRDefault="007A59AC" w:rsidP="007A59AC">
      <w:pPr>
        <w:shd w:val="clear" w:color="auto" w:fill="FFFFFF"/>
        <w:spacing w:after="240" w:line="345" w:lineRule="atLeast"/>
        <w:jc w:val="both"/>
        <w:outlineLvl w:val="1"/>
        <w:rPr>
          <w:rFonts w:ascii="Montserrat" w:eastAsia="Times New Roman" w:hAnsi="Montserrat" w:cs="Open Sans"/>
          <w:b/>
          <w:bCs/>
          <w:color w:val="474747"/>
          <w:kern w:val="0"/>
          <w:sz w:val="26"/>
          <w:szCs w:val="26"/>
          <w:lang w:eastAsia="es-UY"/>
          <w14:ligatures w14:val="none"/>
        </w:rPr>
      </w:pPr>
      <w:r w:rsidRPr="007A59AC">
        <w:rPr>
          <w:rFonts w:ascii="Montserrat" w:eastAsia="Times New Roman" w:hAnsi="Montserrat" w:cs="Open Sans"/>
          <w:b/>
          <w:bCs/>
          <w:color w:val="474747"/>
          <w:kern w:val="0"/>
          <w:sz w:val="26"/>
          <w:szCs w:val="26"/>
          <w:lang w:eastAsia="es-UY"/>
          <w14:ligatures w14:val="none"/>
        </w:rPr>
        <w:t xml:space="preserve">El sacerdote Rodolfo </w:t>
      </w:r>
      <w:proofErr w:type="spellStart"/>
      <w:r w:rsidRPr="007A59AC">
        <w:rPr>
          <w:rFonts w:ascii="Montserrat" w:eastAsia="Times New Roman" w:hAnsi="Montserrat" w:cs="Open Sans"/>
          <w:b/>
          <w:bCs/>
          <w:color w:val="474747"/>
          <w:kern w:val="0"/>
          <w:sz w:val="26"/>
          <w:szCs w:val="26"/>
          <w:lang w:eastAsia="es-UY"/>
          <w14:ligatures w14:val="none"/>
        </w:rPr>
        <w:t>Capalozza</w:t>
      </w:r>
      <w:proofErr w:type="spellEnd"/>
      <w:r w:rsidRPr="007A59AC">
        <w:rPr>
          <w:rFonts w:ascii="Montserrat" w:eastAsia="Times New Roman" w:hAnsi="Montserrat" w:cs="Open Sans"/>
          <w:b/>
          <w:bCs/>
          <w:color w:val="474747"/>
          <w:kern w:val="0"/>
          <w:sz w:val="26"/>
          <w:szCs w:val="26"/>
          <w:lang w:eastAsia="es-UY"/>
          <w14:ligatures w14:val="none"/>
        </w:rPr>
        <w:t xml:space="preserve"> testificó en el juzgado de Daniel Rafecas por el ataque más sangriento de la última dictadura contra la iglesia católica. Su declaración coincide con los datos de un arrepentido de la PFA</w:t>
      </w:r>
    </w:p>
    <w:p w14:paraId="17E9F436" w14:textId="77777777" w:rsidR="007A59AC" w:rsidRPr="007A59AC" w:rsidRDefault="007A59AC" w:rsidP="007A59AC">
      <w:pPr>
        <w:shd w:val="clear" w:color="auto" w:fill="FFFFFF"/>
        <w:spacing w:after="240" w:line="345" w:lineRule="atLeast"/>
        <w:jc w:val="both"/>
        <w:outlineLvl w:val="1"/>
        <w:rPr>
          <w:rFonts w:ascii="Montserrat" w:eastAsia="Times New Roman" w:hAnsi="Montserrat" w:cs="Open Sans"/>
          <w:b/>
          <w:bCs/>
          <w:color w:val="474747"/>
          <w:kern w:val="0"/>
          <w:sz w:val="26"/>
          <w:szCs w:val="26"/>
          <w:lang w:eastAsia="es-UY"/>
          <w14:ligatures w14:val="none"/>
        </w:rPr>
      </w:pPr>
      <w:r w:rsidRPr="007A59AC">
        <w:rPr>
          <w:rFonts w:ascii="Montserrat" w:eastAsia="Times New Roman" w:hAnsi="Montserrat" w:cs="Open Sans"/>
          <w:b/>
          <w:bCs/>
          <w:color w:val="474747"/>
          <w:kern w:val="0"/>
          <w:sz w:val="26"/>
          <w:szCs w:val="26"/>
          <w:lang w:eastAsia="es-UY"/>
          <w14:ligatures w14:val="none"/>
        </w:rPr>
        <w:t>Este sobreviviente reveló en el juzgado un dato clave que pone el foco en Albano Harguindeguy, ex ministro del Interior, que en su cargo controlaba la Policía Federal Argentina (PFA)</w:t>
      </w:r>
    </w:p>
    <w:p w14:paraId="054A77B7" w14:textId="77777777" w:rsidR="007A59AC" w:rsidRPr="007A59AC" w:rsidRDefault="007A59AC" w:rsidP="007A59AC">
      <w:pPr>
        <w:shd w:val="clear" w:color="auto" w:fill="FFFFFF"/>
        <w:spacing w:after="240" w:line="345" w:lineRule="atLeast"/>
        <w:jc w:val="both"/>
        <w:outlineLvl w:val="1"/>
        <w:rPr>
          <w:rFonts w:ascii="Montserrat" w:eastAsia="Times New Roman" w:hAnsi="Montserrat" w:cs="Open Sans"/>
          <w:b/>
          <w:bCs/>
          <w:color w:val="474747"/>
          <w:kern w:val="0"/>
          <w:sz w:val="26"/>
          <w:szCs w:val="26"/>
          <w:lang w:eastAsia="es-UY"/>
          <w14:ligatures w14:val="none"/>
        </w:rPr>
      </w:pPr>
      <w:r w:rsidRPr="007A59AC">
        <w:rPr>
          <w:rFonts w:ascii="Montserrat" w:eastAsia="Times New Roman" w:hAnsi="Montserrat" w:cs="Open Sans"/>
          <w:b/>
          <w:bCs/>
          <w:color w:val="474747"/>
          <w:kern w:val="0"/>
          <w:sz w:val="26"/>
          <w:szCs w:val="26"/>
          <w:lang w:eastAsia="es-UY"/>
          <w14:ligatures w14:val="none"/>
        </w:rPr>
        <w:t xml:space="preserve">La querella que encabeza el abogado Pablo </w:t>
      </w:r>
      <w:proofErr w:type="spellStart"/>
      <w:r w:rsidRPr="007A59AC">
        <w:rPr>
          <w:rFonts w:ascii="Montserrat" w:eastAsia="Times New Roman" w:hAnsi="Montserrat" w:cs="Open Sans"/>
          <w:b/>
          <w:bCs/>
          <w:color w:val="474747"/>
          <w:kern w:val="0"/>
          <w:sz w:val="26"/>
          <w:szCs w:val="26"/>
          <w:lang w:eastAsia="es-UY"/>
          <w14:ligatures w14:val="none"/>
        </w:rPr>
        <w:t>Llonto</w:t>
      </w:r>
      <w:proofErr w:type="spellEnd"/>
      <w:r w:rsidRPr="007A59AC">
        <w:rPr>
          <w:rFonts w:ascii="Montserrat" w:eastAsia="Times New Roman" w:hAnsi="Montserrat" w:cs="Open Sans"/>
          <w:b/>
          <w:bCs/>
          <w:color w:val="474747"/>
          <w:kern w:val="0"/>
          <w:sz w:val="26"/>
          <w:szCs w:val="26"/>
          <w:lang w:eastAsia="es-UY"/>
          <w14:ligatures w14:val="none"/>
        </w:rPr>
        <w:t>, ha solicitado el urgente llamado a indagatoria de diez efectivos de la comisaría 37</w:t>
      </w:r>
    </w:p>
    <w:p w14:paraId="14DF4E85" w14:textId="77777777" w:rsidR="007A59AC" w:rsidRPr="007A59AC" w:rsidRDefault="007A59AC" w:rsidP="007A59AC">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7A59AC">
        <w:rPr>
          <w:rFonts w:ascii="inherit" w:eastAsia="Times New Roman" w:hAnsi="inherit" w:cs="Open Sans"/>
          <w:b/>
          <w:bCs/>
          <w:i/>
          <w:iCs/>
          <w:color w:val="333333"/>
          <w:kern w:val="0"/>
          <w:sz w:val="20"/>
          <w:szCs w:val="20"/>
          <w:lang w:eastAsia="es-UY"/>
          <w14:ligatures w14:val="none"/>
        </w:rPr>
        <w:t>23.07.2025 | Lucas Schaerer @LSchaererOK</w:t>
      </w:r>
    </w:p>
    <w:p w14:paraId="55D41025"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hyperlink r:id="rId7" w:history="1">
        <w:r w:rsidRPr="007A59AC">
          <w:rPr>
            <w:rFonts w:ascii="Open Sans" w:eastAsia="Times New Roman" w:hAnsi="Open Sans" w:cs="Open Sans"/>
            <w:color w:val="D49400"/>
            <w:kern w:val="0"/>
            <w:sz w:val="21"/>
            <w:szCs w:val="21"/>
            <w:lang w:eastAsia="es-UY"/>
            <w14:ligatures w14:val="none"/>
          </w:rPr>
          <w:t>(C5N)</w:t>
        </w:r>
      </w:hyperlink>
      <w:r w:rsidRPr="007A59AC">
        <w:rPr>
          <w:rFonts w:ascii="Open Sans" w:eastAsia="Times New Roman" w:hAnsi="Open Sans" w:cs="Open Sans"/>
          <w:color w:val="333333"/>
          <w:kern w:val="0"/>
          <w:sz w:val="21"/>
          <w:szCs w:val="21"/>
          <w:lang w:eastAsia="es-UY"/>
          <w14:ligatures w14:val="none"/>
        </w:rPr>
        <w:t>.- A los tres meses y 10 días de haber derrocado al gobierno democrático que presidía Isabel Perón, la Junta Militar, encabezada por el ferviente católico y general, Rafael Videla, un grupo de tareas, aún impune, provocó </w:t>
      </w:r>
      <w:r w:rsidRPr="007A59AC">
        <w:rPr>
          <w:rFonts w:ascii="Open Sans" w:eastAsia="Times New Roman" w:hAnsi="Open Sans" w:cs="Open Sans"/>
          <w:b/>
          <w:bCs/>
          <w:color w:val="474747"/>
          <w:kern w:val="0"/>
          <w:sz w:val="21"/>
          <w:szCs w:val="21"/>
          <w:lang w:eastAsia="es-UY"/>
          <w14:ligatures w14:val="none"/>
        </w:rPr>
        <w:t>el ataque más sangriento contra la institución más antigua y extendida de la Argentina, la iglesia católica.</w:t>
      </w:r>
    </w:p>
    <w:p w14:paraId="437C2E63"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lastRenderedPageBreak/>
        <w:t>En la madrugada del domingo 4 de julio de 1976 hombres armados, se estima de la Policía Federal, ingresaron a la parroquia San Patricio, del barrio de Belgrano R, para asesinar a balazos a dos jóvenes seminaristas (estudiantes al sacerdocio) y tres curas. Desde entonces se la conoce como</w:t>
      </w:r>
      <w:r w:rsidRPr="007A59AC">
        <w:rPr>
          <w:rFonts w:ascii="Open Sans" w:eastAsia="Times New Roman" w:hAnsi="Open Sans" w:cs="Open Sans"/>
          <w:b/>
          <w:bCs/>
          <w:color w:val="474747"/>
          <w:kern w:val="0"/>
          <w:sz w:val="21"/>
          <w:szCs w:val="21"/>
          <w:lang w:eastAsia="es-UY"/>
          <w14:ligatures w14:val="none"/>
        </w:rPr>
        <w:t> La masacre de los palotinos</w:t>
      </w:r>
      <w:r w:rsidRPr="007A59AC">
        <w:rPr>
          <w:rFonts w:ascii="Open Sans" w:eastAsia="Times New Roman" w:hAnsi="Open Sans" w:cs="Open Sans"/>
          <w:color w:val="333333"/>
          <w:kern w:val="0"/>
          <w:sz w:val="21"/>
          <w:szCs w:val="21"/>
          <w:lang w:eastAsia="es-UY"/>
          <w14:ligatures w14:val="none"/>
        </w:rPr>
        <w:t xml:space="preserve">, nombre de la Sociedad del Apostolado Católico fundada por el sacerdote italiano Vicente </w:t>
      </w:r>
      <w:proofErr w:type="spellStart"/>
      <w:r w:rsidRPr="007A59AC">
        <w:rPr>
          <w:rFonts w:ascii="Open Sans" w:eastAsia="Times New Roman" w:hAnsi="Open Sans" w:cs="Open Sans"/>
          <w:color w:val="333333"/>
          <w:kern w:val="0"/>
          <w:sz w:val="21"/>
          <w:szCs w:val="21"/>
          <w:lang w:eastAsia="es-UY"/>
          <w14:ligatures w14:val="none"/>
        </w:rPr>
        <w:t>Palotti</w:t>
      </w:r>
      <w:proofErr w:type="spellEnd"/>
      <w:r w:rsidRPr="007A59AC">
        <w:rPr>
          <w:rFonts w:ascii="Open Sans" w:eastAsia="Times New Roman" w:hAnsi="Open Sans" w:cs="Open Sans"/>
          <w:color w:val="333333"/>
          <w:kern w:val="0"/>
          <w:sz w:val="21"/>
          <w:szCs w:val="21"/>
          <w:lang w:eastAsia="es-UY"/>
          <w14:ligatures w14:val="none"/>
        </w:rPr>
        <w:t>.</w:t>
      </w:r>
    </w:p>
    <w:p w14:paraId="0D1A7C78"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b/>
          <w:bCs/>
          <w:color w:val="474747"/>
          <w:kern w:val="0"/>
          <w:sz w:val="21"/>
          <w:szCs w:val="21"/>
          <w:lang w:eastAsia="es-UY"/>
          <w14:ligatures w14:val="none"/>
        </w:rPr>
        <w:t xml:space="preserve">Rodolfo </w:t>
      </w:r>
      <w:proofErr w:type="spellStart"/>
      <w:r w:rsidRPr="007A59AC">
        <w:rPr>
          <w:rFonts w:ascii="Open Sans" w:eastAsia="Times New Roman" w:hAnsi="Open Sans" w:cs="Open Sans"/>
          <w:b/>
          <w:bCs/>
          <w:color w:val="474747"/>
          <w:kern w:val="0"/>
          <w:sz w:val="21"/>
          <w:szCs w:val="21"/>
          <w:lang w:eastAsia="es-UY"/>
          <w14:ligatures w14:val="none"/>
        </w:rPr>
        <w:t>Capalozza</w:t>
      </w:r>
      <w:proofErr w:type="spellEnd"/>
      <w:r w:rsidRPr="007A59AC">
        <w:rPr>
          <w:rFonts w:ascii="Open Sans" w:eastAsia="Times New Roman" w:hAnsi="Open Sans" w:cs="Open Sans"/>
          <w:color w:val="333333"/>
          <w:kern w:val="0"/>
          <w:sz w:val="21"/>
          <w:szCs w:val="21"/>
          <w:lang w:eastAsia="es-UY"/>
          <w14:ligatures w14:val="none"/>
        </w:rPr>
        <w:t>, a los 20 años, </w:t>
      </w:r>
      <w:r w:rsidRPr="007A59AC">
        <w:rPr>
          <w:rFonts w:ascii="Open Sans" w:eastAsia="Times New Roman" w:hAnsi="Open Sans" w:cs="Open Sans"/>
          <w:b/>
          <w:bCs/>
          <w:color w:val="474747"/>
          <w:kern w:val="0"/>
          <w:sz w:val="21"/>
          <w:szCs w:val="21"/>
          <w:lang w:eastAsia="es-UY"/>
          <w14:ligatures w14:val="none"/>
        </w:rPr>
        <w:t>salvó su vida</w:t>
      </w:r>
      <w:r w:rsidRPr="007A59AC">
        <w:rPr>
          <w:rFonts w:ascii="Open Sans" w:eastAsia="Times New Roman" w:hAnsi="Open Sans" w:cs="Open Sans"/>
          <w:color w:val="333333"/>
          <w:kern w:val="0"/>
          <w:sz w:val="21"/>
          <w:szCs w:val="21"/>
          <w:lang w:eastAsia="es-UY"/>
          <w14:ligatures w14:val="none"/>
        </w:rPr>
        <w:t xml:space="preserve"> porque en la noche del sábado 3, luego de haber ido al cine en el centro porteño, junto a su ahijado y sus dos compañeros del seminario, se fue a la casa de sus padres, en el barrio de Barracas. El joven </w:t>
      </w:r>
      <w:proofErr w:type="spellStart"/>
      <w:r w:rsidRPr="007A59AC">
        <w:rPr>
          <w:rFonts w:ascii="Open Sans" w:eastAsia="Times New Roman" w:hAnsi="Open Sans" w:cs="Open Sans"/>
          <w:color w:val="333333"/>
          <w:kern w:val="0"/>
          <w:sz w:val="21"/>
          <w:szCs w:val="21"/>
          <w:lang w:eastAsia="es-UY"/>
          <w14:ligatures w14:val="none"/>
        </w:rPr>
        <w:t>Capalozza</w:t>
      </w:r>
      <w:proofErr w:type="spellEnd"/>
      <w:r w:rsidRPr="007A59AC">
        <w:rPr>
          <w:rFonts w:ascii="Open Sans" w:eastAsia="Times New Roman" w:hAnsi="Open Sans" w:cs="Open Sans"/>
          <w:color w:val="333333"/>
          <w:kern w:val="0"/>
          <w:sz w:val="21"/>
          <w:szCs w:val="21"/>
          <w:lang w:eastAsia="es-UY"/>
          <w14:ligatures w14:val="none"/>
        </w:rPr>
        <w:t> </w:t>
      </w:r>
      <w:r w:rsidRPr="007A59AC">
        <w:rPr>
          <w:rFonts w:ascii="Open Sans" w:eastAsia="Times New Roman" w:hAnsi="Open Sans" w:cs="Open Sans"/>
          <w:b/>
          <w:bCs/>
          <w:color w:val="474747"/>
          <w:kern w:val="0"/>
          <w:sz w:val="21"/>
          <w:szCs w:val="21"/>
          <w:lang w:eastAsia="es-UY"/>
          <w14:ligatures w14:val="none"/>
        </w:rPr>
        <w:t>no sabía que era la última vez que vería a sus dos compañeros de seminario</w:t>
      </w:r>
      <w:r w:rsidRPr="007A59AC">
        <w:rPr>
          <w:rFonts w:ascii="Open Sans" w:eastAsia="Times New Roman" w:hAnsi="Open Sans" w:cs="Open Sans"/>
          <w:color w:val="333333"/>
          <w:kern w:val="0"/>
          <w:sz w:val="21"/>
          <w:szCs w:val="21"/>
          <w:lang w:eastAsia="es-UY"/>
          <w14:ligatures w14:val="none"/>
        </w:rPr>
        <w:t xml:space="preserve">, Emilio </w:t>
      </w:r>
      <w:proofErr w:type="spellStart"/>
      <w:r w:rsidRPr="007A59AC">
        <w:rPr>
          <w:rFonts w:ascii="Open Sans" w:eastAsia="Times New Roman" w:hAnsi="Open Sans" w:cs="Open Sans"/>
          <w:color w:val="333333"/>
          <w:kern w:val="0"/>
          <w:sz w:val="21"/>
          <w:szCs w:val="21"/>
          <w:lang w:eastAsia="es-UY"/>
          <w14:ligatures w14:val="none"/>
        </w:rPr>
        <w:t>Barletti</w:t>
      </w:r>
      <w:proofErr w:type="spellEnd"/>
      <w:r w:rsidRPr="007A59AC">
        <w:rPr>
          <w:rFonts w:ascii="Open Sans" w:eastAsia="Times New Roman" w:hAnsi="Open Sans" w:cs="Open Sans"/>
          <w:color w:val="333333"/>
          <w:kern w:val="0"/>
          <w:sz w:val="21"/>
          <w:szCs w:val="21"/>
          <w:lang w:eastAsia="es-UY"/>
          <w14:ligatures w14:val="none"/>
        </w:rPr>
        <w:t xml:space="preserve"> y Salvador Barbeito, quienes al llegar a la calle </w:t>
      </w:r>
      <w:proofErr w:type="spellStart"/>
      <w:r w:rsidRPr="007A59AC">
        <w:rPr>
          <w:rFonts w:ascii="Open Sans" w:eastAsia="Times New Roman" w:hAnsi="Open Sans" w:cs="Open Sans"/>
          <w:color w:val="333333"/>
          <w:kern w:val="0"/>
          <w:sz w:val="21"/>
          <w:szCs w:val="21"/>
          <w:lang w:eastAsia="es-UY"/>
          <w14:ligatures w14:val="none"/>
        </w:rPr>
        <w:t>Estomba</w:t>
      </w:r>
      <w:proofErr w:type="spellEnd"/>
      <w:r w:rsidRPr="007A59AC">
        <w:rPr>
          <w:rFonts w:ascii="Open Sans" w:eastAsia="Times New Roman" w:hAnsi="Open Sans" w:cs="Open Sans"/>
          <w:color w:val="333333"/>
          <w:kern w:val="0"/>
          <w:sz w:val="21"/>
          <w:szCs w:val="21"/>
          <w:lang w:eastAsia="es-UY"/>
          <w14:ligatures w14:val="none"/>
        </w:rPr>
        <w:t xml:space="preserve"> 1942 fueron apresados y llevados a la sala de estar de la casa parroquial, en el primer piso, para ser acribillados junto a los sacerdotes Alfredo </w:t>
      </w:r>
      <w:proofErr w:type="spellStart"/>
      <w:r w:rsidRPr="007A59AC">
        <w:rPr>
          <w:rFonts w:ascii="Open Sans" w:eastAsia="Times New Roman" w:hAnsi="Open Sans" w:cs="Open Sans"/>
          <w:color w:val="333333"/>
          <w:kern w:val="0"/>
          <w:sz w:val="21"/>
          <w:szCs w:val="21"/>
          <w:lang w:eastAsia="es-UY"/>
          <w14:ligatures w14:val="none"/>
        </w:rPr>
        <w:t>Leaden</w:t>
      </w:r>
      <w:proofErr w:type="spellEnd"/>
      <w:r w:rsidRPr="007A59AC">
        <w:rPr>
          <w:rFonts w:ascii="Open Sans" w:eastAsia="Times New Roman" w:hAnsi="Open Sans" w:cs="Open Sans"/>
          <w:color w:val="333333"/>
          <w:kern w:val="0"/>
          <w:sz w:val="21"/>
          <w:szCs w:val="21"/>
          <w:lang w:eastAsia="es-UY"/>
          <w14:ligatures w14:val="none"/>
        </w:rPr>
        <w:t>, Pedro Dufau y Alfredo Kelly (este último tenía como director espiritual y confesor a Jorge Mario Bergoglio).</w:t>
      </w:r>
    </w:p>
    <w:p w14:paraId="4C25B35A" w14:textId="77777777" w:rsidR="007A59AC" w:rsidRPr="007A59AC" w:rsidRDefault="007A59AC" w:rsidP="007A59AC">
      <w:pPr>
        <w:shd w:val="clear" w:color="auto" w:fill="FFFFFF"/>
        <w:spacing w:line="240" w:lineRule="auto"/>
        <w:jc w:val="center"/>
        <w:rPr>
          <w:rFonts w:ascii="inherit" w:eastAsia="Times New Roman" w:hAnsi="inherit" w:cs="Open Sans"/>
          <w:color w:val="000000"/>
          <w:kern w:val="0"/>
          <w:sz w:val="21"/>
          <w:szCs w:val="21"/>
          <w:lang w:eastAsia="es-UY"/>
          <w14:ligatures w14:val="none"/>
        </w:rPr>
      </w:pPr>
      <w:r w:rsidRPr="007A59AC">
        <w:rPr>
          <w:rFonts w:ascii="inherit" w:eastAsia="Times New Roman" w:hAnsi="inherit" w:cs="Open Sans"/>
          <w:noProof/>
          <w:color w:val="000000"/>
          <w:kern w:val="0"/>
          <w:sz w:val="21"/>
          <w:szCs w:val="21"/>
          <w:lang w:eastAsia="es-UY"/>
          <w14:ligatures w14:val="none"/>
        </w:rPr>
        <w:drawing>
          <wp:inline distT="0" distB="0" distL="0" distR="0" wp14:anchorId="351D6A16" wp14:editId="447BA702">
            <wp:extent cx="4476750" cy="2984500"/>
            <wp:effectExtent l="0" t="0" r="0" b="6350"/>
            <wp:docPr id="2" name="Imagen 3" descr="La Masacre de San Patricio continúa impune | A 45 años del asesinato de los  sacerdotes palotinos a manos de la dictadura militar | Págin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Masacre de San Patricio continúa impune | A 45 años del asesinato de los  sacerdotes palotinos a manos de la dictadura militar | Página|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0" cy="2984500"/>
                    </a:xfrm>
                    <a:prstGeom prst="rect">
                      <a:avLst/>
                    </a:prstGeom>
                    <a:noFill/>
                    <a:ln>
                      <a:noFill/>
                    </a:ln>
                  </pic:spPr>
                </pic:pic>
              </a:graphicData>
            </a:graphic>
          </wp:inline>
        </w:drawing>
      </w:r>
    </w:p>
    <w:p w14:paraId="5D5E6088" w14:textId="77777777" w:rsidR="007A59AC" w:rsidRPr="007A59AC" w:rsidRDefault="007A59AC" w:rsidP="007A59AC">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7A59AC">
        <w:rPr>
          <w:rFonts w:ascii="Montserrat" w:eastAsia="Times New Roman" w:hAnsi="Montserrat" w:cs="Open Sans"/>
          <w:b/>
          <w:bCs/>
          <w:i/>
          <w:iCs/>
          <w:color w:val="D49400"/>
          <w:kern w:val="0"/>
          <w:sz w:val="24"/>
          <w:szCs w:val="24"/>
          <w:lang w:eastAsia="es-UY"/>
          <w14:ligatures w14:val="none"/>
        </w:rPr>
        <w:t xml:space="preserve">"Rodolfo </w:t>
      </w:r>
      <w:proofErr w:type="spellStart"/>
      <w:r w:rsidRPr="007A59AC">
        <w:rPr>
          <w:rFonts w:ascii="Montserrat" w:eastAsia="Times New Roman" w:hAnsi="Montserrat" w:cs="Open Sans"/>
          <w:b/>
          <w:bCs/>
          <w:i/>
          <w:iCs/>
          <w:color w:val="D49400"/>
          <w:kern w:val="0"/>
          <w:sz w:val="24"/>
          <w:szCs w:val="24"/>
          <w:lang w:eastAsia="es-UY"/>
          <w14:ligatures w14:val="none"/>
        </w:rPr>
        <w:t>Capalozza</w:t>
      </w:r>
      <w:proofErr w:type="spellEnd"/>
      <w:r w:rsidRPr="007A59AC">
        <w:rPr>
          <w:rFonts w:ascii="Montserrat" w:eastAsia="Times New Roman" w:hAnsi="Montserrat" w:cs="Open Sans"/>
          <w:b/>
          <w:bCs/>
          <w:i/>
          <w:iCs/>
          <w:color w:val="D49400"/>
          <w:kern w:val="0"/>
          <w:sz w:val="24"/>
          <w:szCs w:val="24"/>
          <w:lang w:eastAsia="es-UY"/>
          <w14:ligatures w14:val="none"/>
        </w:rPr>
        <w:t>, a los 20 años, salvó su vida porque en la noche del sábado 3, luego de haber ido al cine en el centro porteño, junto a su ahijado y sus dos compañeros del seminario, se fue a la casa de sus padres"</w:t>
      </w:r>
    </w:p>
    <w:p w14:paraId="08AA1D46"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t>El sacerdote </w:t>
      </w:r>
      <w:proofErr w:type="spellStart"/>
      <w:r w:rsidRPr="007A59AC">
        <w:rPr>
          <w:rFonts w:ascii="Open Sans" w:eastAsia="Times New Roman" w:hAnsi="Open Sans" w:cs="Open Sans"/>
          <w:b/>
          <w:bCs/>
          <w:color w:val="474747"/>
          <w:kern w:val="0"/>
          <w:sz w:val="21"/>
          <w:szCs w:val="21"/>
          <w:lang w:eastAsia="es-UY"/>
          <w14:ligatures w14:val="none"/>
        </w:rPr>
        <w:t>Capalozza</w:t>
      </w:r>
      <w:proofErr w:type="spellEnd"/>
      <w:r w:rsidRPr="007A59AC">
        <w:rPr>
          <w:rFonts w:ascii="Open Sans" w:eastAsia="Times New Roman" w:hAnsi="Open Sans" w:cs="Open Sans"/>
          <w:color w:val="333333"/>
          <w:kern w:val="0"/>
          <w:sz w:val="21"/>
          <w:szCs w:val="21"/>
          <w:lang w:eastAsia="es-UY"/>
          <w14:ligatures w14:val="none"/>
        </w:rPr>
        <w:t> hace una semana atrás </w:t>
      </w:r>
      <w:r w:rsidRPr="007A59AC">
        <w:rPr>
          <w:rFonts w:ascii="Open Sans" w:eastAsia="Times New Roman" w:hAnsi="Open Sans" w:cs="Open Sans"/>
          <w:b/>
          <w:bCs/>
          <w:color w:val="474747"/>
          <w:kern w:val="0"/>
          <w:sz w:val="21"/>
          <w:szCs w:val="21"/>
          <w:lang w:eastAsia="es-UY"/>
          <w14:ligatures w14:val="none"/>
        </w:rPr>
        <w:t>fue a los tribunales federales porteños</w:t>
      </w:r>
      <w:r w:rsidRPr="007A59AC">
        <w:rPr>
          <w:rFonts w:ascii="Open Sans" w:eastAsia="Times New Roman" w:hAnsi="Open Sans" w:cs="Open Sans"/>
          <w:color w:val="333333"/>
          <w:kern w:val="0"/>
          <w:sz w:val="21"/>
          <w:szCs w:val="21"/>
          <w:lang w:eastAsia="es-UY"/>
          <w14:ligatures w14:val="none"/>
        </w:rPr>
        <w:t>, de la avenida Comodoro Py, </w:t>
      </w:r>
      <w:r w:rsidRPr="007A59AC">
        <w:rPr>
          <w:rFonts w:ascii="Open Sans" w:eastAsia="Times New Roman" w:hAnsi="Open Sans" w:cs="Open Sans"/>
          <w:b/>
          <w:bCs/>
          <w:color w:val="474747"/>
          <w:kern w:val="0"/>
          <w:sz w:val="21"/>
          <w:szCs w:val="21"/>
          <w:lang w:eastAsia="es-UY"/>
          <w14:ligatures w14:val="none"/>
        </w:rPr>
        <w:t>para testificar</w:t>
      </w:r>
      <w:r w:rsidRPr="007A59AC">
        <w:rPr>
          <w:rFonts w:ascii="Open Sans" w:eastAsia="Times New Roman" w:hAnsi="Open Sans" w:cs="Open Sans"/>
          <w:color w:val="333333"/>
          <w:kern w:val="0"/>
          <w:sz w:val="21"/>
          <w:szCs w:val="21"/>
          <w:lang w:eastAsia="es-UY"/>
          <w14:ligatures w14:val="none"/>
        </w:rPr>
        <w:t> ante el juzgado que lidera Daniel Rafecas. El religioso ratificó lo que escribió en su libro </w:t>
      </w:r>
      <w:r w:rsidRPr="007A59AC">
        <w:rPr>
          <w:rFonts w:ascii="Open Sans" w:eastAsia="Times New Roman" w:hAnsi="Open Sans" w:cs="Open Sans"/>
          <w:i/>
          <w:iCs/>
          <w:color w:val="474747"/>
          <w:kern w:val="0"/>
          <w:sz w:val="21"/>
          <w:szCs w:val="21"/>
          <w:lang w:eastAsia="es-UY"/>
          <w14:ligatures w14:val="none"/>
        </w:rPr>
        <w:t>Lo que he visto y oído sobre mis cinco hermanos palotinos</w:t>
      </w:r>
      <w:r w:rsidRPr="007A59AC">
        <w:rPr>
          <w:rFonts w:ascii="Open Sans" w:eastAsia="Times New Roman" w:hAnsi="Open Sans" w:cs="Open Sans"/>
          <w:color w:val="333333"/>
          <w:kern w:val="0"/>
          <w:sz w:val="21"/>
          <w:szCs w:val="21"/>
          <w:lang w:eastAsia="es-UY"/>
          <w14:ligatures w14:val="none"/>
        </w:rPr>
        <w:t xml:space="preserve">, que presentó en noviembre del año pasado junto al obispo emérito de la diócesis de San Isidro, Jorge </w:t>
      </w:r>
      <w:proofErr w:type="spellStart"/>
      <w:r w:rsidRPr="007A59AC">
        <w:rPr>
          <w:rFonts w:ascii="Open Sans" w:eastAsia="Times New Roman" w:hAnsi="Open Sans" w:cs="Open Sans"/>
          <w:color w:val="333333"/>
          <w:kern w:val="0"/>
          <w:sz w:val="21"/>
          <w:szCs w:val="21"/>
          <w:lang w:eastAsia="es-UY"/>
          <w14:ligatures w14:val="none"/>
        </w:rPr>
        <w:t>Casaretto</w:t>
      </w:r>
      <w:proofErr w:type="spellEnd"/>
      <w:r w:rsidRPr="007A59AC">
        <w:rPr>
          <w:rFonts w:ascii="Open Sans" w:eastAsia="Times New Roman" w:hAnsi="Open Sans" w:cs="Open Sans"/>
          <w:color w:val="333333"/>
          <w:kern w:val="0"/>
          <w:sz w:val="21"/>
          <w:szCs w:val="21"/>
          <w:lang w:eastAsia="es-UY"/>
          <w14:ligatures w14:val="none"/>
        </w:rPr>
        <w:t>.</w:t>
      </w:r>
    </w:p>
    <w:p w14:paraId="0131AE12"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lastRenderedPageBreak/>
        <w:t>Este sobreviviente reveló en el juzgado</w:t>
      </w:r>
      <w:r w:rsidRPr="007A59AC">
        <w:rPr>
          <w:rFonts w:ascii="Open Sans" w:eastAsia="Times New Roman" w:hAnsi="Open Sans" w:cs="Open Sans"/>
          <w:b/>
          <w:bCs/>
          <w:color w:val="474747"/>
          <w:kern w:val="0"/>
          <w:sz w:val="21"/>
          <w:szCs w:val="21"/>
          <w:lang w:eastAsia="es-UY"/>
          <w14:ligatures w14:val="none"/>
        </w:rPr>
        <w:t> un dato clave</w:t>
      </w:r>
      <w:r w:rsidRPr="007A59AC">
        <w:rPr>
          <w:rFonts w:ascii="Open Sans" w:eastAsia="Times New Roman" w:hAnsi="Open Sans" w:cs="Open Sans"/>
          <w:color w:val="333333"/>
          <w:kern w:val="0"/>
          <w:sz w:val="21"/>
          <w:szCs w:val="21"/>
          <w:lang w:eastAsia="es-UY"/>
          <w14:ligatures w14:val="none"/>
        </w:rPr>
        <w:t> que pone el foco en </w:t>
      </w:r>
      <w:r w:rsidRPr="007A59AC">
        <w:rPr>
          <w:rFonts w:ascii="Open Sans" w:eastAsia="Times New Roman" w:hAnsi="Open Sans" w:cs="Open Sans"/>
          <w:b/>
          <w:bCs/>
          <w:color w:val="474747"/>
          <w:kern w:val="0"/>
          <w:sz w:val="21"/>
          <w:szCs w:val="21"/>
          <w:lang w:eastAsia="es-UY"/>
          <w14:ligatures w14:val="none"/>
        </w:rPr>
        <w:t>Albano Harguindeguy</w:t>
      </w:r>
      <w:r w:rsidRPr="007A59AC">
        <w:rPr>
          <w:rFonts w:ascii="Open Sans" w:eastAsia="Times New Roman" w:hAnsi="Open Sans" w:cs="Open Sans"/>
          <w:color w:val="333333"/>
          <w:kern w:val="0"/>
          <w:sz w:val="21"/>
          <w:szCs w:val="21"/>
          <w:lang w:eastAsia="es-UY"/>
          <w14:ligatures w14:val="none"/>
        </w:rPr>
        <w:t>, ex ministro del Interior, que en su cargo controlaba la Policía Federal Argentina (PFA).</w:t>
      </w:r>
    </w:p>
    <w:p w14:paraId="69EF9F62"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spellStart"/>
      <w:r w:rsidRPr="007A59AC">
        <w:rPr>
          <w:rFonts w:ascii="Open Sans" w:eastAsia="Times New Roman" w:hAnsi="Open Sans" w:cs="Open Sans"/>
          <w:color w:val="333333"/>
          <w:kern w:val="0"/>
          <w:sz w:val="21"/>
          <w:szCs w:val="21"/>
          <w:lang w:eastAsia="es-UY"/>
          <w14:ligatures w14:val="none"/>
        </w:rPr>
        <w:t>Capalozza</w:t>
      </w:r>
      <w:proofErr w:type="spellEnd"/>
      <w:r w:rsidRPr="007A59AC">
        <w:rPr>
          <w:rFonts w:ascii="Open Sans" w:eastAsia="Times New Roman" w:hAnsi="Open Sans" w:cs="Open Sans"/>
          <w:color w:val="333333"/>
          <w:kern w:val="0"/>
          <w:sz w:val="21"/>
          <w:szCs w:val="21"/>
          <w:lang w:eastAsia="es-UY"/>
          <w14:ligatures w14:val="none"/>
        </w:rPr>
        <w:t xml:space="preserve"> contó en el juzgado federal que, durante los días siguientes a la masacre, un hombre que se identificó como oficial del Servicio de Inteligencia del Ejército se presentó en la iglesia San Patricio. Él se encontraba junto a otros dos seminaristas cuando el militar ingresó a la casa y, luego de interrogarlos “de manera muy prepotente", comenzó a recorrer las distintas habitaciones. Al llegar al cuarto de Kelly, sustrajo una agenda que le había pertenecido al párroco.</w:t>
      </w:r>
    </w:p>
    <w:p w14:paraId="28C2714F"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t>“La agenda apareció, tal como lo atestiguó un policía arrepentido, </w:t>
      </w:r>
      <w:r w:rsidRPr="007A59AC">
        <w:rPr>
          <w:rFonts w:ascii="Open Sans" w:eastAsia="Times New Roman" w:hAnsi="Open Sans" w:cs="Open Sans"/>
          <w:b/>
          <w:bCs/>
          <w:color w:val="474747"/>
          <w:kern w:val="0"/>
          <w:sz w:val="21"/>
          <w:szCs w:val="21"/>
          <w:lang w:eastAsia="es-UY"/>
          <w14:ligatures w14:val="none"/>
        </w:rPr>
        <w:t>Peregrino Fernández</w:t>
      </w:r>
      <w:r w:rsidRPr="007A59AC">
        <w:rPr>
          <w:rFonts w:ascii="Open Sans" w:eastAsia="Times New Roman" w:hAnsi="Open Sans" w:cs="Open Sans"/>
          <w:color w:val="333333"/>
          <w:kern w:val="0"/>
          <w:sz w:val="21"/>
          <w:szCs w:val="21"/>
          <w:lang w:eastAsia="es-UY"/>
          <w14:ligatures w14:val="none"/>
        </w:rPr>
        <w:t>, en el despacho del ministro del Interior”, declaró.</w:t>
      </w:r>
    </w:p>
    <w:p w14:paraId="4681A88F" w14:textId="77777777" w:rsidR="007A59AC" w:rsidRPr="007A59AC" w:rsidRDefault="007A59AC" w:rsidP="007A59A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7A59AC">
        <w:rPr>
          <w:rFonts w:ascii="Montserrat" w:eastAsia="Times New Roman" w:hAnsi="Montserrat" w:cs="Open Sans"/>
          <w:b/>
          <w:bCs/>
          <w:color w:val="474747"/>
          <w:kern w:val="0"/>
          <w:sz w:val="26"/>
          <w:szCs w:val="26"/>
          <w:lang w:eastAsia="es-UY"/>
          <w14:ligatures w14:val="none"/>
        </w:rPr>
        <w:t>El primer arrepentido</w:t>
      </w:r>
    </w:p>
    <w:p w14:paraId="772C4D03"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b/>
          <w:bCs/>
          <w:color w:val="474747"/>
          <w:kern w:val="0"/>
          <w:sz w:val="21"/>
          <w:szCs w:val="21"/>
          <w:lang w:eastAsia="es-UY"/>
          <w14:ligatures w14:val="none"/>
        </w:rPr>
        <w:t>Peregrino Fernández</w:t>
      </w:r>
      <w:r w:rsidRPr="007A59AC">
        <w:rPr>
          <w:rFonts w:ascii="Open Sans" w:eastAsia="Times New Roman" w:hAnsi="Open Sans" w:cs="Open Sans"/>
          <w:color w:val="333333"/>
          <w:kern w:val="0"/>
          <w:sz w:val="21"/>
          <w:szCs w:val="21"/>
          <w:lang w:eastAsia="es-UY"/>
          <w14:ligatures w14:val="none"/>
        </w:rPr>
        <w:t> fue el primer arrepentido en revelar los crímenes del terrorismo de Estado. En marzo de 1983 declaró ante la Comisión Argentina de Derechos Humanos en Madrid y meses más tarde confirmó sus dichos en el Centro de Derechos Humanos de Naciones Unidas en Ginebra. Su </w:t>
      </w:r>
      <w:r w:rsidRPr="007A59AC">
        <w:rPr>
          <w:rFonts w:ascii="Open Sans" w:eastAsia="Times New Roman" w:hAnsi="Open Sans" w:cs="Open Sans"/>
          <w:b/>
          <w:bCs/>
          <w:color w:val="474747"/>
          <w:kern w:val="0"/>
          <w:sz w:val="21"/>
          <w:szCs w:val="21"/>
          <w:lang w:eastAsia="es-UY"/>
          <w14:ligatures w14:val="none"/>
        </w:rPr>
        <w:t>testimonio resultó clave</w:t>
      </w:r>
      <w:r w:rsidRPr="007A59AC">
        <w:rPr>
          <w:rFonts w:ascii="Open Sans" w:eastAsia="Times New Roman" w:hAnsi="Open Sans" w:cs="Open Sans"/>
          <w:color w:val="333333"/>
          <w:kern w:val="0"/>
          <w:sz w:val="21"/>
          <w:szCs w:val="21"/>
          <w:lang w:eastAsia="es-UY"/>
          <w14:ligatures w14:val="none"/>
        </w:rPr>
        <w:t> para desentrañar el funcionamiento del aparato represivo en general y el de la Policía Federal en particular.</w:t>
      </w:r>
    </w:p>
    <w:p w14:paraId="79936ED6"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t>Entre abril de 1976 y enero de 1977, Fernández cumplió funciones en la Ayudantía del Ministerio del Interior como</w:t>
      </w:r>
      <w:r w:rsidRPr="007A59AC">
        <w:rPr>
          <w:rFonts w:ascii="Open Sans" w:eastAsia="Times New Roman" w:hAnsi="Open Sans" w:cs="Open Sans"/>
          <w:b/>
          <w:bCs/>
          <w:color w:val="474747"/>
          <w:kern w:val="0"/>
          <w:sz w:val="21"/>
          <w:szCs w:val="21"/>
          <w:lang w:eastAsia="es-UY"/>
          <w14:ligatures w14:val="none"/>
        </w:rPr>
        <w:t> edecán de Harguindeguy</w:t>
      </w:r>
      <w:r w:rsidRPr="007A59AC">
        <w:rPr>
          <w:rFonts w:ascii="Open Sans" w:eastAsia="Times New Roman" w:hAnsi="Open Sans" w:cs="Open Sans"/>
          <w:color w:val="333333"/>
          <w:kern w:val="0"/>
          <w:sz w:val="21"/>
          <w:szCs w:val="21"/>
          <w:lang w:eastAsia="es-UY"/>
          <w14:ligatures w14:val="none"/>
        </w:rPr>
        <w:t>, a quien responsabilizó de manera “personal y directa” de todo lo todo relacionado a la represión clandestina en el ámbito de la cartera, incluida la persecución “de aquellos sacerdotes denominados tercermundistas”.</w:t>
      </w:r>
    </w:p>
    <w:p w14:paraId="28100699" w14:textId="77777777" w:rsidR="007A59AC" w:rsidRPr="007A59AC" w:rsidRDefault="007A59AC" w:rsidP="007A59AC">
      <w:pPr>
        <w:shd w:val="clear" w:color="auto" w:fill="FFFFFF"/>
        <w:spacing w:line="240" w:lineRule="auto"/>
        <w:jc w:val="center"/>
        <w:rPr>
          <w:rFonts w:ascii="inherit" w:eastAsia="Times New Roman" w:hAnsi="inherit" w:cs="Open Sans"/>
          <w:color w:val="000000"/>
          <w:kern w:val="0"/>
          <w:sz w:val="21"/>
          <w:szCs w:val="21"/>
          <w:lang w:eastAsia="es-UY"/>
          <w14:ligatures w14:val="none"/>
        </w:rPr>
      </w:pPr>
      <w:r w:rsidRPr="007A59AC">
        <w:rPr>
          <w:rFonts w:ascii="inherit" w:eastAsia="Times New Roman" w:hAnsi="inherit" w:cs="Open Sans"/>
          <w:noProof/>
          <w:color w:val="000000"/>
          <w:kern w:val="0"/>
          <w:sz w:val="21"/>
          <w:szCs w:val="21"/>
          <w:lang w:eastAsia="es-UY"/>
          <w14:ligatures w14:val="none"/>
        </w:rPr>
        <w:drawing>
          <wp:inline distT="0" distB="0" distL="0" distR="0" wp14:anchorId="56C2C979" wp14:editId="09B80752">
            <wp:extent cx="3333750" cy="1873250"/>
            <wp:effectExtent l="0" t="0" r="0" b="0"/>
            <wp:docPr id="3" name="Imagen 3" descr="El general Arturo Corbetta sal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general Arturo Corbetta salud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3750" cy="1873250"/>
                    </a:xfrm>
                    <a:prstGeom prst="rect">
                      <a:avLst/>
                    </a:prstGeom>
                    <a:noFill/>
                    <a:ln>
                      <a:noFill/>
                    </a:ln>
                  </pic:spPr>
                </pic:pic>
              </a:graphicData>
            </a:graphic>
          </wp:inline>
        </w:drawing>
      </w:r>
    </w:p>
    <w:p w14:paraId="09D9E2FE" w14:textId="77777777" w:rsidR="007A59AC" w:rsidRPr="007A59AC" w:rsidRDefault="007A59AC" w:rsidP="007A59AC">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7A59AC">
        <w:rPr>
          <w:rFonts w:ascii="Montserrat" w:eastAsia="Times New Roman" w:hAnsi="Montserrat" w:cs="Open Sans"/>
          <w:b/>
          <w:bCs/>
          <w:i/>
          <w:iCs/>
          <w:color w:val="D49400"/>
          <w:kern w:val="0"/>
          <w:sz w:val="24"/>
          <w:szCs w:val="24"/>
          <w:lang w:eastAsia="es-UY"/>
          <w14:ligatures w14:val="none"/>
        </w:rPr>
        <w:t>"Su testimonio resultó clave para desentrañar el funcionamiento del aparato represivo en general y el de la Policía Federal en particular"</w:t>
      </w:r>
    </w:p>
    <w:p w14:paraId="06E5E1B9"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lastRenderedPageBreak/>
        <w:t>Reveló además que el personal de la Ayudantía conformaba </w:t>
      </w:r>
      <w:r w:rsidRPr="007A59AC">
        <w:rPr>
          <w:rFonts w:ascii="Open Sans" w:eastAsia="Times New Roman" w:hAnsi="Open Sans" w:cs="Open Sans"/>
          <w:b/>
          <w:bCs/>
          <w:color w:val="474747"/>
          <w:kern w:val="0"/>
          <w:sz w:val="21"/>
          <w:szCs w:val="21"/>
          <w:lang w:eastAsia="es-UY"/>
          <w14:ligatures w14:val="none"/>
        </w:rPr>
        <w:t>“una brigada operativa para la realización de actos ilegales tales como secuestros de personas</w:t>
      </w:r>
      <w:r w:rsidRPr="007A59AC">
        <w:rPr>
          <w:rFonts w:ascii="Open Sans" w:eastAsia="Times New Roman" w:hAnsi="Open Sans" w:cs="Open Sans"/>
          <w:color w:val="333333"/>
          <w:kern w:val="0"/>
          <w:sz w:val="21"/>
          <w:szCs w:val="21"/>
          <w:lang w:eastAsia="es-UY"/>
          <w14:ligatures w14:val="none"/>
        </w:rPr>
        <w:t xml:space="preserve"> cuya actividad política interesaba directamente al ministro”. La misma se encontraba al mando del subcomisario Guillermo </w:t>
      </w:r>
      <w:proofErr w:type="spellStart"/>
      <w:r w:rsidRPr="007A59AC">
        <w:rPr>
          <w:rFonts w:ascii="Open Sans" w:eastAsia="Times New Roman" w:hAnsi="Open Sans" w:cs="Open Sans"/>
          <w:color w:val="333333"/>
          <w:kern w:val="0"/>
          <w:sz w:val="21"/>
          <w:szCs w:val="21"/>
          <w:lang w:eastAsia="es-UY"/>
          <w14:ligatures w14:val="none"/>
        </w:rPr>
        <w:t>Icely</w:t>
      </w:r>
      <w:proofErr w:type="spellEnd"/>
      <w:r w:rsidRPr="007A59AC">
        <w:rPr>
          <w:rFonts w:ascii="Open Sans" w:eastAsia="Times New Roman" w:hAnsi="Open Sans" w:cs="Open Sans"/>
          <w:color w:val="333333"/>
          <w:kern w:val="0"/>
          <w:sz w:val="21"/>
          <w:szCs w:val="21"/>
          <w:lang w:eastAsia="es-UY"/>
          <w14:ligatures w14:val="none"/>
        </w:rPr>
        <w:t>, jefe de la sección, y estaba integrada por el principal Juan Carlos Falcón -custodia personal de Harguindeguy- y el inspector Norberto Cajal.</w:t>
      </w:r>
    </w:p>
    <w:p w14:paraId="3C113991"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t>También </w:t>
      </w:r>
      <w:r w:rsidRPr="007A59AC">
        <w:rPr>
          <w:rFonts w:ascii="Open Sans" w:eastAsia="Times New Roman" w:hAnsi="Open Sans" w:cs="Open Sans"/>
          <w:b/>
          <w:bCs/>
          <w:color w:val="474747"/>
          <w:kern w:val="0"/>
          <w:sz w:val="21"/>
          <w:szCs w:val="21"/>
          <w:lang w:eastAsia="es-UY"/>
          <w14:ligatures w14:val="none"/>
        </w:rPr>
        <w:t>participaban de esta brigada oficiales de la Superintendencia de Seguridad Federal (SSF)</w:t>
      </w:r>
      <w:r w:rsidRPr="007A59AC">
        <w:rPr>
          <w:rFonts w:ascii="Open Sans" w:eastAsia="Times New Roman" w:hAnsi="Open Sans" w:cs="Open Sans"/>
          <w:color w:val="333333"/>
          <w:kern w:val="0"/>
          <w:sz w:val="21"/>
          <w:szCs w:val="21"/>
          <w:lang w:eastAsia="es-UY"/>
          <w14:ligatures w14:val="none"/>
        </w:rPr>
        <w:t xml:space="preserve"> como el Comisario Mayor Juan Carlos </w:t>
      </w:r>
      <w:proofErr w:type="spellStart"/>
      <w:r w:rsidRPr="007A59AC">
        <w:rPr>
          <w:rFonts w:ascii="Open Sans" w:eastAsia="Times New Roman" w:hAnsi="Open Sans" w:cs="Open Sans"/>
          <w:color w:val="333333"/>
          <w:kern w:val="0"/>
          <w:sz w:val="21"/>
          <w:szCs w:val="21"/>
          <w:lang w:eastAsia="es-UY"/>
          <w14:ligatures w14:val="none"/>
        </w:rPr>
        <w:t>Lapuyole</w:t>
      </w:r>
      <w:proofErr w:type="spellEnd"/>
      <w:r w:rsidRPr="007A59AC">
        <w:rPr>
          <w:rFonts w:ascii="Open Sans" w:eastAsia="Times New Roman" w:hAnsi="Open Sans" w:cs="Open Sans"/>
          <w:color w:val="333333"/>
          <w:kern w:val="0"/>
          <w:sz w:val="21"/>
          <w:szCs w:val="21"/>
          <w:lang w:eastAsia="es-UY"/>
          <w14:ligatures w14:val="none"/>
        </w:rPr>
        <w:t xml:space="preserve">, hombre de la más absoluta confianza de Harguindeguy y jefe de la Dirección General de Inteligencia en la que reportaban los llamados “Halcones” -ex miembros de Triple A incorporados a la SSF- como los subcomisarios Jorge Mario Vieyra y Eleazar </w:t>
      </w:r>
      <w:proofErr w:type="spellStart"/>
      <w:r w:rsidRPr="007A59AC">
        <w:rPr>
          <w:rFonts w:ascii="Open Sans" w:eastAsia="Times New Roman" w:hAnsi="Open Sans" w:cs="Open Sans"/>
          <w:color w:val="333333"/>
          <w:kern w:val="0"/>
          <w:sz w:val="21"/>
          <w:szCs w:val="21"/>
          <w:lang w:eastAsia="es-UY"/>
          <w14:ligatures w14:val="none"/>
        </w:rPr>
        <w:t>Scarabiuk</w:t>
      </w:r>
      <w:proofErr w:type="spellEnd"/>
      <w:r w:rsidRPr="007A59AC">
        <w:rPr>
          <w:rFonts w:ascii="Open Sans" w:eastAsia="Times New Roman" w:hAnsi="Open Sans" w:cs="Open Sans"/>
          <w:color w:val="333333"/>
          <w:kern w:val="0"/>
          <w:sz w:val="21"/>
          <w:szCs w:val="21"/>
          <w:lang w:eastAsia="es-UY"/>
          <w14:ligatures w14:val="none"/>
        </w:rPr>
        <w:t xml:space="preserve"> y los oficiales principales Herrera, “Poroto” Vidal, “Carlitos” Gallone y Carlos De La Llave.</w:t>
      </w:r>
    </w:p>
    <w:p w14:paraId="7BDA54D3"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t>Por La masacre de los palotinos el arrepentido de la Policía Federal reveló que, ese mismo el 2 de julio de 1976, por la tarde, en venganza del atentado de Montoneros en el comedor de la Superintendencia de Seguridad de la calle Moreno, fue precisamente</w:t>
      </w:r>
      <w:r w:rsidRPr="007A59AC">
        <w:rPr>
          <w:rFonts w:ascii="Open Sans" w:eastAsia="Times New Roman" w:hAnsi="Open Sans" w:cs="Open Sans"/>
          <w:b/>
          <w:bCs/>
          <w:color w:val="474747"/>
          <w:kern w:val="0"/>
          <w:sz w:val="21"/>
          <w:szCs w:val="21"/>
          <w:lang w:eastAsia="es-UY"/>
          <w14:ligatures w14:val="none"/>
        </w:rPr>
        <w:t> De la Llave</w:t>
      </w:r>
      <w:r w:rsidRPr="007A59AC">
        <w:rPr>
          <w:rFonts w:ascii="Open Sans" w:eastAsia="Times New Roman" w:hAnsi="Open Sans" w:cs="Open Sans"/>
          <w:color w:val="333333"/>
          <w:kern w:val="0"/>
          <w:sz w:val="21"/>
          <w:szCs w:val="21"/>
          <w:lang w:eastAsia="es-UY"/>
          <w14:ligatures w14:val="none"/>
        </w:rPr>
        <w:t xml:space="preserve"> quien fusiló en el Obelisco a cinco personas que estaban secuestradas en la misma Superintendencia. El edecán lo supo porque escuchó al principal Falcón decírselo al subcomisario </w:t>
      </w:r>
      <w:proofErr w:type="spellStart"/>
      <w:r w:rsidRPr="007A59AC">
        <w:rPr>
          <w:rFonts w:ascii="Open Sans" w:eastAsia="Times New Roman" w:hAnsi="Open Sans" w:cs="Open Sans"/>
          <w:color w:val="333333"/>
          <w:kern w:val="0"/>
          <w:sz w:val="21"/>
          <w:szCs w:val="21"/>
          <w:lang w:eastAsia="es-UY"/>
          <w14:ligatures w14:val="none"/>
        </w:rPr>
        <w:t>Icely</w:t>
      </w:r>
      <w:proofErr w:type="spellEnd"/>
      <w:r w:rsidRPr="007A59AC">
        <w:rPr>
          <w:rFonts w:ascii="Open Sans" w:eastAsia="Times New Roman" w:hAnsi="Open Sans" w:cs="Open Sans"/>
          <w:color w:val="333333"/>
          <w:kern w:val="0"/>
          <w:sz w:val="21"/>
          <w:szCs w:val="21"/>
          <w:lang w:eastAsia="es-UY"/>
          <w14:ligatures w14:val="none"/>
        </w:rPr>
        <w:t>.</w:t>
      </w:r>
    </w:p>
    <w:p w14:paraId="01F52B1A"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t xml:space="preserve">A su vez, el </w:t>
      </w:r>
      <w:proofErr w:type="gramStart"/>
      <w:r w:rsidRPr="007A59AC">
        <w:rPr>
          <w:rFonts w:ascii="Open Sans" w:eastAsia="Times New Roman" w:hAnsi="Open Sans" w:cs="Open Sans"/>
          <w:color w:val="333333"/>
          <w:kern w:val="0"/>
          <w:sz w:val="21"/>
          <w:szCs w:val="21"/>
          <w:lang w:eastAsia="es-UY"/>
          <w14:ligatures w14:val="none"/>
        </w:rPr>
        <w:t>ex policía</w:t>
      </w:r>
      <w:proofErr w:type="gramEnd"/>
      <w:r w:rsidRPr="007A59AC">
        <w:rPr>
          <w:rFonts w:ascii="Open Sans" w:eastAsia="Times New Roman" w:hAnsi="Open Sans" w:cs="Open Sans"/>
          <w:color w:val="333333"/>
          <w:kern w:val="0"/>
          <w:sz w:val="21"/>
          <w:szCs w:val="21"/>
          <w:lang w:eastAsia="es-UY"/>
          <w14:ligatures w14:val="none"/>
        </w:rPr>
        <w:t xml:space="preserve"> Fernández relató que, en ocasión del </w:t>
      </w:r>
      <w:r w:rsidRPr="007A59AC">
        <w:rPr>
          <w:rFonts w:ascii="Open Sans" w:eastAsia="Times New Roman" w:hAnsi="Open Sans" w:cs="Open Sans"/>
          <w:b/>
          <w:bCs/>
          <w:color w:val="474747"/>
          <w:kern w:val="0"/>
          <w:sz w:val="21"/>
          <w:szCs w:val="21"/>
          <w:lang w:eastAsia="es-UY"/>
          <w14:ligatures w14:val="none"/>
        </w:rPr>
        <w:t>asesinato del obispo Enrique Angelelli</w:t>
      </w:r>
      <w:r w:rsidRPr="007A59AC">
        <w:rPr>
          <w:rFonts w:ascii="Open Sans" w:eastAsia="Times New Roman" w:hAnsi="Open Sans" w:cs="Open Sans"/>
          <w:color w:val="333333"/>
          <w:kern w:val="0"/>
          <w:sz w:val="21"/>
          <w:szCs w:val="21"/>
          <w:lang w:eastAsia="es-UY"/>
          <w14:ligatures w14:val="none"/>
        </w:rPr>
        <w:t>, simulando un accidente automovilístico el 4 de agosto del ’76, recibió una "carpeta ‘confidencial’ que contenía documentación perteneciente a los curas palotinos asesinados en la madrugada del 3 de Julio en la parroquia de San Patricio del barrio de Belgrano.</w:t>
      </w:r>
    </w:p>
    <w:p w14:paraId="35832F15"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t>Asimismo, consta en el acta de declaración que “en referencia al caso de los padres palotinos, el declarante posee en su poder </w:t>
      </w:r>
      <w:r w:rsidRPr="007A59AC">
        <w:rPr>
          <w:rFonts w:ascii="Open Sans" w:eastAsia="Times New Roman" w:hAnsi="Open Sans" w:cs="Open Sans"/>
          <w:b/>
          <w:bCs/>
          <w:color w:val="474747"/>
          <w:kern w:val="0"/>
          <w:sz w:val="21"/>
          <w:szCs w:val="21"/>
          <w:lang w:eastAsia="es-UY"/>
          <w14:ligatures w14:val="none"/>
        </w:rPr>
        <w:t>una agenda telefónica de uno de los sacerdotes</w:t>
      </w:r>
      <w:r w:rsidRPr="007A59AC">
        <w:rPr>
          <w:rFonts w:ascii="Open Sans" w:eastAsia="Times New Roman" w:hAnsi="Open Sans" w:cs="Open Sans"/>
          <w:color w:val="333333"/>
          <w:kern w:val="0"/>
          <w:sz w:val="21"/>
          <w:szCs w:val="21"/>
          <w:lang w:eastAsia="es-UY"/>
          <w14:ligatures w14:val="none"/>
        </w:rPr>
        <w:t>, que guardó </w:t>
      </w:r>
      <w:r w:rsidRPr="007A59AC">
        <w:rPr>
          <w:rFonts w:ascii="Open Sans" w:eastAsia="Times New Roman" w:hAnsi="Open Sans" w:cs="Open Sans"/>
          <w:b/>
          <w:bCs/>
          <w:color w:val="474747"/>
          <w:kern w:val="0"/>
          <w:sz w:val="21"/>
          <w:szCs w:val="21"/>
          <w:lang w:eastAsia="es-UY"/>
          <w14:ligatures w14:val="none"/>
        </w:rPr>
        <w:t>como prueba</w:t>
      </w:r>
      <w:r w:rsidRPr="007A59AC">
        <w:rPr>
          <w:rFonts w:ascii="Open Sans" w:eastAsia="Times New Roman" w:hAnsi="Open Sans" w:cs="Open Sans"/>
          <w:color w:val="333333"/>
          <w:kern w:val="0"/>
          <w:sz w:val="21"/>
          <w:szCs w:val="21"/>
          <w:lang w:eastAsia="es-UY"/>
          <w14:ligatures w14:val="none"/>
        </w:rPr>
        <w:t> de que dicha documentación se encontraba en dependencias del Ministerio del Interior en la época de referencia".</w:t>
      </w:r>
    </w:p>
    <w:p w14:paraId="04B1F9AC"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t xml:space="preserve">Por el testimonio judicial de </w:t>
      </w:r>
      <w:proofErr w:type="spellStart"/>
      <w:r w:rsidRPr="007A59AC">
        <w:rPr>
          <w:rFonts w:ascii="Open Sans" w:eastAsia="Times New Roman" w:hAnsi="Open Sans" w:cs="Open Sans"/>
          <w:color w:val="333333"/>
          <w:kern w:val="0"/>
          <w:sz w:val="21"/>
          <w:szCs w:val="21"/>
          <w:lang w:eastAsia="es-UY"/>
          <w14:ligatures w14:val="none"/>
        </w:rPr>
        <w:t>Capalozza</w:t>
      </w:r>
      <w:proofErr w:type="spellEnd"/>
      <w:r w:rsidRPr="007A59AC">
        <w:rPr>
          <w:rFonts w:ascii="Open Sans" w:eastAsia="Times New Roman" w:hAnsi="Open Sans" w:cs="Open Sans"/>
          <w:color w:val="333333"/>
          <w:kern w:val="0"/>
          <w:sz w:val="21"/>
          <w:szCs w:val="21"/>
          <w:lang w:eastAsia="es-UY"/>
          <w14:ligatures w14:val="none"/>
        </w:rPr>
        <w:t xml:space="preserve"> se pudo saber que se trataba de la agenda del párroco Kelly.</w:t>
      </w:r>
    </w:p>
    <w:p w14:paraId="3AC3F913" w14:textId="77777777" w:rsidR="007A59AC" w:rsidRPr="007A59AC" w:rsidRDefault="007A59AC" w:rsidP="007A59A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7A59AC">
        <w:rPr>
          <w:rFonts w:ascii="Montserrat" w:eastAsia="Times New Roman" w:hAnsi="Montserrat" w:cs="Open Sans"/>
          <w:b/>
          <w:bCs/>
          <w:color w:val="474747"/>
          <w:kern w:val="0"/>
          <w:sz w:val="26"/>
          <w:szCs w:val="26"/>
          <w:lang w:eastAsia="es-UY"/>
          <w14:ligatures w14:val="none"/>
        </w:rPr>
        <w:t>Otro arrepentido</w:t>
      </w:r>
    </w:p>
    <w:p w14:paraId="0B373395"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b/>
          <w:bCs/>
          <w:color w:val="474747"/>
          <w:kern w:val="0"/>
          <w:sz w:val="21"/>
          <w:szCs w:val="21"/>
          <w:lang w:eastAsia="es-UY"/>
          <w14:ligatures w14:val="none"/>
        </w:rPr>
        <w:t xml:space="preserve">Armando Víctor </w:t>
      </w:r>
      <w:proofErr w:type="spellStart"/>
      <w:r w:rsidRPr="007A59AC">
        <w:rPr>
          <w:rFonts w:ascii="Open Sans" w:eastAsia="Times New Roman" w:hAnsi="Open Sans" w:cs="Open Sans"/>
          <w:b/>
          <w:bCs/>
          <w:color w:val="474747"/>
          <w:kern w:val="0"/>
          <w:sz w:val="21"/>
          <w:szCs w:val="21"/>
          <w:lang w:eastAsia="es-UY"/>
          <w14:ligatures w14:val="none"/>
        </w:rPr>
        <w:t>Lucchina</w:t>
      </w:r>
      <w:proofErr w:type="spellEnd"/>
      <w:r w:rsidRPr="007A59AC">
        <w:rPr>
          <w:rFonts w:ascii="Open Sans" w:eastAsia="Times New Roman" w:hAnsi="Open Sans" w:cs="Open Sans"/>
          <w:color w:val="333333"/>
          <w:kern w:val="0"/>
          <w:sz w:val="21"/>
          <w:szCs w:val="21"/>
          <w:lang w:eastAsia="es-UY"/>
          <w14:ligatures w14:val="none"/>
        </w:rPr>
        <w:t> debía custodiar el portón de acceso al edificio de la Superintendencia de Seguridad de la calle Moreno. En su última declaración judicial aseguró haber escuchado a miembros del “grupo de élite” del turno noche adjudicarse la autoría del asesinato de los palotinos -el horario en que sucedió el hecho avala este argumento- y manifestó que, al igual que en los demás crímenes perpetrados por esas horas, el objetivo fue dar un mensaje ejemplificador luego del estallido en el comedor.</w:t>
      </w:r>
    </w:p>
    <w:p w14:paraId="5FC2A143" w14:textId="77777777" w:rsidR="007A59AC" w:rsidRPr="007A59AC" w:rsidRDefault="007A59AC" w:rsidP="007A59AC">
      <w:pPr>
        <w:shd w:val="clear" w:color="auto" w:fill="FFFFFF"/>
        <w:spacing w:line="240" w:lineRule="auto"/>
        <w:rPr>
          <w:rFonts w:ascii="inherit" w:eastAsia="Times New Roman" w:hAnsi="inherit" w:cs="Open Sans"/>
          <w:color w:val="000000"/>
          <w:kern w:val="0"/>
          <w:sz w:val="21"/>
          <w:szCs w:val="21"/>
          <w:lang w:eastAsia="es-UY"/>
          <w14:ligatures w14:val="none"/>
        </w:rPr>
      </w:pPr>
      <w:r w:rsidRPr="007A59AC">
        <w:rPr>
          <w:rFonts w:ascii="inherit" w:eastAsia="Times New Roman" w:hAnsi="inherit" w:cs="Open Sans"/>
          <w:noProof/>
          <w:color w:val="000000"/>
          <w:kern w:val="0"/>
          <w:sz w:val="21"/>
          <w:szCs w:val="21"/>
          <w:lang w:eastAsia="es-UY"/>
          <w14:ligatures w14:val="none"/>
        </w:rPr>
        <w:lastRenderedPageBreak/>
        <w:drawing>
          <wp:inline distT="0" distB="0" distL="0" distR="0" wp14:anchorId="73FD7887" wp14:editId="0E098DCA">
            <wp:extent cx="5463822" cy="3073400"/>
            <wp:effectExtent l="0" t="0" r="3810" b="0"/>
            <wp:docPr id="4" name="Imagen 2" descr="#Juicio Juntas 30 Declaración de Armando Luchina sobre la tragedia de Fá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uicio Juntas 30 Declaración de Armando Luchina sobre la tragedia de Fátim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6169" cy="3080345"/>
                    </a:xfrm>
                    <a:prstGeom prst="rect">
                      <a:avLst/>
                    </a:prstGeom>
                    <a:noFill/>
                    <a:ln>
                      <a:noFill/>
                    </a:ln>
                  </pic:spPr>
                </pic:pic>
              </a:graphicData>
            </a:graphic>
          </wp:inline>
        </w:drawing>
      </w:r>
    </w:p>
    <w:p w14:paraId="48B161C7" w14:textId="77777777" w:rsidR="007A59AC" w:rsidRPr="007A59AC" w:rsidRDefault="007A59AC" w:rsidP="007A59AC">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7A59AC">
        <w:rPr>
          <w:rFonts w:ascii="Montserrat" w:eastAsia="Times New Roman" w:hAnsi="Montserrat" w:cs="Open Sans"/>
          <w:b/>
          <w:bCs/>
          <w:i/>
          <w:iCs/>
          <w:color w:val="D49400"/>
          <w:kern w:val="0"/>
          <w:sz w:val="24"/>
          <w:szCs w:val="24"/>
          <w:lang w:eastAsia="es-UY"/>
          <w14:ligatures w14:val="none"/>
        </w:rPr>
        <w:t>"</w:t>
      </w:r>
      <w:proofErr w:type="spellStart"/>
      <w:r w:rsidRPr="007A59AC">
        <w:rPr>
          <w:rFonts w:ascii="Montserrat" w:eastAsia="Times New Roman" w:hAnsi="Montserrat" w:cs="Open Sans"/>
          <w:b/>
          <w:bCs/>
          <w:i/>
          <w:iCs/>
          <w:color w:val="D49400"/>
          <w:kern w:val="0"/>
          <w:sz w:val="24"/>
          <w:szCs w:val="24"/>
          <w:lang w:eastAsia="es-UY"/>
          <w14:ligatures w14:val="none"/>
        </w:rPr>
        <w:t>Lucchina</w:t>
      </w:r>
      <w:proofErr w:type="spellEnd"/>
      <w:r w:rsidRPr="007A59AC">
        <w:rPr>
          <w:rFonts w:ascii="Montserrat" w:eastAsia="Times New Roman" w:hAnsi="Montserrat" w:cs="Open Sans"/>
          <w:b/>
          <w:bCs/>
          <w:i/>
          <w:iCs/>
          <w:color w:val="D49400"/>
          <w:kern w:val="0"/>
          <w:sz w:val="24"/>
          <w:szCs w:val="24"/>
          <w:lang w:eastAsia="es-UY"/>
          <w14:ligatures w14:val="none"/>
        </w:rPr>
        <w:t>, en sintonía con Fernández, expresó que la conformación de este 'grupo especial' se produjo a partir del arribo de Harguindeguy al Ministerio del Interior"</w:t>
      </w:r>
    </w:p>
    <w:p w14:paraId="5800F259"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spellStart"/>
      <w:r w:rsidRPr="007A59AC">
        <w:rPr>
          <w:rFonts w:ascii="Open Sans" w:eastAsia="Times New Roman" w:hAnsi="Open Sans" w:cs="Open Sans"/>
          <w:color w:val="333333"/>
          <w:kern w:val="0"/>
          <w:sz w:val="21"/>
          <w:szCs w:val="21"/>
          <w:lang w:eastAsia="es-UY"/>
          <w14:ligatures w14:val="none"/>
        </w:rPr>
        <w:t>Lucchina</w:t>
      </w:r>
      <w:proofErr w:type="spellEnd"/>
      <w:r w:rsidRPr="007A59AC">
        <w:rPr>
          <w:rFonts w:ascii="Open Sans" w:eastAsia="Times New Roman" w:hAnsi="Open Sans" w:cs="Open Sans"/>
          <w:color w:val="333333"/>
          <w:kern w:val="0"/>
          <w:sz w:val="21"/>
          <w:szCs w:val="21"/>
          <w:lang w:eastAsia="es-UY"/>
          <w14:ligatures w14:val="none"/>
        </w:rPr>
        <w:t>, </w:t>
      </w:r>
      <w:r w:rsidRPr="007A59AC">
        <w:rPr>
          <w:rFonts w:ascii="Open Sans" w:eastAsia="Times New Roman" w:hAnsi="Open Sans" w:cs="Open Sans"/>
          <w:b/>
          <w:bCs/>
          <w:color w:val="474747"/>
          <w:kern w:val="0"/>
          <w:sz w:val="21"/>
          <w:szCs w:val="21"/>
          <w:lang w:eastAsia="es-UY"/>
          <w14:ligatures w14:val="none"/>
        </w:rPr>
        <w:t>en sintonía con Fernández</w:t>
      </w:r>
      <w:r w:rsidRPr="007A59AC">
        <w:rPr>
          <w:rFonts w:ascii="Open Sans" w:eastAsia="Times New Roman" w:hAnsi="Open Sans" w:cs="Open Sans"/>
          <w:color w:val="333333"/>
          <w:kern w:val="0"/>
          <w:sz w:val="21"/>
          <w:szCs w:val="21"/>
          <w:lang w:eastAsia="es-UY"/>
          <w14:ligatures w14:val="none"/>
        </w:rPr>
        <w:t xml:space="preserve">, expresó que la conformación de este “grupo especial” se produjo a partir del arribo de Harguindeguy al Ministerio del Interior. Identificó como parte de sus integrantes a </w:t>
      </w:r>
      <w:proofErr w:type="spellStart"/>
      <w:r w:rsidRPr="007A59AC">
        <w:rPr>
          <w:rFonts w:ascii="Open Sans" w:eastAsia="Times New Roman" w:hAnsi="Open Sans" w:cs="Open Sans"/>
          <w:color w:val="333333"/>
          <w:kern w:val="0"/>
          <w:sz w:val="21"/>
          <w:szCs w:val="21"/>
          <w:lang w:eastAsia="es-UY"/>
          <w14:ligatures w14:val="none"/>
        </w:rPr>
        <w:t>Lapuyole</w:t>
      </w:r>
      <w:proofErr w:type="spellEnd"/>
      <w:r w:rsidRPr="007A59AC">
        <w:rPr>
          <w:rFonts w:ascii="Open Sans" w:eastAsia="Times New Roman" w:hAnsi="Open Sans" w:cs="Open Sans"/>
          <w:color w:val="333333"/>
          <w:kern w:val="0"/>
          <w:sz w:val="21"/>
          <w:szCs w:val="21"/>
          <w:lang w:eastAsia="es-UY"/>
          <w14:ligatures w14:val="none"/>
        </w:rPr>
        <w:t xml:space="preserve"> y Gallone, entre otros; al tiempo que destacó que tanto </w:t>
      </w:r>
      <w:proofErr w:type="spellStart"/>
      <w:r w:rsidRPr="007A59AC">
        <w:rPr>
          <w:rFonts w:ascii="Open Sans" w:eastAsia="Times New Roman" w:hAnsi="Open Sans" w:cs="Open Sans"/>
          <w:color w:val="333333"/>
          <w:kern w:val="0"/>
          <w:sz w:val="21"/>
          <w:szCs w:val="21"/>
          <w:lang w:eastAsia="es-UY"/>
          <w14:ligatures w14:val="none"/>
        </w:rPr>
        <w:t>Icely</w:t>
      </w:r>
      <w:proofErr w:type="spellEnd"/>
      <w:r w:rsidRPr="007A59AC">
        <w:rPr>
          <w:rFonts w:ascii="Open Sans" w:eastAsia="Times New Roman" w:hAnsi="Open Sans" w:cs="Open Sans"/>
          <w:color w:val="333333"/>
          <w:kern w:val="0"/>
          <w:sz w:val="21"/>
          <w:szCs w:val="21"/>
          <w:lang w:eastAsia="es-UY"/>
          <w14:ligatures w14:val="none"/>
        </w:rPr>
        <w:t xml:space="preserve"> como De La Llave tenían importantes responsabilidades a nivel operativo.</w:t>
      </w:r>
    </w:p>
    <w:p w14:paraId="375E1F1E" w14:textId="77777777" w:rsidR="007A59AC" w:rsidRPr="007A59AC" w:rsidRDefault="007A59AC" w:rsidP="007A59A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7A59AC">
        <w:rPr>
          <w:rFonts w:ascii="Montserrat" w:eastAsia="Times New Roman" w:hAnsi="Montserrat" w:cs="Open Sans"/>
          <w:b/>
          <w:bCs/>
          <w:color w:val="474747"/>
          <w:kern w:val="0"/>
          <w:sz w:val="26"/>
          <w:szCs w:val="26"/>
          <w:lang w:eastAsia="es-UY"/>
          <w14:ligatures w14:val="none"/>
        </w:rPr>
        <w:t>Encubrimiento</w:t>
      </w:r>
    </w:p>
    <w:p w14:paraId="30DC931F"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t>C5N en diálogo con la querella por los palotinos pudo saber que en el expediente, en manos del juzgado de Rafecas, existen elementos que </w:t>
      </w:r>
      <w:r w:rsidRPr="007A59AC">
        <w:rPr>
          <w:rFonts w:ascii="Open Sans" w:eastAsia="Times New Roman" w:hAnsi="Open Sans" w:cs="Open Sans"/>
          <w:b/>
          <w:bCs/>
          <w:color w:val="474747"/>
          <w:kern w:val="0"/>
          <w:sz w:val="21"/>
          <w:szCs w:val="21"/>
          <w:lang w:eastAsia="es-UY"/>
          <w14:ligatures w14:val="none"/>
        </w:rPr>
        <w:t>apuntan</w:t>
      </w:r>
      <w:r w:rsidRPr="007A59AC">
        <w:rPr>
          <w:rFonts w:ascii="Open Sans" w:eastAsia="Times New Roman" w:hAnsi="Open Sans" w:cs="Open Sans"/>
          <w:color w:val="333333"/>
          <w:kern w:val="0"/>
          <w:sz w:val="21"/>
          <w:szCs w:val="21"/>
          <w:lang w:eastAsia="es-UY"/>
          <w14:ligatures w14:val="none"/>
        </w:rPr>
        <w:t> al</w:t>
      </w:r>
      <w:r w:rsidRPr="007A59AC">
        <w:rPr>
          <w:rFonts w:ascii="Open Sans" w:eastAsia="Times New Roman" w:hAnsi="Open Sans" w:cs="Open Sans"/>
          <w:b/>
          <w:bCs/>
          <w:color w:val="474747"/>
          <w:kern w:val="0"/>
          <w:sz w:val="21"/>
          <w:szCs w:val="21"/>
          <w:lang w:eastAsia="es-UY"/>
          <w14:ligatures w14:val="none"/>
        </w:rPr>
        <w:t> personal de la Comisaría 37, del barrio de Belgrano</w:t>
      </w:r>
      <w:r w:rsidRPr="007A59AC">
        <w:rPr>
          <w:rFonts w:ascii="Open Sans" w:eastAsia="Times New Roman" w:hAnsi="Open Sans" w:cs="Open Sans"/>
          <w:color w:val="333333"/>
          <w:kern w:val="0"/>
          <w:sz w:val="21"/>
          <w:szCs w:val="21"/>
          <w:lang w:eastAsia="es-UY"/>
          <w14:ligatures w14:val="none"/>
        </w:rPr>
        <w:t>, por liberar la zona para la masacre como en el encubrimiento al encargarse del sumario de instrucción.</w:t>
      </w:r>
    </w:p>
    <w:p w14:paraId="1904E235" w14:textId="77777777" w:rsidR="007A59AC" w:rsidRDefault="007A59AC" w:rsidP="007A59AC">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7A59AC">
        <w:rPr>
          <w:rFonts w:ascii="Montserrat" w:eastAsia="Times New Roman" w:hAnsi="Montserrat" w:cs="Open Sans"/>
          <w:b/>
          <w:bCs/>
          <w:i/>
          <w:iCs/>
          <w:color w:val="D49400"/>
          <w:kern w:val="0"/>
          <w:sz w:val="24"/>
          <w:szCs w:val="24"/>
          <w:lang w:eastAsia="es-UY"/>
          <w14:ligatures w14:val="none"/>
        </w:rPr>
        <w:t xml:space="preserve">"La querella que encabeza el abogado Pablo </w:t>
      </w:r>
      <w:proofErr w:type="spellStart"/>
      <w:r w:rsidRPr="007A59AC">
        <w:rPr>
          <w:rFonts w:ascii="Montserrat" w:eastAsia="Times New Roman" w:hAnsi="Montserrat" w:cs="Open Sans"/>
          <w:b/>
          <w:bCs/>
          <w:i/>
          <w:iCs/>
          <w:color w:val="D49400"/>
          <w:kern w:val="0"/>
          <w:sz w:val="24"/>
          <w:szCs w:val="24"/>
          <w:lang w:eastAsia="es-UY"/>
          <w14:ligatures w14:val="none"/>
        </w:rPr>
        <w:t>Llonto</w:t>
      </w:r>
      <w:proofErr w:type="spellEnd"/>
      <w:r w:rsidRPr="007A59AC">
        <w:rPr>
          <w:rFonts w:ascii="Montserrat" w:eastAsia="Times New Roman" w:hAnsi="Montserrat" w:cs="Open Sans"/>
          <w:b/>
          <w:bCs/>
          <w:i/>
          <w:iCs/>
          <w:color w:val="D49400"/>
          <w:kern w:val="0"/>
          <w:sz w:val="24"/>
          <w:szCs w:val="24"/>
          <w:lang w:eastAsia="es-UY"/>
          <w14:ligatures w14:val="none"/>
        </w:rPr>
        <w:t>, solicitó el urgente llamado a indagatoria de diez efectivos de la comisaría 37"</w:t>
      </w:r>
    </w:p>
    <w:p w14:paraId="0FC8305D" w14:textId="77777777" w:rsidR="007A59AC" w:rsidRPr="007A59AC" w:rsidRDefault="007A59AC" w:rsidP="007A59AC">
      <w:pPr>
        <w:shd w:val="clear" w:color="auto" w:fill="FFFFFF"/>
        <w:spacing w:before="300" w:line="300" w:lineRule="atLeast"/>
        <w:jc w:val="both"/>
        <w:rPr>
          <w:rFonts w:ascii="Montserrat" w:eastAsia="Times New Roman" w:hAnsi="Montserrat" w:cs="Open Sans"/>
          <w:b/>
          <w:bCs/>
          <w:i/>
          <w:iCs/>
          <w:color w:val="D49400"/>
          <w:kern w:val="0"/>
          <w:sz w:val="24"/>
          <w:szCs w:val="24"/>
          <w:lang w:eastAsia="es-UY"/>
          <w14:ligatures w14:val="none"/>
        </w:rPr>
      </w:pPr>
    </w:p>
    <w:p w14:paraId="6B66CBD7"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t>En este sentido, la querella que encabeza </w:t>
      </w:r>
      <w:r w:rsidRPr="007A59AC">
        <w:rPr>
          <w:rFonts w:ascii="Open Sans" w:eastAsia="Times New Roman" w:hAnsi="Open Sans" w:cs="Open Sans"/>
          <w:b/>
          <w:bCs/>
          <w:color w:val="474747"/>
          <w:kern w:val="0"/>
          <w:sz w:val="21"/>
          <w:szCs w:val="21"/>
          <w:lang w:eastAsia="es-UY"/>
          <w14:ligatures w14:val="none"/>
        </w:rPr>
        <w:t xml:space="preserve">el abogado Pablo </w:t>
      </w:r>
      <w:proofErr w:type="spellStart"/>
      <w:r w:rsidRPr="007A59AC">
        <w:rPr>
          <w:rFonts w:ascii="Open Sans" w:eastAsia="Times New Roman" w:hAnsi="Open Sans" w:cs="Open Sans"/>
          <w:b/>
          <w:bCs/>
          <w:color w:val="474747"/>
          <w:kern w:val="0"/>
          <w:sz w:val="21"/>
          <w:szCs w:val="21"/>
          <w:lang w:eastAsia="es-UY"/>
          <w14:ligatures w14:val="none"/>
        </w:rPr>
        <w:t>Llonto</w:t>
      </w:r>
      <w:proofErr w:type="spellEnd"/>
      <w:r w:rsidRPr="007A59AC">
        <w:rPr>
          <w:rFonts w:ascii="Open Sans" w:eastAsia="Times New Roman" w:hAnsi="Open Sans" w:cs="Open Sans"/>
          <w:b/>
          <w:bCs/>
          <w:color w:val="474747"/>
          <w:kern w:val="0"/>
          <w:sz w:val="21"/>
          <w:szCs w:val="21"/>
          <w:lang w:eastAsia="es-UY"/>
          <w14:ligatures w14:val="none"/>
        </w:rPr>
        <w:t>, solicitó el urgente llamado a indagatoria de diez efectivos de la comisaría 37</w:t>
      </w:r>
      <w:r w:rsidRPr="007A59AC">
        <w:rPr>
          <w:rFonts w:ascii="Open Sans" w:eastAsia="Times New Roman" w:hAnsi="Open Sans" w:cs="Open Sans"/>
          <w:color w:val="333333"/>
          <w:kern w:val="0"/>
          <w:sz w:val="21"/>
          <w:szCs w:val="21"/>
          <w:lang w:eastAsia="es-UY"/>
          <w14:ligatures w14:val="none"/>
        </w:rPr>
        <w:t xml:space="preserve">: Miguel Ángel Romano, Atilio Edgardo Juárez, </w:t>
      </w:r>
      <w:proofErr w:type="spellStart"/>
      <w:r w:rsidRPr="007A59AC">
        <w:rPr>
          <w:rFonts w:ascii="Open Sans" w:eastAsia="Times New Roman" w:hAnsi="Open Sans" w:cs="Open Sans"/>
          <w:color w:val="333333"/>
          <w:kern w:val="0"/>
          <w:sz w:val="21"/>
          <w:szCs w:val="21"/>
          <w:lang w:eastAsia="es-UY"/>
          <w14:ligatures w14:val="none"/>
        </w:rPr>
        <w:t>Agustin</w:t>
      </w:r>
      <w:proofErr w:type="spellEnd"/>
      <w:r w:rsidRPr="007A59AC">
        <w:rPr>
          <w:rFonts w:ascii="Open Sans" w:eastAsia="Times New Roman" w:hAnsi="Open Sans" w:cs="Open Sans"/>
          <w:color w:val="333333"/>
          <w:kern w:val="0"/>
          <w:sz w:val="21"/>
          <w:szCs w:val="21"/>
          <w:lang w:eastAsia="es-UY"/>
          <w14:ligatures w14:val="none"/>
        </w:rPr>
        <w:t xml:space="preserve"> Báez, </w:t>
      </w:r>
      <w:proofErr w:type="spellStart"/>
      <w:r w:rsidRPr="007A59AC">
        <w:rPr>
          <w:rFonts w:ascii="Open Sans" w:eastAsia="Times New Roman" w:hAnsi="Open Sans" w:cs="Open Sans"/>
          <w:color w:val="333333"/>
          <w:kern w:val="0"/>
          <w:sz w:val="21"/>
          <w:szCs w:val="21"/>
          <w:lang w:eastAsia="es-UY"/>
          <w14:ligatures w14:val="none"/>
        </w:rPr>
        <w:t>Victor</w:t>
      </w:r>
      <w:proofErr w:type="spellEnd"/>
      <w:r w:rsidRPr="007A59AC">
        <w:rPr>
          <w:rFonts w:ascii="Open Sans" w:eastAsia="Times New Roman" w:hAnsi="Open Sans" w:cs="Open Sans"/>
          <w:color w:val="333333"/>
          <w:kern w:val="0"/>
          <w:sz w:val="21"/>
          <w:szCs w:val="21"/>
          <w:lang w:eastAsia="es-UY"/>
          <w14:ligatures w14:val="none"/>
        </w:rPr>
        <w:t xml:space="preserve"> Hugo Randazzo, Manuel </w:t>
      </w:r>
      <w:proofErr w:type="spellStart"/>
      <w:r w:rsidRPr="007A59AC">
        <w:rPr>
          <w:rFonts w:ascii="Open Sans" w:eastAsia="Times New Roman" w:hAnsi="Open Sans" w:cs="Open Sans"/>
          <w:color w:val="333333"/>
          <w:kern w:val="0"/>
          <w:sz w:val="21"/>
          <w:szCs w:val="21"/>
          <w:lang w:eastAsia="es-UY"/>
          <w14:ligatures w14:val="none"/>
        </w:rPr>
        <w:t>Angel</w:t>
      </w:r>
      <w:proofErr w:type="spellEnd"/>
      <w:r w:rsidRPr="007A59AC">
        <w:rPr>
          <w:rFonts w:ascii="Open Sans" w:eastAsia="Times New Roman" w:hAnsi="Open Sans" w:cs="Open Sans"/>
          <w:color w:val="333333"/>
          <w:kern w:val="0"/>
          <w:sz w:val="21"/>
          <w:szCs w:val="21"/>
          <w:lang w:eastAsia="es-UY"/>
          <w14:ligatures w14:val="none"/>
        </w:rPr>
        <w:t xml:space="preserve"> Carrión, Ricardo Daniel Contreras, </w:t>
      </w:r>
      <w:proofErr w:type="spellStart"/>
      <w:r w:rsidRPr="007A59AC">
        <w:rPr>
          <w:rFonts w:ascii="Open Sans" w:eastAsia="Times New Roman" w:hAnsi="Open Sans" w:cs="Open Sans"/>
          <w:color w:val="333333"/>
          <w:kern w:val="0"/>
          <w:sz w:val="21"/>
          <w:szCs w:val="21"/>
          <w:lang w:eastAsia="es-UY"/>
          <w14:ligatures w14:val="none"/>
        </w:rPr>
        <w:t>Hector</w:t>
      </w:r>
      <w:proofErr w:type="spellEnd"/>
      <w:r w:rsidRPr="007A59AC">
        <w:rPr>
          <w:rFonts w:ascii="Open Sans" w:eastAsia="Times New Roman" w:hAnsi="Open Sans" w:cs="Open Sans"/>
          <w:color w:val="333333"/>
          <w:kern w:val="0"/>
          <w:sz w:val="21"/>
          <w:szCs w:val="21"/>
          <w:lang w:eastAsia="es-UY"/>
          <w14:ligatures w14:val="none"/>
        </w:rPr>
        <w:t xml:space="preserve"> Roberto </w:t>
      </w:r>
      <w:proofErr w:type="spellStart"/>
      <w:r w:rsidRPr="007A59AC">
        <w:rPr>
          <w:rFonts w:ascii="Open Sans" w:eastAsia="Times New Roman" w:hAnsi="Open Sans" w:cs="Open Sans"/>
          <w:color w:val="333333"/>
          <w:kern w:val="0"/>
          <w:sz w:val="21"/>
          <w:szCs w:val="21"/>
          <w:lang w:eastAsia="es-UY"/>
          <w14:ligatures w14:val="none"/>
        </w:rPr>
        <w:t>Oliveto</w:t>
      </w:r>
      <w:proofErr w:type="spellEnd"/>
      <w:r w:rsidRPr="007A59AC">
        <w:rPr>
          <w:rFonts w:ascii="Open Sans" w:eastAsia="Times New Roman" w:hAnsi="Open Sans" w:cs="Open Sans"/>
          <w:color w:val="333333"/>
          <w:kern w:val="0"/>
          <w:sz w:val="21"/>
          <w:szCs w:val="21"/>
          <w:lang w:eastAsia="es-UY"/>
          <w14:ligatures w14:val="none"/>
        </w:rPr>
        <w:t xml:space="preserve">, Alberto </w:t>
      </w:r>
      <w:proofErr w:type="spellStart"/>
      <w:r w:rsidRPr="007A59AC">
        <w:rPr>
          <w:rFonts w:ascii="Open Sans" w:eastAsia="Times New Roman" w:hAnsi="Open Sans" w:cs="Open Sans"/>
          <w:color w:val="333333"/>
          <w:kern w:val="0"/>
          <w:sz w:val="21"/>
          <w:szCs w:val="21"/>
          <w:lang w:eastAsia="es-UY"/>
          <w14:ligatures w14:val="none"/>
        </w:rPr>
        <w:t>Jose</w:t>
      </w:r>
      <w:proofErr w:type="spellEnd"/>
      <w:r w:rsidRPr="007A59AC">
        <w:rPr>
          <w:rFonts w:ascii="Open Sans" w:eastAsia="Times New Roman" w:hAnsi="Open Sans" w:cs="Open Sans"/>
          <w:color w:val="333333"/>
          <w:kern w:val="0"/>
          <w:sz w:val="21"/>
          <w:szCs w:val="21"/>
          <w:lang w:eastAsia="es-UY"/>
          <w14:ligatures w14:val="none"/>
        </w:rPr>
        <w:t xml:space="preserve"> </w:t>
      </w:r>
      <w:proofErr w:type="spellStart"/>
      <w:r w:rsidRPr="007A59AC">
        <w:rPr>
          <w:rFonts w:ascii="Open Sans" w:eastAsia="Times New Roman" w:hAnsi="Open Sans" w:cs="Open Sans"/>
          <w:color w:val="333333"/>
          <w:kern w:val="0"/>
          <w:sz w:val="21"/>
          <w:szCs w:val="21"/>
          <w:lang w:eastAsia="es-UY"/>
          <w14:ligatures w14:val="none"/>
        </w:rPr>
        <w:t>Romulo</w:t>
      </w:r>
      <w:proofErr w:type="spellEnd"/>
      <w:r w:rsidRPr="007A59AC">
        <w:rPr>
          <w:rFonts w:ascii="Open Sans" w:eastAsia="Times New Roman" w:hAnsi="Open Sans" w:cs="Open Sans"/>
          <w:color w:val="333333"/>
          <w:kern w:val="0"/>
          <w:sz w:val="21"/>
          <w:szCs w:val="21"/>
          <w:lang w:eastAsia="es-UY"/>
          <w14:ligatures w14:val="none"/>
        </w:rPr>
        <w:t xml:space="preserve">, Roberto Modesto </w:t>
      </w:r>
      <w:proofErr w:type="spellStart"/>
      <w:r w:rsidRPr="007A59AC">
        <w:rPr>
          <w:rFonts w:ascii="Open Sans" w:eastAsia="Times New Roman" w:hAnsi="Open Sans" w:cs="Open Sans"/>
          <w:color w:val="333333"/>
          <w:kern w:val="0"/>
          <w:sz w:val="21"/>
          <w:szCs w:val="21"/>
          <w:lang w:eastAsia="es-UY"/>
          <w14:ligatures w14:val="none"/>
        </w:rPr>
        <w:t>Garcia</w:t>
      </w:r>
      <w:proofErr w:type="spellEnd"/>
      <w:r w:rsidRPr="007A59AC">
        <w:rPr>
          <w:rFonts w:ascii="Open Sans" w:eastAsia="Times New Roman" w:hAnsi="Open Sans" w:cs="Open Sans"/>
          <w:color w:val="333333"/>
          <w:kern w:val="0"/>
          <w:sz w:val="21"/>
          <w:szCs w:val="21"/>
          <w:lang w:eastAsia="es-UY"/>
          <w14:ligatures w14:val="none"/>
        </w:rPr>
        <w:t xml:space="preserve"> y Ricardo Francisco De </w:t>
      </w:r>
      <w:proofErr w:type="spellStart"/>
      <w:r w:rsidRPr="007A59AC">
        <w:rPr>
          <w:rFonts w:ascii="Open Sans" w:eastAsia="Times New Roman" w:hAnsi="Open Sans" w:cs="Open Sans"/>
          <w:color w:val="333333"/>
          <w:kern w:val="0"/>
          <w:sz w:val="21"/>
          <w:szCs w:val="21"/>
          <w:lang w:eastAsia="es-UY"/>
          <w14:ligatures w14:val="none"/>
        </w:rPr>
        <w:t>Victor</w:t>
      </w:r>
      <w:proofErr w:type="spellEnd"/>
      <w:r w:rsidRPr="007A59AC">
        <w:rPr>
          <w:rFonts w:ascii="Open Sans" w:eastAsia="Times New Roman" w:hAnsi="Open Sans" w:cs="Open Sans"/>
          <w:color w:val="333333"/>
          <w:kern w:val="0"/>
          <w:sz w:val="21"/>
          <w:szCs w:val="21"/>
          <w:lang w:eastAsia="es-UY"/>
          <w14:ligatures w14:val="none"/>
        </w:rPr>
        <w:t>.</w:t>
      </w:r>
    </w:p>
    <w:p w14:paraId="61A6E6F9"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lastRenderedPageBreak/>
        <w:t>El </w:t>
      </w:r>
      <w:r w:rsidRPr="007A59AC">
        <w:rPr>
          <w:rFonts w:ascii="Open Sans" w:eastAsia="Times New Roman" w:hAnsi="Open Sans" w:cs="Open Sans"/>
          <w:b/>
          <w:bCs/>
          <w:color w:val="474747"/>
          <w:kern w:val="0"/>
          <w:sz w:val="21"/>
          <w:szCs w:val="21"/>
          <w:lang w:eastAsia="es-UY"/>
          <w14:ligatures w14:val="none"/>
        </w:rPr>
        <w:t>juez Rafecas</w:t>
      </w:r>
      <w:r w:rsidRPr="007A59AC">
        <w:rPr>
          <w:rFonts w:ascii="Open Sans" w:eastAsia="Times New Roman" w:hAnsi="Open Sans" w:cs="Open Sans"/>
          <w:color w:val="333333"/>
          <w:kern w:val="0"/>
          <w:sz w:val="21"/>
          <w:szCs w:val="21"/>
          <w:lang w:eastAsia="es-UY"/>
          <w14:ligatures w14:val="none"/>
        </w:rPr>
        <w:t> solicitó al Ministerio de Seguridad de la Nación, a cargo de Patricia Bullrich, los legajos de los policías.</w:t>
      </w:r>
    </w:p>
    <w:p w14:paraId="5AF7BFA3" w14:textId="77777777" w:rsidR="007A59AC" w:rsidRPr="007A59AC" w:rsidRDefault="007A59AC" w:rsidP="007A59A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A59AC">
        <w:rPr>
          <w:rFonts w:ascii="Open Sans" w:eastAsia="Times New Roman" w:hAnsi="Open Sans" w:cs="Open Sans"/>
          <w:color w:val="333333"/>
          <w:kern w:val="0"/>
          <w:sz w:val="21"/>
          <w:szCs w:val="21"/>
          <w:lang w:eastAsia="es-UY"/>
          <w14:ligatures w14:val="none"/>
        </w:rPr>
        <w:t>“Estos zurdos murieron por ser adoctrinadores de mentes vírgenes y son MSTM” (N. de R.: Movimiento de Sacerdotes del Tercer Mundo) y “por los camaradas dinamitados en Seguridad Federal”, dejaron pintados en San Patricio tras la masacre, y a modo de firma, depositaron sobre el cuerpo del joven Salvador un cuadro de la historieta Mafalda en el que puede verse la protagonista señalando la tonfa de un policía al tiempo que dice: </w:t>
      </w:r>
      <w:r w:rsidRPr="007A59AC">
        <w:rPr>
          <w:rFonts w:ascii="Open Sans" w:eastAsia="Times New Roman" w:hAnsi="Open Sans" w:cs="Open Sans"/>
          <w:b/>
          <w:bCs/>
          <w:color w:val="474747"/>
          <w:kern w:val="0"/>
          <w:sz w:val="21"/>
          <w:szCs w:val="21"/>
          <w:lang w:eastAsia="es-UY"/>
          <w14:ligatures w14:val="none"/>
        </w:rPr>
        <w:t>“¿Ven? Este es el palito de abollar ideologías”</w:t>
      </w:r>
    </w:p>
    <w:p w14:paraId="6D7FC09B" w14:textId="77777777" w:rsidR="007A59AC" w:rsidRPr="007A59AC" w:rsidRDefault="007A59AC" w:rsidP="007A59AC">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7A59AC">
        <w:rPr>
          <w:rFonts w:ascii="Montserrat" w:eastAsia="Times New Roman" w:hAnsi="Montserrat" w:cs="Open Sans"/>
          <w:b/>
          <w:bCs/>
          <w:i/>
          <w:iCs/>
          <w:color w:val="D49400"/>
          <w:kern w:val="0"/>
          <w:sz w:val="24"/>
          <w:szCs w:val="24"/>
          <w:lang w:eastAsia="es-UY"/>
          <w14:ligatures w14:val="none"/>
        </w:rPr>
        <w:t>"'Estos zurdos murieron por ser adoctrinadores de mentes vírgenes y son MSTM (N. de R.: Movimiento de Sacerdotes del Tercer Mundo) y por los camaradas dinamitados en Seguridad Federal', dejaron pintados en San Patricio tras la masacre"</w:t>
      </w:r>
    </w:p>
    <w:p w14:paraId="590CE5D4" w14:textId="77777777" w:rsidR="007A59AC" w:rsidRPr="007A59AC" w:rsidRDefault="007A59AC" w:rsidP="007A59AC">
      <w:pPr>
        <w:shd w:val="clear" w:color="auto" w:fill="FFFFFF"/>
        <w:spacing w:line="240" w:lineRule="auto"/>
        <w:jc w:val="center"/>
        <w:rPr>
          <w:rFonts w:ascii="inherit" w:eastAsia="Times New Roman" w:hAnsi="inherit" w:cs="Open Sans"/>
          <w:color w:val="000000"/>
          <w:kern w:val="0"/>
          <w:sz w:val="21"/>
          <w:szCs w:val="21"/>
          <w:lang w:eastAsia="es-UY"/>
          <w14:ligatures w14:val="none"/>
        </w:rPr>
      </w:pPr>
      <w:r w:rsidRPr="007A59AC">
        <w:rPr>
          <w:rFonts w:ascii="inherit" w:eastAsia="Times New Roman" w:hAnsi="inherit" w:cs="Open Sans"/>
          <w:noProof/>
          <w:color w:val="000000"/>
          <w:kern w:val="0"/>
          <w:sz w:val="21"/>
          <w:szCs w:val="21"/>
          <w:lang w:eastAsia="es-UY"/>
          <w14:ligatures w14:val="none"/>
        </w:rPr>
        <w:drawing>
          <wp:inline distT="0" distB="0" distL="0" distR="0" wp14:anchorId="1E77E13A" wp14:editId="791C52C7">
            <wp:extent cx="3457119" cy="2280010"/>
            <wp:effectExtent l="0" t="0" r="0" b="6350"/>
            <wp:docPr id="5" name="Imagen 1" descr="La verdad entre las sombras - Revista Harol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 verdad entre las sombras - Revista Harold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73356" cy="2290719"/>
                    </a:xfrm>
                    <a:prstGeom prst="rect">
                      <a:avLst/>
                    </a:prstGeom>
                    <a:noFill/>
                    <a:ln>
                      <a:noFill/>
                    </a:ln>
                  </pic:spPr>
                </pic:pic>
              </a:graphicData>
            </a:graphic>
          </wp:inline>
        </w:drawing>
      </w:r>
    </w:p>
    <w:p w14:paraId="1595D75E" w14:textId="2EAB34FB" w:rsidR="00926044" w:rsidRDefault="007A59AC">
      <w:hyperlink r:id="rId12" w:history="1">
        <w:r w:rsidRPr="003D3413">
          <w:rPr>
            <w:rStyle w:val="Hipervnculo"/>
          </w:rPr>
          <w:t>https://www.religiondigital.org/america/Masacre-Capalozza-Policia-Federal-Argentina_0_2800219958.html?utm_source=newsletter&amp;utm_medium=email&amp;utm_campaign=estas_son_las_principales_noticias_de_rd&amp;utm_term=2025-07-24</w:t>
        </w:r>
      </w:hyperlink>
    </w:p>
    <w:p w14:paraId="015AE632" w14:textId="77777777" w:rsidR="007A59AC" w:rsidRDefault="007A59AC"/>
    <w:sectPr w:rsidR="007A59A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11315"/>
    <w:multiLevelType w:val="multilevel"/>
    <w:tmpl w:val="D606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9597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9AC"/>
    <w:rsid w:val="007A59AC"/>
    <w:rsid w:val="00926044"/>
    <w:rsid w:val="00CD3EA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D0327"/>
  <w15:chartTrackingRefBased/>
  <w15:docId w15:val="{8AC35264-1547-4ADC-AE09-CDE37610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A59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A59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A59A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A59A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A59A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A59A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59A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59A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59A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59A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A59A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A59A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A59A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A59A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A59A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59A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59A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59AC"/>
    <w:rPr>
      <w:rFonts w:eastAsiaTheme="majorEastAsia" w:cstheme="majorBidi"/>
      <w:color w:val="272727" w:themeColor="text1" w:themeTint="D8"/>
    </w:rPr>
  </w:style>
  <w:style w:type="paragraph" w:styleId="Ttulo">
    <w:name w:val="Title"/>
    <w:basedOn w:val="Normal"/>
    <w:next w:val="Normal"/>
    <w:link w:val="TtuloCar"/>
    <w:uiPriority w:val="10"/>
    <w:qFormat/>
    <w:rsid w:val="007A5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A59A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A59A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A59A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59AC"/>
    <w:pPr>
      <w:spacing w:before="160"/>
      <w:jc w:val="center"/>
    </w:pPr>
    <w:rPr>
      <w:i/>
      <w:iCs/>
      <w:color w:val="404040" w:themeColor="text1" w:themeTint="BF"/>
    </w:rPr>
  </w:style>
  <w:style w:type="character" w:customStyle="1" w:styleId="CitaCar">
    <w:name w:val="Cita Car"/>
    <w:basedOn w:val="Fuentedeprrafopredeter"/>
    <w:link w:val="Cita"/>
    <w:uiPriority w:val="29"/>
    <w:rsid w:val="007A59AC"/>
    <w:rPr>
      <w:i/>
      <w:iCs/>
      <w:color w:val="404040" w:themeColor="text1" w:themeTint="BF"/>
    </w:rPr>
  </w:style>
  <w:style w:type="paragraph" w:styleId="Prrafodelista">
    <w:name w:val="List Paragraph"/>
    <w:basedOn w:val="Normal"/>
    <w:uiPriority w:val="34"/>
    <w:qFormat/>
    <w:rsid w:val="007A59AC"/>
    <w:pPr>
      <w:ind w:left="720"/>
      <w:contextualSpacing/>
    </w:pPr>
  </w:style>
  <w:style w:type="character" w:styleId="nfasisintenso">
    <w:name w:val="Intense Emphasis"/>
    <w:basedOn w:val="Fuentedeprrafopredeter"/>
    <w:uiPriority w:val="21"/>
    <w:qFormat/>
    <w:rsid w:val="007A59AC"/>
    <w:rPr>
      <w:i/>
      <w:iCs/>
      <w:color w:val="0F4761" w:themeColor="accent1" w:themeShade="BF"/>
    </w:rPr>
  </w:style>
  <w:style w:type="paragraph" w:styleId="Citadestacada">
    <w:name w:val="Intense Quote"/>
    <w:basedOn w:val="Normal"/>
    <w:next w:val="Normal"/>
    <w:link w:val="CitadestacadaCar"/>
    <w:uiPriority w:val="30"/>
    <w:qFormat/>
    <w:rsid w:val="007A59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A59AC"/>
    <w:rPr>
      <w:i/>
      <w:iCs/>
      <w:color w:val="0F4761" w:themeColor="accent1" w:themeShade="BF"/>
    </w:rPr>
  </w:style>
  <w:style w:type="character" w:styleId="Referenciaintensa">
    <w:name w:val="Intense Reference"/>
    <w:basedOn w:val="Fuentedeprrafopredeter"/>
    <w:uiPriority w:val="32"/>
    <w:qFormat/>
    <w:rsid w:val="007A59AC"/>
    <w:rPr>
      <w:b/>
      <w:bCs/>
      <w:smallCaps/>
      <w:color w:val="0F4761" w:themeColor="accent1" w:themeShade="BF"/>
      <w:spacing w:val="5"/>
    </w:rPr>
  </w:style>
  <w:style w:type="character" w:styleId="Hipervnculo">
    <w:name w:val="Hyperlink"/>
    <w:basedOn w:val="Fuentedeprrafopredeter"/>
    <w:uiPriority w:val="99"/>
    <w:unhideWhenUsed/>
    <w:rsid w:val="007A59AC"/>
    <w:rPr>
      <w:color w:val="467886" w:themeColor="hyperlink"/>
      <w:u w:val="single"/>
    </w:rPr>
  </w:style>
  <w:style w:type="character" w:styleId="Mencinsinresolver">
    <w:name w:val="Unresolved Mention"/>
    <w:basedOn w:val="Fuentedeprrafopredeter"/>
    <w:uiPriority w:val="99"/>
    <w:semiHidden/>
    <w:unhideWhenUsed/>
    <w:rsid w:val="007A59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422062">
      <w:bodyDiv w:val="1"/>
      <w:marLeft w:val="0"/>
      <w:marRight w:val="0"/>
      <w:marTop w:val="0"/>
      <w:marBottom w:val="0"/>
      <w:divBdr>
        <w:top w:val="none" w:sz="0" w:space="0" w:color="auto"/>
        <w:left w:val="none" w:sz="0" w:space="0" w:color="auto"/>
        <w:bottom w:val="none" w:sz="0" w:space="0" w:color="auto"/>
        <w:right w:val="none" w:sz="0" w:space="0" w:color="auto"/>
      </w:divBdr>
      <w:divsChild>
        <w:div w:id="1256547866">
          <w:marLeft w:val="0"/>
          <w:marRight w:val="0"/>
          <w:marTop w:val="0"/>
          <w:marBottom w:val="0"/>
          <w:divBdr>
            <w:top w:val="none" w:sz="0" w:space="0" w:color="auto"/>
            <w:left w:val="none" w:sz="0" w:space="0" w:color="auto"/>
            <w:bottom w:val="none" w:sz="0" w:space="0" w:color="auto"/>
            <w:right w:val="none" w:sz="0" w:space="0" w:color="auto"/>
          </w:divBdr>
          <w:divsChild>
            <w:div w:id="410465175">
              <w:marLeft w:val="0"/>
              <w:marRight w:val="0"/>
              <w:marTop w:val="0"/>
              <w:marBottom w:val="600"/>
              <w:divBdr>
                <w:top w:val="none" w:sz="0" w:space="0" w:color="auto"/>
                <w:left w:val="none" w:sz="0" w:space="0" w:color="auto"/>
                <w:bottom w:val="none" w:sz="0" w:space="0" w:color="auto"/>
                <w:right w:val="none" w:sz="0" w:space="0" w:color="auto"/>
              </w:divBdr>
              <w:divsChild>
                <w:div w:id="211204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91278">
          <w:marLeft w:val="0"/>
          <w:marRight w:val="0"/>
          <w:marTop w:val="0"/>
          <w:marBottom w:val="0"/>
          <w:divBdr>
            <w:top w:val="none" w:sz="0" w:space="0" w:color="auto"/>
            <w:left w:val="none" w:sz="0" w:space="0" w:color="auto"/>
            <w:bottom w:val="none" w:sz="0" w:space="0" w:color="auto"/>
            <w:right w:val="none" w:sz="0" w:space="0" w:color="auto"/>
          </w:divBdr>
          <w:divsChild>
            <w:div w:id="61370274">
              <w:marLeft w:val="0"/>
              <w:marRight w:val="0"/>
              <w:marTop w:val="0"/>
              <w:marBottom w:val="0"/>
              <w:divBdr>
                <w:top w:val="none" w:sz="0" w:space="0" w:color="auto"/>
                <w:left w:val="none" w:sz="0" w:space="0" w:color="auto"/>
                <w:bottom w:val="none" w:sz="0" w:space="0" w:color="auto"/>
                <w:right w:val="none" w:sz="0" w:space="0" w:color="auto"/>
              </w:divBdr>
              <w:divsChild>
                <w:div w:id="1161581618">
                  <w:marLeft w:val="-1275"/>
                  <w:marRight w:val="0"/>
                  <w:marTop w:val="0"/>
                  <w:marBottom w:val="0"/>
                  <w:divBdr>
                    <w:top w:val="none" w:sz="0" w:space="0" w:color="auto"/>
                    <w:left w:val="none" w:sz="0" w:space="0" w:color="auto"/>
                    <w:bottom w:val="none" w:sz="0" w:space="0" w:color="auto"/>
                    <w:right w:val="none" w:sz="0" w:space="0" w:color="auto"/>
                  </w:divBdr>
                </w:div>
                <w:div w:id="1675915609">
                  <w:marLeft w:val="0"/>
                  <w:marRight w:val="0"/>
                  <w:marTop w:val="0"/>
                  <w:marBottom w:val="0"/>
                  <w:divBdr>
                    <w:top w:val="none" w:sz="0" w:space="0" w:color="auto"/>
                    <w:left w:val="none" w:sz="0" w:space="0" w:color="auto"/>
                    <w:bottom w:val="none" w:sz="0" w:space="0" w:color="auto"/>
                    <w:right w:val="none" w:sz="0" w:space="0" w:color="auto"/>
                  </w:divBdr>
                  <w:divsChild>
                    <w:div w:id="831683383">
                      <w:marLeft w:val="0"/>
                      <w:marRight w:val="0"/>
                      <w:marTop w:val="0"/>
                      <w:marBottom w:val="0"/>
                      <w:divBdr>
                        <w:top w:val="none" w:sz="0" w:space="0" w:color="auto"/>
                        <w:left w:val="none" w:sz="0" w:space="0" w:color="auto"/>
                        <w:bottom w:val="none" w:sz="0" w:space="0" w:color="auto"/>
                        <w:right w:val="none" w:sz="0" w:space="0" w:color="auto"/>
                      </w:divBdr>
                    </w:div>
                    <w:div w:id="2063557191">
                      <w:marLeft w:val="0"/>
                      <w:marRight w:val="0"/>
                      <w:marTop w:val="0"/>
                      <w:marBottom w:val="0"/>
                      <w:divBdr>
                        <w:top w:val="none" w:sz="0" w:space="0" w:color="auto"/>
                        <w:left w:val="none" w:sz="0" w:space="0" w:color="auto"/>
                        <w:bottom w:val="none" w:sz="0" w:space="0" w:color="auto"/>
                        <w:right w:val="none" w:sz="0" w:space="0" w:color="auto"/>
                      </w:divBdr>
                      <w:divsChild>
                        <w:div w:id="421802433">
                          <w:marLeft w:val="0"/>
                          <w:marRight w:val="0"/>
                          <w:marTop w:val="0"/>
                          <w:marBottom w:val="450"/>
                          <w:divBdr>
                            <w:top w:val="none" w:sz="0" w:space="0" w:color="auto"/>
                            <w:left w:val="none" w:sz="0" w:space="0" w:color="auto"/>
                            <w:bottom w:val="none" w:sz="0" w:space="0" w:color="auto"/>
                            <w:right w:val="none" w:sz="0" w:space="0" w:color="auto"/>
                          </w:divBdr>
                        </w:div>
                        <w:div w:id="1068263586">
                          <w:blockQuote w:val="1"/>
                          <w:marLeft w:val="0"/>
                          <w:marRight w:val="0"/>
                          <w:marTop w:val="0"/>
                          <w:marBottom w:val="300"/>
                          <w:divBdr>
                            <w:top w:val="none" w:sz="0" w:space="0" w:color="auto"/>
                            <w:left w:val="none" w:sz="0" w:space="0" w:color="auto"/>
                            <w:bottom w:val="none" w:sz="0" w:space="0" w:color="auto"/>
                            <w:right w:val="none" w:sz="0" w:space="0" w:color="auto"/>
                          </w:divBdr>
                        </w:div>
                        <w:div w:id="1143961392">
                          <w:marLeft w:val="0"/>
                          <w:marRight w:val="0"/>
                          <w:marTop w:val="0"/>
                          <w:marBottom w:val="450"/>
                          <w:divBdr>
                            <w:top w:val="none" w:sz="0" w:space="0" w:color="auto"/>
                            <w:left w:val="none" w:sz="0" w:space="0" w:color="auto"/>
                            <w:bottom w:val="none" w:sz="0" w:space="0" w:color="auto"/>
                            <w:right w:val="none" w:sz="0" w:space="0" w:color="auto"/>
                          </w:divBdr>
                        </w:div>
                        <w:div w:id="565652468">
                          <w:blockQuote w:val="1"/>
                          <w:marLeft w:val="0"/>
                          <w:marRight w:val="0"/>
                          <w:marTop w:val="0"/>
                          <w:marBottom w:val="300"/>
                          <w:divBdr>
                            <w:top w:val="none" w:sz="0" w:space="0" w:color="auto"/>
                            <w:left w:val="none" w:sz="0" w:space="0" w:color="auto"/>
                            <w:bottom w:val="none" w:sz="0" w:space="0" w:color="auto"/>
                            <w:right w:val="none" w:sz="0" w:space="0" w:color="auto"/>
                          </w:divBdr>
                        </w:div>
                        <w:div w:id="1338192543">
                          <w:marLeft w:val="0"/>
                          <w:marRight w:val="0"/>
                          <w:marTop w:val="0"/>
                          <w:marBottom w:val="450"/>
                          <w:divBdr>
                            <w:top w:val="none" w:sz="0" w:space="0" w:color="auto"/>
                            <w:left w:val="none" w:sz="0" w:space="0" w:color="auto"/>
                            <w:bottom w:val="none" w:sz="0" w:space="0" w:color="auto"/>
                            <w:right w:val="none" w:sz="0" w:space="0" w:color="auto"/>
                          </w:divBdr>
                        </w:div>
                        <w:div w:id="48499866">
                          <w:blockQuote w:val="1"/>
                          <w:marLeft w:val="0"/>
                          <w:marRight w:val="0"/>
                          <w:marTop w:val="0"/>
                          <w:marBottom w:val="300"/>
                          <w:divBdr>
                            <w:top w:val="none" w:sz="0" w:space="0" w:color="auto"/>
                            <w:left w:val="none" w:sz="0" w:space="0" w:color="auto"/>
                            <w:bottom w:val="none" w:sz="0" w:space="0" w:color="auto"/>
                            <w:right w:val="none" w:sz="0" w:space="0" w:color="auto"/>
                          </w:divBdr>
                        </w:div>
                        <w:div w:id="1817840231">
                          <w:blockQuote w:val="1"/>
                          <w:marLeft w:val="0"/>
                          <w:marRight w:val="0"/>
                          <w:marTop w:val="0"/>
                          <w:marBottom w:val="300"/>
                          <w:divBdr>
                            <w:top w:val="none" w:sz="0" w:space="0" w:color="auto"/>
                            <w:left w:val="none" w:sz="0" w:space="0" w:color="auto"/>
                            <w:bottom w:val="none" w:sz="0" w:space="0" w:color="auto"/>
                            <w:right w:val="none" w:sz="0" w:space="0" w:color="auto"/>
                          </w:divBdr>
                        </w:div>
                        <w:div w:id="296839547">
                          <w:blockQuote w:val="1"/>
                          <w:marLeft w:val="0"/>
                          <w:marRight w:val="0"/>
                          <w:marTop w:val="0"/>
                          <w:marBottom w:val="300"/>
                          <w:divBdr>
                            <w:top w:val="none" w:sz="0" w:space="0" w:color="auto"/>
                            <w:left w:val="none" w:sz="0" w:space="0" w:color="auto"/>
                            <w:bottom w:val="none" w:sz="0" w:space="0" w:color="auto"/>
                            <w:right w:val="none" w:sz="0" w:space="0" w:color="auto"/>
                          </w:divBdr>
                        </w:div>
                        <w:div w:id="6812073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c5n.com/politica/sobreviviente-la-masacre-los-palotinos-declaro-y-apunto-la-policia-federal-n208649?utm_medium=whatsapp&amp;utm_source=whatsapp&amp;utm_campaign=whatsapp" TargetMode="External"/><Relationship Id="rId12" Type="http://schemas.openxmlformats.org/officeDocument/2006/relationships/hyperlink" Target="https://www.religiondigital.org/america/Masacre-Capalozza-Policia-Federal-Argentina_0_2800219958.html?utm_source=newsletter&amp;utm_medium=email&amp;utm_campaign=estas_son_las_principales_noticias_de_rd&amp;utm_term=2025-07-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C145C-1A19-4169-AEC8-A207AE139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1549</Words>
  <Characters>8522</Characters>
  <Application>Microsoft Office Word</Application>
  <DocSecurity>0</DocSecurity>
  <Lines>71</Lines>
  <Paragraphs>20</Paragraphs>
  <ScaleCrop>false</ScaleCrop>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2025-07-24T15:41:00Z</dcterms:created>
  <dcterms:modified xsi:type="dcterms:W3CDTF">2025-07-24T15:47:00Z</dcterms:modified>
</cp:coreProperties>
</file>