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895A07" w14:textId="557AA212" w:rsidR="00D66817" w:rsidRDefault="00D66817" w:rsidP="00D66817">
      <w:pPr>
        <w:spacing w:after="0" w:line="240" w:lineRule="auto"/>
        <w:rPr>
          <w:rFonts w:ascii="Arial" w:eastAsia="Times New Roman" w:hAnsi="Arial" w:cs="Arial"/>
          <w:color w:val="666666"/>
          <w:kern w:val="0"/>
          <w:sz w:val="21"/>
          <w:szCs w:val="21"/>
          <w:lang w:eastAsia="es-UY"/>
          <w14:ligatures w14:val="none"/>
        </w:rPr>
      </w:pPr>
      <w:r w:rsidRPr="00D66817">
        <w:rPr>
          <w:rFonts w:ascii="Arial" w:eastAsia="Times New Roman" w:hAnsi="Arial" w:cs="Arial"/>
          <w:color w:val="666666"/>
          <w:kern w:val="0"/>
          <w:sz w:val="21"/>
          <w:szCs w:val="21"/>
          <w:lang w:eastAsia="es-UY"/>
          <w14:ligatures w14:val="none"/>
        </w:rPr>
        <w:drawing>
          <wp:inline distT="0" distB="0" distL="0" distR="0" wp14:anchorId="5CA87D4E" wp14:editId="285FC322">
            <wp:extent cx="5400040" cy="2572385"/>
            <wp:effectExtent l="0" t="0" r="0" b="0"/>
            <wp:docPr id="1066328852" name="Imagen 1" descr="Imagen que contiene persona, frente, tabla, muj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328852" name="Imagen 1" descr="Imagen que contiene persona, frente, tabla, mujer&#10;&#10;El contenido generado por IA puede ser incorrecto."/>
                    <pic:cNvPicPr/>
                  </pic:nvPicPr>
                  <pic:blipFill>
                    <a:blip r:embed="rId4"/>
                    <a:stretch>
                      <a:fillRect/>
                    </a:stretch>
                  </pic:blipFill>
                  <pic:spPr>
                    <a:xfrm>
                      <a:off x="0" y="0"/>
                      <a:ext cx="5400040" cy="2572385"/>
                    </a:xfrm>
                    <a:prstGeom prst="rect">
                      <a:avLst/>
                    </a:prstGeom>
                  </pic:spPr>
                </pic:pic>
              </a:graphicData>
            </a:graphic>
          </wp:inline>
        </w:drawing>
      </w:r>
    </w:p>
    <w:p w14:paraId="387C05F3" w14:textId="77777777" w:rsidR="00D66817" w:rsidRDefault="00D66817" w:rsidP="00D66817">
      <w:pPr>
        <w:spacing w:after="0" w:line="240" w:lineRule="auto"/>
        <w:rPr>
          <w:rFonts w:ascii="Arial" w:eastAsia="Times New Roman" w:hAnsi="Arial" w:cs="Arial"/>
          <w:color w:val="666666"/>
          <w:kern w:val="0"/>
          <w:sz w:val="21"/>
          <w:szCs w:val="21"/>
          <w:lang w:eastAsia="es-UY"/>
          <w14:ligatures w14:val="none"/>
        </w:rPr>
      </w:pPr>
    </w:p>
    <w:p w14:paraId="63E0B712" w14:textId="654F9109" w:rsidR="00D66817" w:rsidRPr="00D66817" w:rsidRDefault="00D66817" w:rsidP="00D66817">
      <w:pPr>
        <w:spacing w:after="0" w:line="240" w:lineRule="auto"/>
        <w:rPr>
          <w:rFonts w:ascii="Arial" w:eastAsia="Times New Roman" w:hAnsi="Arial" w:cs="Arial"/>
          <w:color w:val="666666"/>
          <w:kern w:val="0"/>
          <w:sz w:val="21"/>
          <w:szCs w:val="21"/>
          <w:lang w:eastAsia="es-UY"/>
          <w14:ligatures w14:val="none"/>
        </w:rPr>
      </w:pPr>
      <w:r w:rsidRPr="00D66817">
        <w:rPr>
          <w:rFonts w:ascii="Arial" w:eastAsia="Times New Roman" w:hAnsi="Arial" w:cs="Arial"/>
          <w:color w:val="666666"/>
          <w:kern w:val="0"/>
          <w:sz w:val="21"/>
          <w:szCs w:val="21"/>
          <w:lang w:eastAsia="es-UY"/>
          <w14:ligatures w14:val="none"/>
        </w:rPr>
        <w:t>23 de julio de 2025</w:t>
      </w:r>
    </w:p>
    <w:p w14:paraId="3EDC165D"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El </w:t>
      </w:r>
      <w:hyperlink r:id="rId5" w:tgtFrame="_blank" w:history="1">
        <w:r w:rsidRPr="00D66817">
          <w:rPr>
            <w:rFonts w:ascii="Arial" w:eastAsia="Times New Roman" w:hAnsi="Arial" w:cs="Arial"/>
            <w:color w:val="FC6B01"/>
            <w:kern w:val="0"/>
            <w:sz w:val="24"/>
            <w:szCs w:val="24"/>
            <w:u w:val="single"/>
            <w:lang w:eastAsia="es-UY"/>
            <w14:ligatures w14:val="none"/>
          </w:rPr>
          <w:t>genocidio perpetrado por Israel en Gaza</w:t>
        </w:r>
      </w:hyperlink>
      <w:r w:rsidRPr="00D66817">
        <w:rPr>
          <w:rFonts w:ascii="Arial" w:eastAsia="Times New Roman" w:hAnsi="Arial" w:cs="Arial"/>
          <w:color w:val="666666"/>
          <w:kern w:val="0"/>
          <w:sz w:val="24"/>
          <w:szCs w:val="24"/>
          <w:lang w:eastAsia="es-UY"/>
          <w14:ligatures w14:val="none"/>
        </w:rPr>
        <w:t> es un capítulo más de la barbarie humana. Son 656 días de un drama humanitario cuya </w:t>
      </w:r>
      <w:hyperlink r:id="rId6" w:tgtFrame="_blank" w:history="1">
        <w:r w:rsidRPr="00D66817">
          <w:rPr>
            <w:rFonts w:ascii="Arial" w:eastAsia="Times New Roman" w:hAnsi="Arial" w:cs="Arial"/>
            <w:color w:val="FC6B01"/>
            <w:kern w:val="0"/>
            <w:sz w:val="24"/>
            <w:szCs w:val="24"/>
            <w:u w:val="single"/>
            <w:lang w:eastAsia="es-UY"/>
            <w14:ligatures w14:val="none"/>
          </w:rPr>
          <w:t>deshumanización</w:t>
        </w:r>
      </w:hyperlink>
      <w:r w:rsidRPr="00D66817">
        <w:rPr>
          <w:rFonts w:ascii="Arial" w:eastAsia="Times New Roman" w:hAnsi="Arial" w:cs="Arial"/>
          <w:color w:val="666666"/>
          <w:kern w:val="0"/>
          <w:sz w:val="24"/>
          <w:szCs w:val="24"/>
          <w:lang w:eastAsia="es-UY"/>
          <w14:ligatures w14:val="none"/>
        </w:rPr>
        <w:t> es un arma de guerra. En el informe de la </w:t>
      </w:r>
      <w:r w:rsidRPr="00D66817">
        <w:rPr>
          <w:rFonts w:ascii="Arial" w:eastAsia="Times New Roman" w:hAnsi="Arial" w:cs="Arial"/>
          <w:b/>
          <w:bCs/>
          <w:color w:val="666666"/>
          <w:kern w:val="0"/>
          <w:sz w:val="24"/>
          <w:szCs w:val="24"/>
          <w:lang w:eastAsia="es-UY"/>
          <w14:ligatures w14:val="none"/>
        </w:rPr>
        <w:t>Oficina de Medios del Gobierno en Gaza</w:t>
      </w:r>
      <w:r w:rsidRPr="00D66817">
        <w:rPr>
          <w:rFonts w:ascii="Arial" w:eastAsia="Times New Roman" w:hAnsi="Arial" w:cs="Arial"/>
          <w:color w:val="666666"/>
          <w:kern w:val="0"/>
          <w:sz w:val="24"/>
          <w:szCs w:val="24"/>
          <w:lang w:eastAsia="es-UY"/>
          <w14:ligatures w14:val="none"/>
        </w:rPr>
        <w:t> , que marcó el día 650 de la guerra de Israel contra Palestina, las cifras transmiten una dimensión que ningún adjetivo podría expresar: más de </w:t>
      </w:r>
      <w:r w:rsidRPr="00D66817">
        <w:rPr>
          <w:rFonts w:ascii="Arial" w:eastAsia="Times New Roman" w:hAnsi="Arial" w:cs="Arial"/>
          <w:b/>
          <w:bCs/>
          <w:color w:val="666666"/>
          <w:kern w:val="0"/>
          <w:sz w:val="24"/>
          <w:szCs w:val="24"/>
          <w:lang w:eastAsia="es-UY"/>
          <w14:ligatures w14:val="none"/>
        </w:rPr>
        <w:t>67.000 muertos y desaparecidos</w:t>
      </w:r>
      <w:r w:rsidRPr="00D66817">
        <w:rPr>
          <w:rFonts w:ascii="Arial" w:eastAsia="Times New Roman" w:hAnsi="Arial" w:cs="Arial"/>
          <w:color w:val="666666"/>
          <w:kern w:val="0"/>
          <w:sz w:val="24"/>
          <w:szCs w:val="24"/>
          <w:lang w:eastAsia="es-UY"/>
          <w14:ligatures w14:val="none"/>
        </w:rPr>
        <w:t> , incluidos más de 19.000 niños, incluidos 953 bebés, y 12.500 mujeres. Entre los asesinados se encuentran 1.590 profesionales de la salud, 228 periodistas y 777 trabajadores de ayuda humanitaria. Con un palestino asesinado por las fuerzas israelíes cada 12 minutos en julio, según datos de la cadena británica </w:t>
      </w:r>
      <w:proofErr w:type="spellStart"/>
      <w:r w:rsidRPr="00D66817">
        <w:rPr>
          <w:rFonts w:ascii="Arial" w:eastAsia="Times New Roman" w:hAnsi="Arial" w:cs="Arial"/>
          <w:b/>
          <w:bCs/>
          <w:color w:val="666666"/>
          <w:kern w:val="0"/>
          <w:sz w:val="24"/>
          <w:szCs w:val="24"/>
          <w:lang w:eastAsia="es-UY"/>
          <w14:ligatures w14:val="none"/>
        </w:rPr>
        <w:t>Islamic</w:t>
      </w:r>
      <w:proofErr w:type="spellEnd"/>
      <w:r w:rsidRPr="00D66817">
        <w:rPr>
          <w:rFonts w:ascii="Arial" w:eastAsia="Times New Roman" w:hAnsi="Arial" w:cs="Arial"/>
          <w:b/>
          <w:bCs/>
          <w:color w:val="666666"/>
          <w:kern w:val="0"/>
          <w:sz w:val="24"/>
          <w:szCs w:val="24"/>
          <w:lang w:eastAsia="es-UY"/>
          <w14:ligatures w14:val="none"/>
        </w:rPr>
        <w:t xml:space="preserve"> </w:t>
      </w:r>
      <w:proofErr w:type="spellStart"/>
      <w:r w:rsidRPr="00D66817">
        <w:rPr>
          <w:rFonts w:ascii="Arial" w:eastAsia="Times New Roman" w:hAnsi="Arial" w:cs="Arial"/>
          <w:b/>
          <w:bCs/>
          <w:color w:val="666666"/>
          <w:kern w:val="0"/>
          <w:sz w:val="24"/>
          <w:szCs w:val="24"/>
          <w:lang w:eastAsia="es-UY"/>
          <w14:ligatures w14:val="none"/>
        </w:rPr>
        <w:t>Relief</w:t>
      </w:r>
      <w:proofErr w:type="spellEnd"/>
      <w:r w:rsidRPr="00D66817">
        <w:rPr>
          <w:rFonts w:ascii="Arial" w:eastAsia="Times New Roman" w:hAnsi="Arial" w:cs="Arial"/>
          <w:color w:val="666666"/>
          <w:kern w:val="0"/>
          <w:sz w:val="24"/>
          <w:szCs w:val="24"/>
          <w:lang w:eastAsia="es-UY"/>
          <w14:ligatures w14:val="none"/>
        </w:rPr>
        <w:t> , alrededor de 119 personas asesinadas por día, este mes es el más mortífero desde enero de 2024.</w:t>
      </w:r>
    </w:p>
    <w:p w14:paraId="155A5DCF"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1C52CC0C"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Desde </w:t>
      </w:r>
      <w:hyperlink r:id="rId7" w:tgtFrame="_blank" w:history="1">
        <w:r w:rsidRPr="00D66817">
          <w:rPr>
            <w:rFonts w:ascii="Arial" w:eastAsia="Times New Roman" w:hAnsi="Arial" w:cs="Arial"/>
            <w:color w:val="FC6B01"/>
            <w:kern w:val="0"/>
            <w:sz w:val="24"/>
            <w:szCs w:val="24"/>
            <w:u w:val="single"/>
            <w:lang w:eastAsia="es-UY"/>
            <w14:ligatures w14:val="none"/>
          </w:rPr>
          <w:t>el 7 de octubre de 2023</w:t>
        </w:r>
      </w:hyperlink>
      <w:r w:rsidRPr="00D66817">
        <w:rPr>
          <w:rFonts w:ascii="Arial" w:eastAsia="Times New Roman" w:hAnsi="Arial" w:cs="Arial"/>
          <w:color w:val="666666"/>
          <w:kern w:val="0"/>
          <w:sz w:val="24"/>
          <w:szCs w:val="24"/>
          <w:lang w:eastAsia="es-UY"/>
          <w14:ligatures w14:val="none"/>
        </w:rPr>
        <w:t> , las </w:t>
      </w:r>
      <w:r w:rsidRPr="00D66817">
        <w:rPr>
          <w:rFonts w:ascii="Arial" w:eastAsia="Times New Roman" w:hAnsi="Arial" w:cs="Arial"/>
          <w:b/>
          <w:bCs/>
          <w:color w:val="666666"/>
          <w:kern w:val="0"/>
          <w:sz w:val="24"/>
          <w:szCs w:val="24"/>
          <w:lang w:eastAsia="es-UY"/>
          <w14:ligatures w14:val="none"/>
        </w:rPr>
        <w:t>Fuerzas de Defensa de Israel (FDI)</w:t>
      </w:r>
      <w:r w:rsidRPr="00D66817">
        <w:rPr>
          <w:rFonts w:ascii="Arial" w:eastAsia="Times New Roman" w:hAnsi="Arial" w:cs="Arial"/>
          <w:color w:val="666666"/>
          <w:kern w:val="0"/>
          <w:sz w:val="24"/>
          <w:szCs w:val="24"/>
          <w:lang w:eastAsia="es-UY"/>
          <w14:ligatures w14:val="none"/>
        </w:rPr>
        <w:t>  han lanzado más de 125.000 toneladas de bombas sobre la </w:t>
      </w:r>
      <w:r w:rsidRPr="00D66817">
        <w:rPr>
          <w:rFonts w:ascii="Arial" w:eastAsia="Times New Roman" w:hAnsi="Arial" w:cs="Arial"/>
          <w:b/>
          <w:bCs/>
          <w:color w:val="666666"/>
          <w:kern w:val="0"/>
          <w:sz w:val="24"/>
          <w:szCs w:val="24"/>
          <w:lang w:eastAsia="es-UY"/>
          <w14:ligatures w14:val="none"/>
        </w:rPr>
        <w:t>Franja</w:t>
      </w:r>
      <w:r w:rsidRPr="00D66817">
        <w:rPr>
          <w:rFonts w:ascii="Arial" w:eastAsia="Times New Roman" w:hAnsi="Arial" w:cs="Arial"/>
          <w:color w:val="666666"/>
          <w:kern w:val="0"/>
          <w:sz w:val="24"/>
          <w:szCs w:val="24"/>
          <w:lang w:eastAsia="es-UY"/>
          <w14:ligatures w14:val="none"/>
        </w:rPr>
        <w:t> , destruyendo el 88% del territorio. Sin embargo, la masacre adquiere proporciones aún más escandalosas con la táctica de guerra de imponer </w:t>
      </w:r>
      <w:hyperlink r:id="rId8" w:tgtFrame="_blank" w:history="1">
        <w:r w:rsidRPr="00D66817">
          <w:rPr>
            <w:rFonts w:ascii="Arial" w:eastAsia="Times New Roman" w:hAnsi="Arial" w:cs="Arial"/>
            <w:color w:val="FC6B01"/>
            <w:kern w:val="0"/>
            <w:sz w:val="24"/>
            <w:szCs w:val="24"/>
            <w:u w:val="single"/>
            <w:lang w:eastAsia="es-UY"/>
            <w14:ligatures w14:val="none"/>
          </w:rPr>
          <w:t>hambre</w:t>
        </w:r>
      </w:hyperlink>
      <w:r w:rsidRPr="00D66817">
        <w:rPr>
          <w:rFonts w:ascii="Arial" w:eastAsia="Times New Roman" w:hAnsi="Arial" w:cs="Arial"/>
          <w:color w:val="666666"/>
          <w:kern w:val="0"/>
          <w:sz w:val="24"/>
          <w:szCs w:val="24"/>
          <w:lang w:eastAsia="es-UY"/>
          <w14:ligatures w14:val="none"/>
        </w:rPr>
        <w:t> , sed y epidemias a la población atrapada en el enclave. Con la prohibición de la entrada de </w:t>
      </w:r>
      <w:r w:rsidRPr="00D66817">
        <w:rPr>
          <w:rFonts w:ascii="Arial" w:eastAsia="Times New Roman" w:hAnsi="Arial" w:cs="Arial"/>
          <w:b/>
          <w:bCs/>
          <w:color w:val="666666"/>
          <w:kern w:val="0"/>
          <w:sz w:val="24"/>
          <w:szCs w:val="24"/>
          <w:lang w:eastAsia="es-UY"/>
          <w14:ligatures w14:val="none"/>
        </w:rPr>
        <w:t>ayuda humanitaria</w:t>
      </w:r>
      <w:r w:rsidRPr="00D66817">
        <w:rPr>
          <w:rFonts w:ascii="Arial" w:eastAsia="Times New Roman" w:hAnsi="Arial" w:cs="Arial"/>
          <w:color w:val="666666"/>
          <w:kern w:val="0"/>
          <w:sz w:val="24"/>
          <w:szCs w:val="24"/>
          <w:lang w:eastAsia="es-UY"/>
          <w14:ligatures w14:val="none"/>
        </w:rPr>
        <w:t> y la limitada ayuda disponible </w:t>
      </w:r>
      <w:hyperlink r:id="rId9" w:tgtFrame="_blank" w:history="1">
        <w:r w:rsidRPr="00D66817">
          <w:rPr>
            <w:rFonts w:ascii="Arial" w:eastAsia="Times New Roman" w:hAnsi="Arial" w:cs="Arial"/>
            <w:color w:val="FC6B01"/>
            <w:kern w:val="0"/>
            <w:sz w:val="24"/>
            <w:szCs w:val="24"/>
            <w:u w:val="single"/>
            <w:lang w:eastAsia="es-UY"/>
            <w14:ligatures w14:val="none"/>
          </w:rPr>
          <w:t>bajo responsabilidad israelí</w:t>
        </w:r>
      </w:hyperlink>
      <w:r w:rsidRPr="00D66817">
        <w:rPr>
          <w:rFonts w:ascii="Arial" w:eastAsia="Times New Roman" w:hAnsi="Arial" w:cs="Arial"/>
          <w:color w:val="666666"/>
          <w:kern w:val="0"/>
          <w:sz w:val="24"/>
          <w:szCs w:val="24"/>
          <w:lang w:eastAsia="es-UY"/>
          <w14:ligatures w14:val="none"/>
        </w:rPr>
        <w:t> , 877 civiles han muerto y otros 5.666 han resultado heridos mientras esperaban la distribución de alimentos. Aproximadamente el 80% de la </w:t>
      </w:r>
      <w:hyperlink r:id="rId10" w:tgtFrame="_blank" w:history="1">
        <w:r w:rsidRPr="00D66817">
          <w:rPr>
            <w:rFonts w:ascii="Arial" w:eastAsia="Times New Roman" w:hAnsi="Arial" w:cs="Arial"/>
            <w:color w:val="FC6B01"/>
            <w:kern w:val="0"/>
            <w:sz w:val="24"/>
            <w:szCs w:val="24"/>
            <w:u w:val="single"/>
            <w:lang w:eastAsia="es-UY"/>
            <w14:ligatures w14:val="none"/>
          </w:rPr>
          <w:t> infraestructura de distribución de agua</w:t>
        </w:r>
      </w:hyperlink>
      <w:r w:rsidRPr="00D66817">
        <w:rPr>
          <w:rFonts w:ascii="Arial" w:eastAsia="Times New Roman" w:hAnsi="Arial" w:cs="Arial"/>
          <w:color w:val="666666"/>
          <w:kern w:val="0"/>
          <w:sz w:val="24"/>
          <w:szCs w:val="24"/>
          <w:lang w:eastAsia="es-UY"/>
          <w14:ligatures w14:val="none"/>
        </w:rPr>
        <w:t> ha sido destruida. Con la entrada de medicamentos obstaculizada, la ayuda a las víctimas y los enfermos, así como los brotes de enfermedades, empeoran aún más la situación de los palestinos.</w:t>
      </w:r>
    </w:p>
    <w:p w14:paraId="553F5828"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2F6AAF2B"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Un plan, como explica la profesora </w:t>
      </w:r>
      <w:hyperlink r:id="rId11" w:tgtFrame="_blank" w:history="1">
        <w:r w:rsidRPr="00D66817">
          <w:rPr>
            <w:rFonts w:ascii="Arial" w:eastAsia="Times New Roman" w:hAnsi="Arial" w:cs="Arial"/>
            <w:color w:val="FC6B01"/>
            <w:kern w:val="0"/>
            <w:sz w:val="24"/>
            <w:szCs w:val="24"/>
            <w:u w:val="single"/>
            <w:lang w:eastAsia="es-UY"/>
            <w14:ligatures w14:val="none"/>
          </w:rPr>
          <w:t xml:space="preserve">Arlene </w:t>
        </w:r>
        <w:proofErr w:type="spellStart"/>
        <w:r w:rsidRPr="00D66817">
          <w:rPr>
            <w:rFonts w:ascii="Arial" w:eastAsia="Times New Roman" w:hAnsi="Arial" w:cs="Arial"/>
            <w:color w:val="FC6B01"/>
            <w:kern w:val="0"/>
            <w:sz w:val="24"/>
            <w:szCs w:val="24"/>
            <w:u w:val="single"/>
            <w:lang w:eastAsia="es-UY"/>
            <w14:ligatures w14:val="none"/>
          </w:rPr>
          <w:t>Clemesha</w:t>
        </w:r>
        <w:proofErr w:type="spellEnd"/>
      </w:hyperlink>
      <w:r w:rsidRPr="00D66817">
        <w:rPr>
          <w:rFonts w:ascii="Arial" w:eastAsia="Times New Roman" w:hAnsi="Arial" w:cs="Arial"/>
          <w:color w:val="666666"/>
          <w:kern w:val="0"/>
          <w:sz w:val="24"/>
          <w:szCs w:val="24"/>
          <w:lang w:eastAsia="es-UY"/>
          <w14:ligatures w14:val="none"/>
        </w:rPr>
        <w:t> , vinculado al </w:t>
      </w:r>
      <w:hyperlink r:id="rId12" w:tgtFrame="_blank" w:history="1">
        <w:r w:rsidRPr="00D66817">
          <w:rPr>
            <w:rFonts w:ascii="Arial" w:eastAsia="Times New Roman" w:hAnsi="Arial" w:cs="Arial"/>
            <w:color w:val="FC6B01"/>
            <w:kern w:val="0"/>
            <w:sz w:val="24"/>
            <w:szCs w:val="24"/>
            <w:u w:val="single"/>
            <w:lang w:eastAsia="es-UY"/>
            <w14:ligatures w14:val="none"/>
          </w:rPr>
          <w:t>proyecto colonialista israelí de limpieza étnica</w:t>
        </w:r>
      </w:hyperlink>
      <w:r w:rsidRPr="00D66817">
        <w:rPr>
          <w:rFonts w:ascii="Arial" w:eastAsia="Times New Roman" w:hAnsi="Arial" w:cs="Arial"/>
          <w:color w:val="666666"/>
          <w:kern w:val="0"/>
          <w:sz w:val="24"/>
          <w:szCs w:val="24"/>
          <w:lang w:eastAsia="es-UY"/>
          <w14:ligatures w14:val="none"/>
        </w:rPr>
        <w:t> . «Todas las acciones israelíes, además de las declaraciones de sus líderes, apuntan al deseo de limpiar étnicamente a la población de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 En otras palabras, expulsar a esta población y ocupar el territorio», advierte.</w:t>
      </w:r>
    </w:p>
    <w:p w14:paraId="18D71141"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2ACED10D"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Autora de </w:t>
      </w:r>
      <w:hyperlink r:id="rId13" w:tgtFrame="_blank" w:history="1">
        <w:r w:rsidRPr="00D66817">
          <w:rPr>
            <w:rFonts w:ascii="Arial" w:eastAsia="Times New Roman" w:hAnsi="Arial" w:cs="Arial"/>
            <w:i/>
            <w:iCs/>
            <w:color w:val="FC6B01"/>
            <w:kern w:val="0"/>
            <w:sz w:val="24"/>
            <w:szCs w:val="24"/>
            <w:u w:val="single"/>
            <w:lang w:eastAsia="es-UY"/>
            <w14:ligatures w14:val="none"/>
          </w:rPr>
          <w:t>*Marxismo y Judaísmo*</w:t>
        </w:r>
      </w:hyperlink>
      <w:r w:rsidRPr="00D66817">
        <w:rPr>
          <w:rFonts w:ascii="Arial" w:eastAsia="Times New Roman" w:hAnsi="Arial" w:cs="Arial"/>
          <w:i/>
          <w:iCs/>
          <w:color w:val="666666"/>
          <w:kern w:val="0"/>
          <w:sz w:val="24"/>
          <w:szCs w:val="24"/>
          <w:lang w:eastAsia="es-UY"/>
          <w14:ligatures w14:val="none"/>
        </w:rPr>
        <w:t> </w:t>
      </w:r>
      <w:r w:rsidRPr="00D66817">
        <w:rPr>
          <w:rFonts w:ascii="Arial" w:eastAsia="Times New Roman" w:hAnsi="Arial" w:cs="Arial"/>
          <w:color w:val="666666"/>
          <w:kern w:val="0"/>
          <w:sz w:val="24"/>
          <w:szCs w:val="24"/>
          <w:lang w:eastAsia="es-UY"/>
          <w14:ligatures w14:val="none"/>
        </w:rPr>
        <w:t>(</w:t>
      </w:r>
      <w:proofErr w:type="spellStart"/>
      <w:r w:rsidRPr="00D66817">
        <w:rPr>
          <w:rFonts w:ascii="Arial" w:eastAsia="Times New Roman" w:hAnsi="Arial" w:cs="Arial"/>
          <w:color w:val="666666"/>
          <w:kern w:val="0"/>
          <w:sz w:val="24"/>
          <w:szCs w:val="24"/>
          <w:lang w:eastAsia="es-UY"/>
          <w14:ligatures w14:val="none"/>
        </w:rPr>
        <w:t>Boitempo</w:t>
      </w:r>
      <w:proofErr w:type="spellEnd"/>
      <w:r w:rsidRPr="00D66817">
        <w:rPr>
          <w:rFonts w:ascii="Arial" w:eastAsia="Times New Roman" w:hAnsi="Arial" w:cs="Arial"/>
          <w:color w:val="666666"/>
          <w:kern w:val="0"/>
          <w:sz w:val="24"/>
          <w:szCs w:val="24"/>
          <w:lang w:eastAsia="es-UY"/>
          <w14:ligatures w14:val="none"/>
        </w:rPr>
        <w:t>, 2025), </w:t>
      </w:r>
      <w:r w:rsidRPr="00D66817">
        <w:rPr>
          <w:rFonts w:ascii="Arial" w:eastAsia="Times New Roman" w:hAnsi="Arial" w:cs="Arial"/>
          <w:b/>
          <w:bCs/>
          <w:color w:val="666666"/>
          <w:kern w:val="0"/>
          <w:sz w:val="24"/>
          <w:szCs w:val="24"/>
          <w:lang w:eastAsia="es-UY"/>
          <w14:ligatures w14:val="none"/>
        </w:rPr>
        <w:t>Arlene</w:t>
      </w:r>
      <w:r w:rsidRPr="00D66817">
        <w:rPr>
          <w:rFonts w:ascii="Arial" w:eastAsia="Times New Roman" w:hAnsi="Arial" w:cs="Arial"/>
          <w:color w:val="666666"/>
          <w:kern w:val="0"/>
          <w:sz w:val="24"/>
          <w:szCs w:val="24"/>
          <w:lang w:eastAsia="es-UY"/>
          <w14:ligatures w14:val="none"/>
        </w:rPr>
        <w:t> es investigadora de historia árabe contemporánea. Según su entrevista telefónica con el </w:t>
      </w:r>
      <w:r w:rsidRPr="00D66817">
        <w:rPr>
          <w:rFonts w:ascii="Arial" w:eastAsia="Times New Roman" w:hAnsi="Arial" w:cs="Arial"/>
          <w:b/>
          <w:bCs/>
          <w:color w:val="666666"/>
          <w:kern w:val="0"/>
          <w:sz w:val="24"/>
          <w:szCs w:val="24"/>
          <w:lang w:eastAsia="es-UY"/>
          <w14:ligatures w14:val="none"/>
        </w:rPr>
        <w:t xml:space="preserve">Instituto </w:t>
      </w:r>
      <w:proofErr w:type="spellStart"/>
      <w:r w:rsidRPr="00D66817">
        <w:rPr>
          <w:rFonts w:ascii="Arial" w:eastAsia="Times New Roman" w:hAnsi="Arial" w:cs="Arial"/>
          <w:b/>
          <w:bCs/>
          <w:color w:val="666666"/>
          <w:kern w:val="0"/>
          <w:sz w:val="24"/>
          <w:szCs w:val="24"/>
          <w:lang w:eastAsia="es-UY"/>
          <w14:ligatures w14:val="none"/>
        </w:rPr>
        <w:t>Humanitas</w:t>
      </w:r>
      <w:proofErr w:type="spellEnd"/>
      <w:r w:rsidRPr="00D66817">
        <w:rPr>
          <w:rFonts w:ascii="Arial" w:eastAsia="Times New Roman" w:hAnsi="Arial" w:cs="Arial"/>
          <w:b/>
          <w:bCs/>
          <w:color w:val="666666"/>
          <w:kern w:val="0"/>
          <w:sz w:val="24"/>
          <w:szCs w:val="24"/>
          <w:lang w:eastAsia="es-UY"/>
          <w14:ligatures w14:val="none"/>
        </w:rPr>
        <w:t xml:space="preserve"> </w:t>
      </w:r>
      <w:proofErr w:type="spellStart"/>
      <w:r w:rsidRPr="00D66817">
        <w:rPr>
          <w:rFonts w:ascii="Arial" w:eastAsia="Times New Roman" w:hAnsi="Arial" w:cs="Arial"/>
          <w:b/>
          <w:bCs/>
          <w:color w:val="666666"/>
          <w:kern w:val="0"/>
          <w:sz w:val="24"/>
          <w:szCs w:val="24"/>
          <w:lang w:eastAsia="es-UY"/>
          <w14:ligatures w14:val="none"/>
        </w:rPr>
        <w:t>Unisinos</w:t>
      </w:r>
      <w:proofErr w:type="spellEnd"/>
      <w:r w:rsidRPr="00D66817">
        <w:rPr>
          <w:rFonts w:ascii="Arial" w:eastAsia="Times New Roman" w:hAnsi="Arial" w:cs="Arial"/>
          <w:b/>
          <w:bCs/>
          <w:color w:val="666666"/>
          <w:kern w:val="0"/>
          <w:sz w:val="24"/>
          <w:szCs w:val="24"/>
          <w:lang w:eastAsia="es-UY"/>
          <w14:ligatures w14:val="none"/>
        </w:rPr>
        <w:t xml:space="preserve"> (IHU)</w:t>
      </w:r>
      <w:r w:rsidRPr="00D66817">
        <w:rPr>
          <w:rFonts w:ascii="Arial" w:eastAsia="Times New Roman" w:hAnsi="Arial" w:cs="Arial"/>
          <w:color w:val="666666"/>
          <w:kern w:val="0"/>
          <w:sz w:val="24"/>
          <w:szCs w:val="24"/>
          <w:lang w:eastAsia="es-UY"/>
          <w14:ligatures w14:val="none"/>
        </w:rPr>
        <w:t> , desde una perspectiva militar,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xml:space="preserve"> ya ha </w:t>
      </w:r>
      <w:r w:rsidRPr="00D66817">
        <w:rPr>
          <w:rFonts w:ascii="Arial" w:eastAsia="Times New Roman" w:hAnsi="Arial" w:cs="Arial"/>
          <w:color w:val="666666"/>
          <w:kern w:val="0"/>
          <w:sz w:val="24"/>
          <w:szCs w:val="24"/>
          <w:lang w:eastAsia="es-UY"/>
          <w14:ligatures w14:val="none"/>
        </w:rPr>
        <w:lastRenderedPageBreak/>
        <w:t>cumplido su misión. «Israel ya ha destruido la Franja de Gaza; no queda nada por destruir. En términos militares, la acción militar ha concluido», señala.</w:t>
      </w:r>
    </w:p>
    <w:p w14:paraId="3FD69979"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5B369DB0"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Sin embargo, la población palestina es un obstáculo para los planes de </w:t>
      </w:r>
      <w:r w:rsidRPr="00D66817">
        <w:rPr>
          <w:rFonts w:ascii="Arial" w:eastAsia="Times New Roman" w:hAnsi="Arial" w:cs="Arial"/>
          <w:b/>
          <w:bCs/>
          <w:color w:val="666666"/>
          <w:kern w:val="0"/>
          <w:sz w:val="24"/>
          <w:szCs w:val="24"/>
          <w:lang w:eastAsia="es-UY"/>
          <w14:ligatures w14:val="none"/>
        </w:rPr>
        <w:t>Netanyahu</w:t>
      </w:r>
      <w:r w:rsidRPr="00D66817">
        <w:rPr>
          <w:rFonts w:ascii="Arial" w:eastAsia="Times New Roman" w:hAnsi="Arial" w:cs="Arial"/>
          <w:color w:val="666666"/>
          <w:kern w:val="0"/>
          <w:sz w:val="24"/>
          <w:szCs w:val="24"/>
          <w:lang w:eastAsia="es-UY"/>
          <w14:ligatures w14:val="none"/>
        </w:rPr>
        <w:t> . «Es muy difícil expulsar a dos millones de personas cuando </w:t>
      </w:r>
      <w:r w:rsidRPr="00D66817">
        <w:rPr>
          <w:rFonts w:ascii="Arial" w:eastAsia="Times New Roman" w:hAnsi="Arial" w:cs="Arial"/>
          <w:b/>
          <w:bCs/>
          <w:color w:val="666666"/>
          <w:kern w:val="0"/>
          <w:sz w:val="24"/>
          <w:szCs w:val="24"/>
          <w:lang w:eastAsia="es-UY"/>
          <w14:ligatures w14:val="none"/>
        </w:rPr>
        <w:t>Egipto , Jordania , Irak</w:t>
      </w:r>
      <w:r w:rsidRPr="00D66817">
        <w:rPr>
          <w:rFonts w:ascii="Arial" w:eastAsia="Times New Roman" w:hAnsi="Arial" w:cs="Arial"/>
          <w:color w:val="666666"/>
          <w:kern w:val="0"/>
          <w:sz w:val="24"/>
          <w:szCs w:val="24"/>
          <w:lang w:eastAsia="es-UY"/>
          <w14:ligatures w14:val="none"/>
        </w:rPr>
        <w:t> , </w:t>
      </w:r>
      <w:r w:rsidRPr="00D66817">
        <w:rPr>
          <w:rFonts w:ascii="Arial" w:eastAsia="Times New Roman" w:hAnsi="Arial" w:cs="Arial"/>
          <w:b/>
          <w:bCs/>
          <w:color w:val="666666"/>
          <w:kern w:val="0"/>
          <w:sz w:val="24"/>
          <w:szCs w:val="24"/>
          <w:lang w:eastAsia="es-UY"/>
          <w14:ligatures w14:val="none"/>
        </w:rPr>
        <w:t>Siria</w:t>
      </w:r>
      <w:r w:rsidRPr="00D66817">
        <w:rPr>
          <w:rFonts w:ascii="Arial" w:eastAsia="Times New Roman" w:hAnsi="Arial" w:cs="Arial"/>
          <w:color w:val="666666"/>
          <w:kern w:val="0"/>
          <w:sz w:val="24"/>
          <w:szCs w:val="24"/>
          <w:lang w:eastAsia="es-UY"/>
          <w14:ligatures w14:val="none"/>
        </w:rPr>
        <w:t> y </w:t>
      </w:r>
      <w:r w:rsidRPr="00D66817">
        <w:rPr>
          <w:rFonts w:ascii="Arial" w:eastAsia="Times New Roman" w:hAnsi="Arial" w:cs="Arial"/>
          <w:b/>
          <w:bCs/>
          <w:color w:val="666666"/>
          <w:kern w:val="0"/>
          <w:sz w:val="24"/>
          <w:szCs w:val="24"/>
          <w:lang w:eastAsia="es-UY"/>
          <w14:ligatures w14:val="none"/>
        </w:rPr>
        <w:t>Líbano</w:t>
      </w:r>
      <w:r w:rsidRPr="00D66817">
        <w:rPr>
          <w:rFonts w:ascii="Arial" w:eastAsia="Times New Roman" w:hAnsi="Arial" w:cs="Arial"/>
          <w:color w:val="666666"/>
          <w:kern w:val="0"/>
          <w:sz w:val="24"/>
          <w:szCs w:val="24"/>
          <w:lang w:eastAsia="es-UY"/>
          <w14:ligatures w14:val="none"/>
        </w:rPr>
        <w:t> no quieren acogerlas , y los palestinos no quieren irse», señala. «Con la </w:t>
      </w:r>
      <w:hyperlink r:id="rId14" w:tgtFrame="_blank" w:history="1">
        <w:r w:rsidRPr="00D66817">
          <w:rPr>
            <w:rFonts w:ascii="Arial" w:eastAsia="Times New Roman" w:hAnsi="Arial" w:cs="Arial"/>
            <w:color w:val="FC6B01"/>
            <w:kern w:val="0"/>
            <w:sz w:val="24"/>
            <w:szCs w:val="24"/>
            <w:u w:val="single"/>
            <w:lang w:eastAsia="es-UY"/>
            <w14:ligatures w14:val="none"/>
          </w:rPr>
          <w:t>población atrapada</w:t>
        </w:r>
      </w:hyperlink>
      <w:r w:rsidRPr="00D66817">
        <w:rPr>
          <w:rFonts w:ascii="Arial" w:eastAsia="Times New Roman" w:hAnsi="Arial" w:cs="Arial"/>
          <w:color w:val="666666"/>
          <w:kern w:val="0"/>
          <w:sz w:val="24"/>
          <w:szCs w:val="24"/>
          <w:lang w:eastAsia="es-UY"/>
          <w14:ligatures w14:val="none"/>
        </w:rPr>
        <w:t> , la gente se muere de hambre, de todas las formas posibles, imaginables y atroces, porque, en última instancia, la idea es deshacerse de ellos», enfatiza.</w:t>
      </w:r>
    </w:p>
    <w:p w14:paraId="45806401"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594C4B18"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Para la investigadora, </w:t>
      </w:r>
      <w:r w:rsidRPr="00D66817">
        <w:rPr>
          <w:rFonts w:ascii="Arial" w:eastAsia="Times New Roman" w:hAnsi="Arial" w:cs="Arial"/>
          <w:b/>
          <w:bCs/>
          <w:color w:val="666666"/>
          <w:kern w:val="0"/>
          <w:sz w:val="24"/>
          <w:szCs w:val="24"/>
          <w:lang w:eastAsia="es-UY"/>
          <w14:ligatures w14:val="none"/>
        </w:rPr>
        <w:t>el neoliberalismo</w:t>
      </w:r>
      <w:r w:rsidRPr="00D66817">
        <w:rPr>
          <w:rFonts w:ascii="Arial" w:eastAsia="Times New Roman" w:hAnsi="Arial" w:cs="Arial"/>
          <w:color w:val="666666"/>
          <w:kern w:val="0"/>
          <w:sz w:val="24"/>
          <w:szCs w:val="24"/>
          <w:lang w:eastAsia="es-UY"/>
          <w14:ligatures w14:val="none"/>
        </w:rPr>
        <w:t> y la </w:t>
      </w:r>
      <w:r w:rsidRPr="00D66817">
        <w:rPr>
          <w:rFonts w:ascii="Arial" w:eastAsia="Times New Roman" w:hAnsi="Arial" w:cs="Arial"/>
          <w:b/>
          <w:bCs/>
          <w:color w:val="666666"/>
          <w:kern w:val="0"/>
          <w:sz w:val="24"/>
          <w:szCs w:val="24"/>
          <w:lang w:eastAsia="es-UY"/>
          <w14:ligatures w14:val="none"/>
        </w:rPr>
        <w:t>extrema derecha</w:t>
      </w:r>
      <w:r w:rsidRPr="00D66817">
        <w:rPr>
          <w:rFonts w:ascii="Arial" w:eastAsia="Times New Roman" w:hAnsi="Arial" w:cs="Arial"/>
          <w:color w:val="666666"/>
          <w:kern w:val="0"/>
          <w:sz w:val="24"/>
          <w:szCs w:val="24"/>
          <w:lang w:eastAsia="es-UY"/>
          <w14:ligatures w14:val="none"/>
        </w:rPr>
        <w:t> tratan a la población </w:t>
      </w:r>
      <w:r w:rsidRPr="00D66817">
        <w:rPr>
          <w:rFonts w:ascii="Arial" w:eastAsia="Times New Roman" w:hAnsi="Arial" w:cs="Arial"/>
          <w:b/>
          <w:bCs/>
          <w:color w:val="666666"/>
          <w:kern w:val="0"/>
          <w:sz w:val="24"/>
          <w:szCs w:val="24"/>
          <w:lang w:eastAsia="es-UY"/>
          <w14:ligatures w14:val="none"/>
        </w:rPr>
        <w:t>de Gaza</w:t>
      </w:r>
      <w:r w:rsidRPr="00D66817">
        <w:rPr>
          <w:rFonts w:ascii="Arial" w:eastAsia="Times New Roman" w:hAnsi="Arial" w:cs="Arial"/>
          <w:color w:val="666666"/>
          <w:kern w:val="0"/>
          <w:sz w:val="24"/>
          <w:szCs w:val="24"/>
          <w:lang w:eastAsia="es-UY"/>
          <w14:ligatures w14:val="none"/>
        </w:rPr>
        <w:t> como "población excedente". Es decir, son personas desechables a ojos del sistema, cuyo objetivo es maximizar las ganancias. "El sistema capitalista neoliberal extremo ha vuelto prescindibles a grandes poblaciones y ha llevado la necesidad de lucro a su extremo absoluto, así como la necesidad de dominación por cualquier medio que se considere legítimo para dicha dominación", señala.</w:t>
      </w:r>
    </w:p>
    <w:p w14:paraId="53C3A852"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5EE9AF9C"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Al comentar sobre </w:t>
      </w:r>
      <w:hyperlink r:id="rId15" w:tgtFrame="_blank" w:history="1">
        <w:r w:rsidRPr="00D66817">
          <w:rPr>
            <w:rFonts w:ascii="Arial" w:eastAsia="Times New Roman" w:hAnsi="Arial" w:cs="Arial"/>
            <w:color w:val="FC6B01"/>
            <w:kern w:val="0"/>
            <w:sz w:val="24"/>
            <w:szCs w:val="24"/>
            <w:u w:val="single"/>
            <w:lang w:eastAsia="es-UY"/>
            <w14:ligatures w14:val="none"/>
          </w:rPr>
          <w:t>la crisis de conciencia del judaísmo</w:t>
        </w:r>
      </w:hyperlink>
      <w:r w:rsidRPr="00D66817">
        <w:rPr>
          <w:rFonts w:ascii="Arial" w:eastAsia="Times New Roman" w:hAnsi="Arial" w:cs="Arial"/>
          <w:color w:val="666666"/>
          <w:kern w:val="0"/>
          <w:sz w:val="24"/>
          <w:szCs w:val="24"/>
          <w:lang w:eastAsia="es-UY"/>
          <w14:ligatures w14:val="none"/>
        </w:rPr>
        <w:t> , la profesora de la USP enfatiza que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utiliza la narrativa sionista para seguir hablando en nombre de todos los judíos del mundo. "La narrativa sionista siempre proyecta hacia el futuro el miedo al pasado, que es el miedo al Holocausto </w:t>
      </w:r>
      <w:r w:rsidRPr="00D66817">
        <w:rPr>
          <w:rFonts w:ascii="Arial" w:eastAsia="Times New Roman" w:hAnsi="Arial" w:cs="Arial"/>
          <w:b/>
          <w:bCs/>
          <w:color w:val="666666"/>
          <w:kern w:val="0"/>
          <w:sz w:val="24"/>
          <w:szCs w:val="24"/>
          <w:lang w:eastAsia="es-UY"/>
          <w14:ligatures w14:val="none"/>
        </w:rPr>
        <w:t>.</w:t>
      </w:r>
      <w:r w:rsidRPr="00D66817">
        <w:rPr>
          <w:rFonts w:ascii="Arial" w:eastAsia="Times New Roman" w:hAnsi="Arial" w:cs="Arial"/>
          <w:color w:val="666666"/>
          <w:kern w:val="0"/>
          <w:sz w:val="24"/>
          <w:szCs w:val="24"/>
          <w:lang w:eastAsia="es-UY"/>
          <w14:ligatures w14:val="none"/>
        </w:rPr>
        <w:t> Es decir, retroalimenta constantemente el miedo al Holocausto. Y, de esta manera, crea vínculos, relaciones emocionales y sentimientos de necesidad de cohesión dentro de una idea sionista de la existencia del judaísmo", explica.</w:t>
      </w:r>
    </w:p>
    <w:p w14:paraId="409DB473"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4602CFFC" w14:textId="77777777" w:rsidR="00D66817" w:rsidRPr="00D66817" w:rsidRDefault="00D66817" w:rsidP="00D66817">
      <w:pPr>
        <w:spacing w:after="0" w:line="240" w:lineRule="auto"/>
        <w:rPr>
          <w:rFonts w:ascii="Times New Roman" w:eastAsia="Times New Roman" w:hAnsi="Times New Roman" w:cs="Times New Roman"/>
          <w:color w:val="000000"/>
          <w:kern w:val="0"/>
          <w:sz w:val="27"/>
          <w:szCs w:val="27"/>
          <w:lang w:eastAsia="es-UY"/>
          <w14:ligatures w14:val="none"/>
        </w:rPr>
      </w:pPr>
      <w:r w:rsidRPr="00D66817">
        <w:rPr>
          <w:rFonts w:ascii="Times New Roman" w:eastAsia="Times New Roman" w:hAnsi="Times New Roman" w:cs="Times New Roman"/>
          <w:noProof/>
          <w:color w:val="000000"/>
          <w:kern w:val="0"/>
          <w:sz w:val="27"/>
          <w:szCs w:val="27"/>
          <w:lang w:eastAsia="es-UY"/>
          <w14:ligatures w14:val="none"/>
        </w:rPr>
        <w:drawing>
          <wp:inline distT="0" distB="0" distL="0" distR="0" wp14:anchorId="37258E36" wp14:editId="2F1A68B2">
            <wp:extent cx="5156200" cy="2384977"/>
            <wp:effectExtent l="0" t="0" r="6350" b="0"/>
            <wp:docPr id="1" name="Imagen 4" descr="Una persona con un traje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4" descr="Una persona con un traje de color negro&#10;&#10;El contenido generado por IA puede ser incorrect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70100" cy="2391406"/>
                    </a:xfrm>
                    <a:prstGeom prst="rect">
                      <a:avLst/>
                    </a:prstGeom>
                    <a:noFill/>
                    <a:ln>
                      <a:noFill/>
                    </a:ln>
                  </pic:spPr>
                </pic:pic>
              </a:graphicData>
            </a:graphic>
          </wp:inline>
        </w:drawing>
      </w:r>
    </w:p>
    <w:p w14:paraId="74F1C7FE" w14:textId="77777777" w:rsidR="00D66817" w:rsidRDefault="00D66817" w:rsidP="00D66817">
      <w:pPr>
        <w:spacing w:after="0" w:line="240" w:lineRule="auto"/>
        <w:jc w:val="center"/>
        <w:rPr>
          <w:rFonts w:ascii="Arial" w:eastAsia="Times New Roman" w:hAnsi="Arial" w:cs="Arial"/>
          <w:color w:val="666666"/>
          <w:kern w:val="0"/>
          <w:sz w:val="18"/>
          <w:szCs w:val="18"/>
          <w:lang w:eastAsia="es-UY"/>
          <w14:ligatures w14:val="none"/>
        </w:rPr>
      </w:pPr>
      <w:r w:rsidRPr="00D66817">
        <w:rPr>
          <w:rFonts w:ascii="Arial" w:eastAsia="Times New Roman" w:hAnsi="Arial" w:cs="Arial"/>
          <w:b/>
          <w:bCs/>
          <w:color w:val="666666"/>
          <w:kern w:val="0"/>
          <w:sz w:val="18"/>
          <w:szCs w:val="18"/>
          <w:lang w:eastAsia="es-UY"/>
          <w14:ligatures w14:val="none"/>
        </w:rPr>
        <w:t xml:space="preserve">Arlene Elizabeth </w:t>
      </w:r>
      <w:proofErr w:type="spellStart"/>
      <w:r w:rsidRPr="00D66817">
        <w:rPr>
          <w:rFonts w:ascii="Arial" w:eastAsia="Times New Roman" w:hAnsi="Arial" w:cs="Arial"/>
          <w:b/>
          <w:bCs/>
          <w:color w:val="666666"/>
          <w:kern w:val="0"/>
          <w:sz w:val="18"/>
          <w:szCs w:val="18"/>
          <w:lang w:eastAsia="es-UY"/>
          <w14:ligatures w14:val="none"/>
        </w:rPr>
        <w:t>Clemesha</w:t>
      </w:r>
      <w:proofErr w:type="spellEnd"/>
      <w:r w:rsidRPr="00D66817">
        <w:rPr>
          <w:rFonts w:ascii="Arial" w:eastAsia="Times New Roman" w:hAnsi="Arial" w:cs="Arial"/>
          <w:color w:val="666666"/>
          <w:kern w:val="0"/>
          <w:sz w:val="18"/>
          <w:szCs w:val="18"/>
          <w:lang w:eastAsia="es-UY"/>
          <w14:ligatures w14:val="none"/>
        </w:rPr>
        <w:t xml:space="preserve"> (Foto: </w:t>
      </w:r>
      <w:proofErr w:type="spellStart"/>
      <w:r w:rsidRPr="00D66817">
        <w:rPr>
          <w:rFonts w:ascii="Arial" w:eastAsia="Times New Roman" w:hAnsi="Arial" w:cs="Arial"/>
          <w:color w:val="666666"/>
          <w:kern w:val="0"/>
          <w:sz w:val="18"/>
          <w:szCs w:val="18"/>
          <w:lang w:eastAsia="es-UY"/>
          <w14:ligatures w14:val="none"/>
        </w:rPr>
        <w:t>Sérgio</w:t>
      </w:r>
      <w:proofErr w:type="spellEnd"/>
      <w:r w:rsidRPr="00D66817">
        <w:rPr>
          <w:rFonts w:ascii="Arial" w:eastAsia="Times New Roman" w:hAnsi="Arial" w:cs="Arial"/>
          <w:color w:val="666666"/>
          <w:kern w:val="0"/>
          <w:sz w:val="18"/>
          <w:szCs w:val="18"/>
          <w:lang w:eastAsia="es-UY"/>
          <w14:ligatures w14:val="none"/>
        </w:rPr>
        <w:t xml:space="preserve"> </w:t>
      </w:r>
      <w:proofErr w:type="spellStart"/>
      <w:r w:rsidRPr="00D66817">
        <w:rPr>
          <w:rFonts w:ascii="Arial" w:eastAsia="Times New Roman" w:hAnsi="Arial" w:cs="Arial"/>
          <w:color w:val="666666"/>
          <w:kern w:val="0"/>
          <w:sz w:val="18"/>
          <w:szCs w:val="18"/>
          <w:lang w:eastAsia="es-UY"/>
          <w14:ligatures w14:val="none"/>
        </w:rPr>
        <w:t>Tomisaki</w:t>
      </w:r>
      <w:proofErr w:type="spellEnd"/>
      <w:r w:rsidRPr="00D66817">
        <w:rPr>
          <w:rFonts w:ascii="Arial" w:eastAsia="Times New Roman" w:hAnsi="Arial" w:cs="Arial"/>
          <w:color w:val="666666"/>
          <w:kern w:val="0"/>
          <w:sz w:val="18"/>
          <w:szCs w:val="18"/>
          <w:lang w:eastAsia="es-UY"/>
          <w14:ligatures w14:val="none"/>
        </w:rPr>
        <w:t>/ </w:t>
      </w:r>
      <w:hyperlink r:id="rId17" w:tgtFrame="_blank" w:history="1">
        <w:r w:rsidRPr="00D66817">
          <w:rPr>
            <w:rFonts w:ascii="Arial" w:eastAsia="Times New Roman" w:hAnsi="Arial" w:cs="Arial"/>
            <w:color w:val="FC6B01"/>
            <w:kern w:val="0"/>
            <w:sz w:val="18"/>
            <w:szCs w:val="18"/>
            <w:u w:val="single"/>
            <w:lang w:eastAsia="es-UY"/>
            <w14:ligatures w14:val="none"/>
          </w:rPr>
          <w:t>Cámara Árabe-Brasileña</w:t>
        </w:r>
      </w:hyperlink>
      <w:r w:rsidRPr="00D66817">
        <w:rPr>
          <w:rFonts w:ascii="Arial" w:eastAsia="Times New Roman" w:hAnsi="Arial" w:cs="Arial"/>
          <w:color w:val="666666"/>
          <w:kern w:val="0"/>
          <w:sz w:val="18"/>
          <w:szCs w:val="18"/>
          <w:lang w:eastAsia="es-UY"/>
          <w14:ligatures w14:val="none"/>
        </w:rPr>
        <w:t> )</w:t>
      </w:r>
    </w:p>
    <w:p w14:paraId="62B56AC2" w14:textId="77777777" w:rsidR="00D66817" w:rsidRPr="00D66817" w:rsidRDefault="00D66817" w:rsidP="00D66817">
      <w:pPr>
        <w:spacing w:after="0" w:line="240" w:lineRule="auto"/>
        <w:jc w:val="center"/>
        <w:rPr>
          <w:rFonts w:ascii="Arial" w:eastAsia="Times New Roman" w:hAnsi="Arial" w:cs="Arial"/>
          <w:color w:val="666666"/>
          <w:kern w:val="0"/>
          <w:sz w:val="18"/>
          <w:szCs w:val="18"/>
          <w:lang w:eastAsia="es-UY"/>
          <w14:ligatures w14:val="none"/>
        </w:rPr>
      </w:pPr>
    </w:p>
    <w:p w14:paraId="7A92461E"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 xml:space="preserve">Arlene Elizabeth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color w:val="666666"/>
          <w:kern w:val="0"/>
          <w:sz w:val="24"/>
          <w:szCs w:val="24"/>
          <w:lang w:eastAsia="es-UY"/>
          <w14:ligatures w14:val="none"/>
        </w:rPr>
        <w:t> es profesora de Historia Árabe en el programa de árabe del Departamento de Literatura Oriental de la Universidad de São Paulo (USP). Tiene un doctorado (2003) y una maestría (1998) en Historia Económica del Programa de Posgrado en Historia Económica de la USP y fue profesora visitante en la </w:t>
      </w:r>
      <w:r w:rsidRPr="00D66817">
        <w:rPr>
          <w:rFonts w:ascii="Arial" w:eastAsia="Times New Roman" w:hAnsi="Arial" w:cs="Arial"/>
          <w:i/>
          <w:iCs/>
          <w:color w:val="666666"/>
          <w:kern w:val="0"/>
          <w:sz w:val="24"/>
          <w:szCs w:val="24"/>
          <w:lang w:eastAsia="es-UY"/>
          <w14:ligatures w14:val="none"/>
        </w:rPr>
        <w:t>Universidad de Michigan en Ann Arbor</w:t>
      </w:r>
      <w:r w:rsidRPr="00D66817">
        <w:rPr>
          <w:rFonts w:ascii="Arial" w:eastAsia="Times New Roman" w:hAnsi="Arial" w:cs="Arial"/>
          <w:color w:val="666666"/>
          <w:kern w:val="0"/>
          <w:sz w:val="24"/>
          <w:szCs w:val="24"/>
          <w:lang w:eastAsia="es-UY"/>
          <w14:ligatures w14:val="none"/>
        </w:rPr>
        <w:t> (2001). Sus libros incluyen </w:t>
      </w:r>
      <w:hyperlink r:id="rId18" w:tgtFrame="_blank" w:history="1">
        <w:r w:rsidRPr="00D66817">
          <w:rPr>
            <w:rFonts w:ascii="Arial" w:eastAsia="Times New Roman" w:hAnsi="Arial" w:cs="Arial"/>
            <w:i/>
            <w:iCs/>
            <w:color w:val="FC6B01"/>
            <w:kern w:val="0"/>
            <w:sz w:val="24"/>
            <w:szCs w:val="24"/>
            <w:u w:val="single"/>
            <w:lang w:eastAsia="es-UY"/>
            <w14:ligatures w14:val="none"/>
          </w:rPr>
          <w:t>Marxismo y Judaísmo: Una Historia de una Relación Difícil</w:t>
        </w:r>
      </w:hyperlink>
      <w:r w:rsidRPr="00D66817">
        <w:rPr>
          <w:rFonts w:ascii="Arial" w:eastAsia="Times New Roman" w:hAnsi="Arial" w:cs="Arial"/>
          <w:color w:val="666666"/>
          <w:kern w:val="0"/>
          <w:sz w:val="24"/>
          <w:szCs w:val="24"/>
          <w:lang w:eastAsia="es-UY"/>
          <w14:ligatures w14:val="none"/>
        </w:rPr>
        <w:t xml:space="preserve">  (São Paulo: </w:t>
      </w:r>
      <w:proofErr w:type="spellStart"/>
      <w:r w:rsidRPr="00D66817">
        <w:rPr>
          <w:rFonts w:ascii="Arial" w:eastAsia="Times New Roman" w:hAnsi="Arial" w:cs="Arial"/>
          <w:color w:val="666666"/>
          <w:kern w:val="0"/>
          <w:sz w:val="24"/>
          <w:szCs w:val="24"/>
          <w:lang w:eastAsia="es-UY"/>
          <w14:ligatures w14:val="none"/>
        </w:rPr>
        <w:t>Boitempo</w:t>
      </w:r>
      <w:proofErr w:type="spellEnd"/>
      <w:r w:rsidRPr="00D66817">
        <w:rPr>
          <w:rFonts w:ascii="Arial" w:eastAsia="Times New Roman" w:hAnsi="Arial" w:cs="Arial"/>
          <w:color w:val="666666"/>
          <w:kern w:val="0"/>
          <w:sz w:val="24"/>
          <w:szCs w:val="24"/>
          <w:lang w:eastAsia="es-UY"/>
          <w14:ligatures w14:val="none"/>
        </w:rPr>
        <w:t>); </w:t>
      </w:r>
      <w:r w:rsidRPr="00D66817">
        <w:rPr>
          <w:rFonts w:ascii="Arial" w:eastAsia="Times New Roman" w:hAnsi="Arial" w:cs="Arial"/>
          <w:i/>
          <w:iCs/>
          <w:color w:val="666666"/>
          <w:kern w:val="0"/>
          <w:sz w:val="24"/>
          <w:szCs w:val="24"/>
          <w:lang w:eastAsia="es-UY"/>
          <w14:ligatures w14:val="none"/>
        </w:rPr>
        <w:t>Palestina 48-08</w:t>
      </w:r>
      <w:r w:rsidRPr="00D66817">
        <w:rPr>
          <w:rFonts w:ascii="Arial" w:eastAsia="Times New Roman" w:hAnsi="Arial" w:cs="Arial"/>
          <w:color w:val="666666"/>
          <w:kern w:val="0"/>
          <w:sz w:val="24"/>
          <w:szCs w:val="24"/>
          <w:lang w:eastAsia="es-UY"/>
          <w14:ligatures w14:val="none"/>
        </w:rPr>
        <w:t> (Teherán: DEFC en farsi e inglés); </w:t>
      </w:r>
      <w:r w:rsidRPr="00D66817">
        <w:rPr>
          <w:rFonts w:ascii="Arial" w:eastAsia="Times New Roman" w:hAnsi="Arial" w:cs="Arial"/>
          <w:i/>
          <w:iCs/>
          <w:color w:val="666666"/>
          <w:kern w:val="0"/>
          <w:sz w:val="24"/>
          <w:szCs w:val="24"/>
          <w:lang w:eastAsia="es-UY"/>
          <w14:ligatures w14:val="none"/>
        </w:rPr>
        <w:t>Edward Said: Trabajo Intelectual y Crítica Social</w:t>
      </w:r>
      <w:r w:rsidRPr="00D66817">
        <w:rPr>
          <w:rFonts w:ascii="Arial" w:eastAsia="Times New Roman" w:hAnsi="Arial" w:cs="Arial"/>
          <w:color w:val="666666"/>
          <w:kern w:val="0"/>
          <w:sz w:val="24"/>
          <w:szCs w:val="24"/>
          <w:lang w:eastAsia="es-UY"/>
          <w14:ligatures w14:val="none"/>
        </w:rPr>
        <w:t> (</w:t>
      </w:r>
      <w:proofErr w:type="spellStart"/>
      <w:r w:rsidRPr="00D66817">
        <w:rPr>
          <w:rFonts w:ascii="Arial" w:eastAsia="Times New Roman" w:hAnsi="Arial" w:cs="Arial"/>
          <w:color w:val="666666"/>
          <w:kern w:val="0"/>
          <w:sz w:val="24"/>
          <w:szCs w:val="24"/>
          <w:lang w:eastAsia="es-UY"/>
          <w14:ligatures w14:val="none"/>
        </w:rPr>
        <w:t>Coorg</w:t>
      </w:r>
      <w:proofErr w:type="spellEnd"/>
      <w:r w:rsidRPr="00D66817">
        <w:rPr>
          <w:rFonts w:ascii="Arial" w:eastAsia="Times New Roman" w:hAnsi="Arial" w:cs="Arial"/>
          <w:color w:val="666666"/>
          <w:kern w:val="0"/>
          <w:sz w:val="24"/>
          <w:szCs w:val="24"/>
          <w:lang w:eastAsia="es-UY"/>
          <w14:ligatures w14:val="none"/>
        </w:rPr>
        <w:t xml:space="preserve">./SP: Casa </w:t>
      </w:r>
      <w:proofErr w:type="spellStart"/>
      <w:r w:rsidRPr="00D66817">
        <w:rPr>
          <w:rFonts w:ascii="Arial" w:eastAsia="Times New Roman" w:hAnsi="Arial" w:cs="Arial"/>
          <w:color w:val="666666"/>
          <w:kern w:val="0"/>
          <w:sz w:val="24"/>
          <w:szCs w:val="24"/>
          <w:lang w:eastAsia="es-UY"/>
          <w14:ligatures w14:val="none"/>
        </w:rPr>
        <w:t>Amarela</w:t>
      </w:r>
      <w:proofErr w:type="spellEnd"/>
      <w:r w:rsidRPr="00D66817">
        <w:rPr>
          <w:rFonts w:ascii="Arial" w:eastAsia="Times New Roman" w:hAnsi="Arial" w:cs="Arial"/>
          <w:color w:val="666666"/>
          <w:kern w:val="0"/>
          <w:sz w:val="24"/>
          <w:szCs w:val="24"/>
          <w:lang w:eastAsia="es-UY"/>
          <w14:ligatures w14:val="none"/>
        </w:rPr>
        <w:t>); y </w:t>
      </w:r>
      <w:r w:rsidRPr="00D66817">
        <w:rPr>
          <w:rFonts w:ascii="Arial" w:eastAsia="Times New Roman" w:hAnsi="Arial" w:cs="Arial"/>
          <w:i/>
          <w:iCs/>
          <w:color w:val="666666"/>
          <w:kern w:val="0"/>
          <w:sz w:val="24"/>
          <w:szCs w:val="24"/>
          <w:lang w:eastAsia="es-UY"/>
          <w14:ligatures w14:val="none"/>
        </w:rPr>
        <w:t>Brasil y Oriente Medio: El Poder de la Sociedad Civil</w:t>
      </w:r>
      <w:r w:rsidRPr="00D66817">
        <w:rPr>
          <w:rFonts w:ascii="Arial" w:eastAsia="Times New Roman" w:hAnsi="Arial" w:cs="Arial"/>
          <w:color w:val="666666"/>
          <w:kern w:val="0"/>
          <w:sz w:val="24"/>
          <w:szCs w:val="24"/>
          <w:lang w:eastAsia="es-UY"/>
          <w14:ligatures w14:val="none"/>
        </w:rPr>
        <w:t> (</w:t>
      </w:r>
      <w:proofErr w:type="spellStart"/>
      <w:r w:rsidRPr="00D66817">
        <w:rPr>
          <w:rFonts w:ascii="Arial" w:eastAsia="Times New Roman" w:hAnsi="Arial" w:cs="Arial"/>
          <w:color w:val="666666"/>
          <w:kern w:val="0"/>
          <w:sz w:val="24"/>
          <w:szCs w:val="24"/>
          <w:lang w:eastAsia="es-UY"/>
          <w14:ligatures w14:val="none"/>
        </w:rPr>
        <w:t>Coorg</w:t>
      </w:r>
      <w:proofErr w:type="spellEnd"/>
      <w:r w:rsidRPr="00D66817">
        <w:rPr>
          <w:rFonts w:ascii="Arial" w:eastAsia="Times New Roman" w:hAnsi="Arial" w:cs="Arial"/>
          <w:color w:val="666666"/>
          <w:kern w:val="0"/>
          <w:sz w:val="24"/>
          <w:szCs w:val="24"/>
          <w:lang w:eastAsia="es-UY"/>
          <w14:ligatures w14:val="none"/>
        </w:rPr>
        <w:t xml:space="preserve">./IRI-USP). También ha publicado </w:t>
      </w:r>
      <w:r w:rsidRPr="00D66817">
        <w:rPr>
          <w:rFonts w:ascii="Arial" w:eastAsia="Times New Roman" w:hAnsi="Arial" w:cs="Arial"/>
          <w:color w:val="666666"/>
          <w:kern w:val="0"/>
          <w:sz w:val="24"/>
          <w:szCs w:val="24"/>
          <w:lang w:eastAsia="es-UY"/>
          <w14:ligatures w14:val="none"/>
        </w:rPr>
        <w:lastRenderedPageBreak/>
        <w:t>textos en inglés, español, francés, italiano, árabe y farsi. Ha traducido las obras de </w:t>
      </w:r>
      <w:r w:rsidRPr="00D66817">
        <w:rPr>
          <w:rFonts w:ascii="Arial" w:eastAsia="Times New Roman" w:hAnsi="Arial" w:cs="Arial"/>
          <w:b/>
          <w:bCs/>
          <w:color w:val="666666"/>
          <w:kern w:val="0"/>
          <w:sz w:val="24"/>
          <w:szCs w:val="24"/>
          <w:lang w:eastAsia="es-UY"/>
          <w14:ligatures w14:val="none"/>
        </w:rPr>
        <w:t>Edward Said</w:t>
      </w:r>
      <w:r w:rsidRPr="00D66817">
        <w:rPr>
          <w:rFonts w:ascii="Arial" w:eastAsia="Times New Roman" w:hAnsi="Arial" w:cs="Arial"/>
          <w:color w:val="666666"/>
          <w:kern w:val="0"/>
          <w:sz w:val="24"/>
          <w:szCs w:val="24"/>
          <w:lang w:eastAsia="es-UY"/>
          <w14:ligatures w14:val="none"/>
        </w:rPr>
        <w:t> al portugués, incluido el libro </w:t>
      </w:r>
      <w:r w:rsidRPr="00D66817">
        <w:rPr>
          <w:rFonts w:ascii="Arial" w:eastAsia="Times New Roman" w:hAnsi="Arial" w:cs="Arial"/>
          <w:i/>
          <w:iCs/>
          <w:color w:val="666666"/>
          <w:kern w:val="0"/>
          <w:sz w:val="24"/>
          <w:szCs w:val="24"/>
          <w:lang w:eastAsia="es-UY"/>
          <w14:ligatures w14:val="none"/>
        </w:rPr>
        <w:t>*Freud y los no europeos</w:t>
      </w:r>
      <w:r w:rsidRPr="00D66817">
        <w:rPr>
          <w:rFonts w:ascii="Arial" w:eastAsia="Times New Roman" w:hAnsi="Arial" w:cs="Arial"/>
          <w:color w:val="666666"/>
          <w:kern w:val="0"/>
          <w:sz w:val="24"/>
          <w:szCs w:val="24"/>
          <w:lang w:eastAsia="es-UY"/>
          <w14:ligatures w14:val="none"/>
        </w:rPr>
        <w:t> * (</w:t>
      </w:r>
      <w:proofErr w:type="spellStart"/>
      <w:r w:rsidRPr="00D66817">
        <w:rPr>
          <w:rFonts w:ascii="Arial" w:eastAsia="Times New Roman" w:hAnsi="Arial" w:cs="Arial"/>
          <w:color w:val="666666"/>
          <w:kern w:val="0"/>
          <w:sz w:val="24"/>
          <w:szCs w:val="24"/>
          <w:lang w:eastAsia="es-UY"/>
          <w14:ligatures w14:val="none"/>
        </w:rPr>
        <w:t>Boitempo</w:t>
      </w:r>
      <w:proofErr w:type="spellEnd"/>
      <w:r w:rsidRPr="00D66817">
        <w:rPr>
          <w:rFonts w:ascii="Arial" w:eastAsia="Times New Roman" w:hAnsi="Arial" w:cs="Arial"/>
          <w:color w:val="666666"/>
          <w:kern w:val="0"/>
          <w:sz w:val="24"/>
          <w:szCs w:val="24"/>
          <w:lang w:eastAsia="es-UY"/>
          <w14:ligatures w14:val="none"/>
        </w:rPr>
        <w:t>). Es miembro de la Junta Directiva del </w:t>
      </w:r>
      <w:r w:rsidRPr="00D66817">
        <w:rPr>
          <w:rFonts w:ascii="Arial" w:eastAsia="Times New Roman" w:hAnsi="Arial" w:cs="Arial"/>
          <w:i/>
          <w:iCs/>
          <w:color w:val="666666"/>
          <w:kern w:val="0"/>
          <w:sz w:val="24"/>
          <w:szCs w:val="24"/>
          <w:lang w:eastAsia="es-UY"/>
          <w14:ligatures w14:val="none"/>
        </w:rPr>
        <w:t>Foro de Acción Común</w:t>
      </w:r>
      <w:r w:rsidRPr="00D66817">
        <w:rPr>
          <w:rFonts w:ascii="Arial" w:eastAsia="Times New Roman" w:hAnsi="Arial" w:cs="Arial"/>
          <w:color w:val="666666"/>
          <w:kern w:val="0"/>
          <w:sz w:val="24"/>
          <w:szCs w:val="24"/>
          <w:lang w:eastAsia="es-UY"/>
          <w14:ligatures w14:val="none"/>
        </w:rPr>
        <w:t> , con sede en Madrid. </w:t>
      </w:r>
    </w:p>
    <w:p w14:paraId="6CA09A9B"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5898EE00" w14:textId="77777777" w:rsidR="00D66817" w:rsidRDefault="00D66817" w:rsidP="00D66817">
      <w:pPr>
        <w:spacing w:after="0" w:line="240" w:lineRule="auto"/>
        <w:jc w:val="both"/>
        <w:outlineLvl w:val="1"/>
        <w:rPr>
          <w:rFonts w:ascii="Arial" w:eastAsia="Times New Roman" w:hAnsi="Arial" w:cs="Arial"/>
          <w:b/>
          <w:bCs/>
          <w:color w:val="000000"/>
          <w:kern w:val="0"/>
          <w:sz w:val="36"/>
          <w:szCs w:val="36"/>
          <w:lang w:eastAsia="es-UY"/>
          <w14:ligatures w14:val="none"/>
        </w:rPr>
      </w:pPr>
      <w:r w:rsidRPr="00D66817">
        <w:rPr>
          <w:rFonts w:ascii="Arial" w:eastAsia="Times New Roman" w:hAnsi="Arial" w:cs="Arial"/>
          <w:b/>
          <w:bCs/>
          <w:color w:val="000000"/>
          <w:kern w:val="0"/>
          <w:sz w:val="36"/>
          <w:szCs w:val="36"/>
          <w:lang w:eastAsia="es-UY"/>
          <w14:ligatures w14:val="none"/>
        </w:rPr>
        <w:t>Vea la entrevista.</w:t>
      </w:r>
    </w:p>
    <w:p w14:paraId="71FFAC74" w14:textId="77777777" w:rsidR="00D66817" w:rsidRPr="00D66817" w:rsidRDefault="00D66817" w:rsidP="00D66817">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DEF4EA3" w14:textId="77777777" w:rsidR="00D66817" w:rsidRDefault="00D66817" w:rsidP="00D66817">
      <w:pPr>
        <w:spacing w:after="0" w:line="240" w:lineRule="auto"/>
        <w:jc w:val="both"/>
        <w:rPr>
          <w:rFonts w:ascii="Arial" w:eastAsia="Times New Roman" w:hAnsi="Arial" w:cs="Arial"/>
          <w:b/>
          <w:bCs/>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IHU – ¿Cuál es el plan de Israel para Gaza? ¿Y cómo evalúa la "propuesta filtrada" del pasado mayo que revela el plan de Israel de encarcelar a civiles y dividir Gaza en tres zonas aisladas y bajo control militar?</w:t>
      </w:r>
    </w:p>
    <w:p w14:paraId="0FDCA28C"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60A8BED8"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 xml:space="preserve">Arlene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b/>
          <w:bCs/>
          <w:color w:val="666666"/>
          <w:kern w:val="0"/>
          <w:sz w:val="24"/>
          <w:szCs w:val="24"/>
          <w:lang w:eastAsia="es-UY"/>
          <w14:ligatures w14:val="none"/>
        </w:rPr>
        <w:t xml:space="preserve"> –</w:t>
      </w:r>
      <w:r w:rsidRPr="00D66817">
        <w:rPr>
          <w:rFonts w:ascii="Arial" w:eastAsia="Times New Roman" w:hAnsi="Arial" w:cs="Arial"/>
          <w:color w:val="666666"/>
          <w:kern w:val="0"/>
          <w:sz w:val="24"/>
          <w:szCs w:val="24"/>
          <w:lang w:eastAsia="es-UY"/>
          <w14:ligatures w14:val="none"/>
        </w:rPr>
        <w:t> Todas las acciones israelíes, además de las declaraciones de sus líderes, apuntan a un deseo de </w:t>
      </w:r>
      <w:hyperlink r:id="rId19" w:tgtFrame="_blank" w:history="1">
        <w:r w:rsidRPr="00D66817">
          <w:rPr>
            <w:rFonts w:ascii="Arial" w:eastAsia="Times New Roman" w:hAnsi="Arial" w:cs="Arial"/>
            <w:color w:val="FC6B01"/>
            <w:kern w:val="0"/>
            <w:sz w:val="24"/>
            <w:szCs w:val="24"/>
            <w:u w:val="single"/>
            <w:lang w:eastAsia="es-UY"/>
            <w14:ligatures w14:val="none"/>
          </w:rPr>
          <w:t>limpieza étnica de la población de la Franja de Gaza</w:t>
        </w:r>
      </w:hyperlink>
      <w:r w:rsidRPr="00D66817">
        <w:rPr>
          <w:rFonts w:ascii="Arial" w:eastAsia="Times New Roman" w:hAnsi="Arial" w:cs="Arial"/>
          <w:color w:val="666666"/>
          <w:kern w:val="0"/>
          <w:sz w:val="24"/>
          <w:szCs w:val="24"/>
          <w:lang w:eastAsia="es-UY"/>
          <w14:ligatures w14:val="none"/>
        </w:rPr>
        <w:t> . En otras palabras, expulsar a esta población y ocupar el territorio. Esto tiene sentido dentro del </w:t>
      </w:r>
      <w:r w:rsidRPr="00D66817">
        <w:rPr>
          <w:rFonts w:ascii="Arial" w:eastAsia="Times New Roman" w:hAnsi="Arial" w:cs="Arial"/>
          <w:b/>
          <w:bCs/>
          <w:color w:val="666666"/>
          <w:kern w:val="0"/>
          <w:sz w:val="24"/>
          <w:szCs w:val="24"/>
          <w:lang w:eastAsia="es-UY"/>
          <w14:ligatures w14:val="none"/>
        </w:rPr>
        <w:t>proyecto histórico sionista</w:t>
      </w:r>
      <w:r w:rsidRPr="00D66817">
        <w:rPr>
          <w:rFonts w:ascii="Arial" w:eastAsia="Times New Roman" w:hAnsi="Arial" w:cs="Arial"/>
          <w:color w:val="666666"/>
          <w:kern w:val="0"/>
          <w:sz w:val="24"/>
          <w:szCs w:val="24"/>
          <w:lang w:eastAsia="es-UY"/>
          <w14:ligatures w14:val="none"/>
        </w:rPr>
        <w:t> de crear un estado nacional judío en este territorio.</w:t>
      </w:r>
    </w:p>
    <w:p w14:paraId="2B472531"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44AE5995"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Los proyectos sionistas presentados en diferentes momentos del siglo XX apuntan a un deseo de un territorio incluso mayor que </w:t>
      </w:r>
      <w:r w:rsidRPr="00D66817">
        <w:rPr>
          <w:rFonts w:ascii="Arial" w:eastAsia="Times New Roman" w:hAnsi="Arial" w:cs="Arial"/>
          <w:b/>
          <w:bCs/>
          <w:color w:val="666666"/>
          <w:kern w:val="0"/>
          <w:sz w:val="24"/>
          <w:szCs w:val="24"/>
          <w:lang w:eastAsia="es-UY"/>
          <w14:ligatures w14:val="none"/>
        </w:rPr>
        <w:t>la Palestina</w:t>
      </w:r>
      <w:r w:rsidRPr="00D66817">
        <w:rPr>
          <w:rFonts w:ascii="Arial" w:eastAsia="Times New Roman" w:hAnsi="Arial" w:cs="Arial"/>
          <w:color w:val="666666"/>
          <w:kern w:val="0"/>
          <w:sz w:val="24"/>
          <w:szCs w:val="24"/>
          <w:lang w:eastAsia="es-UY"/>
          <w14:ligatures w14:val="none"/>
        </w:rPr>
        <w:t> histórica . Por ejemplo, el mapa presentado por el movimiento sionista en la </w:t>
      </w:r>
      <w:r w:rsidRPr="00D66817">
        <w:rPr>
          <w:rFonts w:ascii="Arial" w:eastAsia="Times New Roman" w:hAnsi="Arial" w:cs="Arial"/>
          <w:b/>
          <w:bCs/>
          <w:color w:val="666666"/>
          <w:kern w:val="0"/>
          <w:sz w:val="24"/>
          <w:szCs w:val="24"/>
          <w:lang w:eastAsia="es-UY"/>
          <w14:ligatures w14:val="none"/>
        </w:rPr>
        <w:t>Conferencia de París</w:t>
      </w:r>
      <w:r w:rsidRPr="00D66817">
        <w:rPr>
          <w:rFonts w:ascii="Arial" w:eastAsia="Times New Roman" w:hAnsi="Arial" w:cs="Arial"/>
          <w:color w:val="666666"/>
          <w:kern w:val="0"/>
          <w:sz w:val="24"/>
          <w:szCs w:val="24"/>
          <w:lang w:eastAsia="es-UY"/>
          <w14:ligatures w14:val="none"/>
        </w:rPr>
        <w:t> de 1919 , tras </w:t>
      </w:r>
      <w:r w:rsidRPr="00D66817">
        <w:rPr>
          <w:rFonts w:ascii="Arial" w:eastAsia="Times New Roman" w:hAnsi="Arial" w:cs="Arial"/>
          <w:b/>
          <w:bCs/>
          <w:color w:val="666666"/>
          <w:kern w:val="0"/>
          <w:sz w:val="24"/>
          <w:szCs w:val="24"/>
          <w:lang w:eastAsia="es-UY"/>
          <w14:ligatures w14:val="none"/>
        </w:rPr>
        <w:t>la Primera Guerra Mundial</w:t>
      </w:r>
      <w:r w:rsidRPr="00D66817">
        <w:rPr>
          <w:rFonts w:ascii="Arial" w:eastAsia="Times New Roman" w:hAnsi="Arial" w:cs="Arial"/>
          <w:color w:val="666666"/>
          <w:kern w:val="0"/>
          <w:sz w:val="24"/>
          <w:szCs w:val="24"/>
          <w:lang w:eastAsia="es-UY"/>
          <w14:ligatures w14:val="none"/>
        </w:rPr>
        <w:t> , muestra un territorio reclamado por el movimiento sionista que se extiende desde el </w:t>
      </w:r>
      <w:r w:rsidRPr="00D66817">
        <w:rPr>
          <w:rFonts w:ascii="Arial" w:eastAsia="Times New Roman" w:hAnsi="Arial" w:cs="Arial"/>
          <w:b/>
          <w:bCs/>
          <w:color w:val="666666"/>
          <w:kern w:val="0"/>
          <w:sz w:val="24"/>
          <w:szCs w:val="24"/>
          <w:lang w:eastAsia="es-UY"/>
          <w14:ligatures w14:val="none"/>
        </w:rPr>
        <w:t xml:space="preserve">río </w:t>
      </w:r>
      <w:proofErr w:type="spellStart"/>
      <w:r w:rsidRPr="00D66817">
        <w:rPr>
          <w:rFonts w:ascii="Arial" w:eastAsia="Times New Roman" w:hAnsi="Arial" w:cs="Arial"/>
          <w:b/>
          <w:bCs/>
          <w:color w:val="666666"/>
          <w:kern w:val="0"/>
          <w:sz w:val="24"/>
          <w:szCs w:val="24"/>
          <w:lang w:eastAsia="es-UY"/>
          <w14:ligatures w14:val="none"/>
        </w:rPr>
        <w:t>Litani</w:t>
      </w:r>
      <w:proofErr w:type="spellEnd"/>
      <w:r w:rsidRPr="00D66817">
        <w:rPr>
          <w:rFonts w:ascii="Arial" w:eastAsia="Times New Roman" w:hAnsi="Arial" w:cs="Arial"/>
          <w:color w:val="666666"/>
          <w:kern w:val="0"/>
          <w:sz w:val="24"/>
          <w:szCs w:val="24"/>
          <w:lang w:eastAsia="es-UY"/>
          <w14:ligatures w14:val="none"/>
        </w:rPr>
        <w:t> hasta la frontera </w:t>
      </w:r>
      <w:r w:rsidRPr="00D66817">
        <w:rPr>
          <w:rFonts w:ascii="Arial" w:eastAsia="Times New Roman" w:hAnsi="Arial" w:cs="Arial"/>
          <w:b/>
          <w:bCs/>
          <w:color w:val="666666"/>
          <w:kern w:val="0"/>
          <w:sz w:val="24"/>
          <w:szCs w:val="24"/>
          <w:lang w:eastAsia="es-UY"/>
          <w14:ligatures w14:val="none"/>
        </w:rPr>
        <w:t>del Sinaí</w:t>
      </w:r>
      <w:r w:rsidRPr="00D66817">
        <w:rPr>
          <w:rFonts w:ascii="Arial" w:eastAsia="Times New Roman" w:hAnsi="Arial" w:cs="Arial"/>
          <w:color w:val="666666"/>
          <w:kern w:val="0"/>
          <w:sz w:val="24"/>
          <w:szCs w:val="24"/>
          <w:lang w:eastAsia="es-UY"/>
          <w14:ligatures w14:val="none"/>
        </w:rPr>
        <w:t> y más allá del </w:t>
      </w:r>
      <w:r w:rsidRPr="00D66817">
        <w:rPr>
          <w:rFonts w:ascii="Arial" w:eastAsia="Times New Roman" w:hAnsi="Arial" w:cs="Arial"/>
          <w:b/>
          <w:bCs/>
          <w:color w:val="666666"/>
          <w:kern w:val="0"/>
          <w:sz w:val="24"/>
          <w:szCs w:val="24"/>
          <w:lang w:eastAsia="es-UY"/>
          <w14:ligatures w14:val="none"/>
        </w:rPr>
        <w:t>río Jordán</w:t>
      </w:r>
      <w:r w:rsidRPr="00D66817">
        <w:rPr>
          <w:rFonts w:ascii="Arial" w:eastAsia="Times New Roman" w:hAnsi="Arial" w:cs="Arial"/>
          <w:color w:val="666666"/>
          <w:kern w:val="0"/>
          <w:sz w:val="24"/>
          <w:szCs w:val="24"/>
          <w:lang w:eastAsia="es-UY"/>
          <w14:ligatures w14:val="none"/>
        </w:rPr>
        <w:t> . Por lo tanto, muestra lo que sería un territorio mayor que la Palestina histórica, abarcando el sur </w:t>
      </w:r>
      <w:r w:rsidRPr="00D66817">
        <w:rPr>
          <w:rFonts w:ascii="Arial" w:eastAsia="Times New Roman" w:hAnsi="Arial" w:cs="Arial"/>
          <w:b/>
          <w:bCs/>
          <w:color w:val="666666"/>
          <w:kern w:val="0"/>
          <w:sz w:val="24"/>
          <w:szCs w:val="24"/>
          <w:lang w:eastAsia="es-UY"/>
          <w14:ligatures w14:val="none"/>
        </w:rPr>
        <w:t>del Líbano</w:t>
      </w:r>
      <w:r w:rsidRPr="00D66817">
        <w:rPr>
          <w:rFonts w:ascii="Arial" w:eastAsia="Times New Roman" w:hAnsi="Arial" w:cs="Arial"/>
          <w:color w:val="666666"/>
          <w:kern w:val="0"/>
          <w:sz w:val="24"/>
          <w:szCs w:val="24"/>
          <w:lang w:eastAsia="es-UY"/>
          <w14:ligatures w14:val="none"/>
        </w:rPr>
        <w:t> y el oeste </w:t>
      </w:r>
      <w:r w:rsidRPr="00D66817">
        <w:rPr>
          <w:rFonts w:ascii="Arial" w:eastAsia="Times New Roman" w:hAnsi="Arial" w:cs="Arial"/>
          <w:b/>
          <w:bCs/>
          <w:color w:val="666666"/>
          <w:kern w:val="0"/>
          <w:sz w:val="24"/>
          <w:szCs w:val="24"/>
          <w:lang w:eastAsia="es-UY"/>
          <w14:ligatures w14:val="none"/>
        </w:rPr>
        <w:t>de Jordania</w:t>
      </w:r>
      <w:r w:rsidRPr="00D66817">
        <w:rPr>
          <w:rFonts w:ascii="Arial" w:eastAsia="Times New Roman" w:hAnsi="Arial" w:cs="Arial"/>
          <w:color w:val="666666"/>
          <w:kern w:val="0"/>
          <w:sz w:val="24"/>
          <w:szCs w:val="24"/>
          <w:lang w:eastAsia="es-UY"/>
          <w14:ligatures w14:val="none"/>
        </w:rPr>
        <w:t> . Lo que el análisis histórico demuestra es la existencia de un deseo expansionista israelí. </w:t>
      </w:r>
    </w:p>
    <w:p w14:paraId="0C25084E"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6FAF7F4B"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El </w:t>
      </w:r>
      <w:r w:rsidRPr="00D66817">
        <w:rPr>
          <w:rFonts w:ascii="Arial" w:eastAsia="Times New Roman" w:hAnsi="Arial" w:cs="Arial"/>
          <w:b/>
          <w:bCs/>
          <w:color w:val="666666"/>
          <w:kern w:val="0"/>
          <w:sz w:val="24"/>
          <w:szCs w:val="24"/>
          <w:lang w:eastAsia="es-UY"/>
          <w14:ligatures w14:val="none"/>
        </w:rPr>
        <w:t>Estado de Israel</w:t>
      </w:r>
      <w:r w:rsidRPr="00D66817">
        <w:rPr>
          <w:rFonts w:ascii="Arial" w:eastAsia="Times New Roman" w:hAnsi="Arial" w:cs="Arial"/>
          <w:color w:val="666666"/>
          <w:kern w:val="0"/>
          <w:sz w:val="24"/>
          <w:szCs w:val="24"/>
          <w:lang w:eastAsia="es-UY"/>
          <w14:ligatures w14:val="none"/>
        </w:rPr>
        <w:t> no tiene fronteras fijas hasta la fecha. Desde su creación, nunca las ha fijado formalmente, ya que estas también se están expandiendo.</w:t>
      </w:r>
    </w:p>
    <w:p w14:paraId="3AB35C1A" w14:textId="77777777" w:rsidR="00D66817" w:rsidRPr="00D66817" w:rsidRDefault="00D66817" w:rsidP="00D66817">
      <w:pPr>
        <w:spacing w:after="0" w:line="240" w:lineRule="auto"/>
        <w:jc w:val="center"/>
        <w:rPr>
          <w:rFonts w:ascii="Times New Roman" w:eastAsia="Times New Roman" w:hAnsi="Times New Roman" w:cs="Times New Roman"/>
          <w:color w:val="000000"/>
          <w:kern w:val="0"/>
          <w:sz w:val="27"/>
          <w:szCs w:val="27"/>
          <w:lang w:eastAsia="es-UY"/>
          <w14:ligatures w14:val="none"/>
        </w:rPr>
      </w:pPr>
      <w:r w:rsidRPr="00D66817">
        <w:rPr>
          <w:rFonts w:ascii="Times New Roman" w:eastAsia="Times New Roman" w:hAnsi="Times New Roman" w:cs="Times New Roman"/>
          <w:noProof/>
          <w:color w:val="000000"/>
          <w:kern w:val="0"/>
          <w:sz w:val="27"/>
          <w:szCs w:val="27"/>
          <w:lang w:eastAsia="es-UY"/>
          <w14:ligatures w14:val="none"/>
        </w:rPr>
        <w:drawing>
          <wp:inline distT="0" distB="0" distL="0" distR="0" wp14:anchorId="04CCD0F3" wp14:editId="3298346B">
            <wp:extent cx="3320415" cy="2585657"/>
            <wp:effectExtent l="0" t="0" r="0" b="5715"/>
            <wp:docPr id="2" name="Imagen 3" descr="Map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 descr="Mapa&#10;&#10;El contenido generado por IA puede ser incorrect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0985" cy="2593888"/>
                    </a:xfrm>
                    <a:prstGeom prst="rect">
                      <a:avLst/>
                    </a:prstGeom>
                    <a:noFill/>
                    <a:ln>
                      <a:noFill/>
                    </a:ln>
                  </pic:spPr>
                </pic:pic>
              </a:graphicData>
            </a:graphic>
          </wp:inline>
        </w:drawing>
      </w:r>
    </w:p>
    <w:p w14:paraId="0DE13507" w14:textId="77777777" w:rsidR="00D66817" w:rsidRPr="00D66817" w:rsidRDefault="00D66817" w:rsidP="00D66817">
      <w:pPr>
        <w:spacing w:after="0" w:line="240" w:lineRule="auto"/>
        <w:jc w:val="center"/>
        <w:rPr>
          <w:rFonts w:ascii="Arial" w:eastAsia="Times New Roman" w:hAnsi="Arial" w:cs="Arial"/>
          <w:color w:val="666666"/>
          <w:kern w:val="0"/>
          <w:sz w:val="18"/>
          <w:szCs w:val="18"/>
          <w:lang w:eastAsia="es-UY"/>
          <w14:ligatures w14:val="none"/>
        </w:rPr>
      </w:pPr>
      <w:r w:rsidRPr="00D66817">
        <w:rPr>
          <w:rFonts w:ascii="Arial" w:eastAsia="Times New Roman" w:hAnsi="Arial" w:cs="Arial"/>
          <w:b/>
          <w:bCs/>
          <w:color w:val="666666"/>
          <w:kern w:val="0"/>
          <w:sz w:val="18"/>
          <w:szCs w:val="18"/>
          <w:lang w:eastAsia="es-UY"/>
          <w14:ligatures w14:val="none"/>
        </w:rPr>
        <w:t>A la izquierda, el mapa original presentado en la Conferencia de Paz de 1919. A la derecha, la versión en color del proyecto expansionista sionista</w:t>
      </w:r>
      <w:r w:rsidRPr="00D66817">
        <w:rPr>
          <w:rFonts w:ascii="Arial" w:eastAsia="Times New Roman" w:hAnsi="Arial" w:cs="Arial"/>
          <w:color w:val="666666"/>
          <w:kern w:val="0"/>
          <w:sz w:val="18"/>
          <w:szCs w:val="18"/>
          <w:lang w:eastAsia="es-UY"/>
          <w14:ligatures w14:val="none"/>
        </w:rPr>
        <w:t xml:space="preserve">  (Foto: </w:t>
      </w:r>
      <w:proofErr w:type="spellStart"/>
      <w:r w:rsidRPr="00D66817">
        <w:rPr>
          <w:rFonts w:ascii="Arial" w:eastAsia="Times New Roman" w:hAnsi="Arial" w:cs="Arial"/>
          <w:color w:val="666666"/>
          <w:kern w:val="0"/>
          <w:sz w:val="18"/>
          <w:szCs w:val="18"/>
          <w:lang w:eastAsia="es-UY"/>
          <w14:ligatures w14:val="none"/>
        </w:rPr>
        <w:t>Wikimédia</w:t>
      </w:r>
      <w:proofErr w:type="spellEnd"/>
      <w:r w:rsidRPr="00D66817">
        <w:rPr>
          <w:rFonts w:ascii="Arial" w:eastAsia="Times New Roman" w:hAnsi="Arial" w:cs="Arial"/>
          <w:color w:val="666666"/>
          <w:kern w:val="0"/>
          <w:sz w:val="18"/>
          <w:szCs w:val="18"/>
          <w:lang w:eastAsia="es-UY"/>
          <w14:ligatures w14:val="none"/>
        </w:rPr>
        <w:t xml:space="preserve"> </w:t>
      </w:r>
      <w:proofErr w:type="spellStart"/>
      <w:r w:rsidRPr="00D66817">
        <w:rPr>
          <w:rFonts w:ascii="Arial" w:eastAsia="Times New Roman" w:hAnsi="Arial" w:cs="Arial"/>
          <w:color w:val="666666"/>
          <w:kern w:val="0"/>
          <w:sz w:val="18"/>
          <w:szCs w:val="18"/>
          <w:lang w:eastAsia="es-UY"/>
          <w14:ligatures w14:val="none"/>
        </w:rPr>
        <w:t>Commons</w:t>
      </w:r>
      <w:proofErr w:type="spellEnd"/>
      <w:r w:rsidRPr="00D66817">
        <w:rPr>
          <w:rFonts w:ascii="Arial" w:eastAsia="Times New Roman" w:hAnsi="Arial" w:cs="Arial"/>
          <w:color w:val="666666"/>
          <w:kern w:val="0"/>
          <w:sz w:val="18"/>
          <w:szCs w:val="18"/>
          <w:lang w:eastAsia="es-UY"/>
          <w14:ligatures w14:val="none"/>
        </w:rPr>
        <w:t xml:space="preserve"> y </w:t>
      </w:r>
      <w:proofErr w:type="spellStart"/>
      <w:r w:rsidRPr="00D66817">
        <w:rPr>
          <w:rFonts w:ascii="Arial" w:eastAsia="Times New Roman" w:hAnsi="Arial" w:cs="Arial"/>
          <w:color w:val="666666"/>
          <w:kern w:val="0"/>
          <w:sz w:val="18"/>
          <w:szCs w:val="18"/>
          <w:lang w:eastAsia="es-UY"/>
          <w14:ligatures w14:val="none"/>
        </w:rPr>
        <w:t>Shaul</w:t>
      </w:r>
      <w:proofErr w:type="spellEnd"/>
      <w:r w:rsidRPr="00D66817">
        <w:rPr>
          <w:rFonts w:ascii="Arial" w:eastAsia="Times New Roman" w:hAnsi="Arial" w:cs="Arial"/>
          <w:color w:val="666666"/>
          <w:kern w:val="0"/>
          <w:sz w:val="18"/>
          <w:szCs w:val="18"/>
          <w:lang w:eastAsia="es-UY"/>
          <w14:ligatures w14:val="none"/>
        </w:rPr>
        <w:t xml:space="preserve"> </w:t>
      </w:r>
      <w:proofErr w:type="spellStart"/>
      <w:r w:rsidRPr="00D66817">
        <w:rPr>
          <w:rFonts w:ascii="Arial" w:eastAsia="Times New Roman" w:hAnsi="Arial" w:cs="Arial"/>
          <w:color w:val="666666"/>
          <w:kern w:val="0"/>
          <w:sz w:val="18"/>
          <w:szCs w:val="18"/>
          <w:lang w:eastAsia="es-UY"/>
          <w14:ligatures w14:val="none"/>
        </w:rPr>
        <w:t>Arieli</w:t>
      </w:r>
      <w:proofErr w:type="spellEnd"/>
      <w:r w:rsidRPr="00D66817">
        <w:rPr>
          <w:rFonts w:ascii="Arial" w:eastAsia="Times New Roman" w:hAnsi="Arial" w:cs="Arial"/>
          <w:color w:val="666666"/>
          <w:kern w:val="0"/>
          <w:sz w:val="18"/>
          <w:szCs w:val="18"/>
          <w:lang w:eastAsia="es-UY"/>
          <w14:ligatures w14:val="none"/>
        </w:rPr>
        <w:t>, respectivamente).</w:t>
      </w:r>
    </w:p>
    <w:p w14:paraId="13BC1062"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Ahora bien, los gobiernos laboristas y liberales anteriores nunca declararon claramente su intención, porque es escandaloso afirmar que se pretende expandir su territorio mediante una </w:t>
      </w:r>
      <w:r w:rsidRPr="00D66817">
        <w:rPr>
          <w:rFonts w:ascii="Arial" w:eastAsia="Times New Roman" w:hAnsi="Arial" w:cs="Arial"/>
          <w:b/>
          <w:bCs/>
          <w:color w:val="666666"/>
          <w:kern w:val="0"/>
          <w:sz w:val="24"/>
          <w:szCs w:val="24"/>
          <w:lang w:eastAsia="es-UY"/>
          <w14:ligatures w14:val="none"/>
        </w:rPr>
        <w:t>limpieza étnica</w:t>
      </w:r>
      <w:r w:rsidRPr="00D66817">
        <w:rPr>
          <w:rFonts w:ascii="Arial" w:eastAsia="Times New Roman" w:hAnsi="Arial" w:cs="Arial"/>
          <w:color w:val="666666"/>
          <w:kern w:val="0"/>
          <w:sz w:val="24"/>
          <w:szCs w:val="24"/>
          <w:lang w:eastAsia="es-UY"/>
          <w14:ligatures w14:val="none"/>
        </w:rPr>
        <w:t xml:space="preserve"> mayor que la de 1948 </w:t>
      </w:r>
      <w:r w:rsidRPr="00D66817">
        <w:rPr>
          <w:rFonts w:ascii="Arial" w:eastAsia="Times New Roman" w:hAnsi="Arial" w:cs="Arial"/>
          <w:color w:val="666666"/>
          <w:kern w:val="0"/>
          <w:sz w:val="24"/>
          <w:szCs w:val="24"/>
          <w:lang w:eastAsia="es-UY"/>
          <w14:ligatures w14:val="none"/>
        </w:rPr>
        <w:lastRenderedPageBreak/>
        <w:t>[conocida como </w:t>
      </w:r>
      <w:hyperlink r:id="rId21" w:tgtFrame="_blank" w:history="1">
        <w:r w:rsidRPr="00D66817">
          <w:rPr>
            <w:rFonts w:ascii="Arial" w:eastAsia="Times New Roman" w:hAnsi="Arial" w:cs="Arial"/>
            <w:color w:val="FC6B01"/>
            <w:kern w:val="0"/>
            <w:sz w:val="24"/>
            <w:szCs w:val="24"/>
            <w:u w:val="single"/>
            <w:lang w:eastAsia="es-UY"/>
            <w14:ligatures w14:val="none"/>
          </w:rPr>
          <w:t xml:space="preserve">la </w:t>
        </w:r>
        <w:proofErr w:type="spellStart"/>
        <w:r w:rsidRPr="00D66817">
          <w:rPr>
            <w:rFonts w:ascii="Arial" w:eastAsia="Times New Roman" w:hAnsi="Arial" w:cs="Arial"/>
            <w:color w:val="FC6B01"/>
            <w:kern w:val="0"/>
            <w:sz w:val="24"/>
            <w:szCs w:val="24"/>
            <w:u w:val="single"/>
            <w:lang w:eastAsia="es-UY"/>
            <w14:ligatures w14:val="none"/>
          </w:rPr>
          <w:t>Nakba</w:t>
        </w:r>
        <w:proofErr w:type="spellEnd"/>
      </w:hyperlink>
      <w:r w:rsidRPr="00D66817">
        <w:rPr>
          <w:rFonts w:ascii="Arial" w:eastAsia="Times New Roman" w:hAnsi="Arial" w:cs="Arial"/>
          <w:color w:val="666666"/>
          <w:kern w:val="0"/>
          <w:sz w:val="24"/>
          <w:szCs w:val="24"/>
          <w:lang w:eastAsia="es-UY"/>
          <w14:ligatures w14:val="none"/>
        </w:rPr>
        <w:t> ], que ya era enorme.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se creó en un territorio del que fueron expulsados 800.000 palestinos. Para el origen del Estado de Israel, tal como es hoy, con las fronteras internacionalmente aceptadas, expulsaron a 800.000 palestinos. Por lo tanto, nunca ha sido posible decir esto claramente a los gobiernos laboristas y liberales en el escenario global e internacional de las </w:t>
      </w:r>
      <w:r w:rsidRPr="00D66817">
        <w:rPr>
          <w:rFonts w:ascii="Arial" w:eastAsia="Times New Roman" w:hAnsi="Arial" w:cs="Arial"/>
          <w:b/>
          <w:bCs/>
          <w:color w:val="666666"/>
          <w:kern w:val="0"/>
          <w:sz w:val="24"/>
          <w:szCs w:val="24"/>
          <w:lang w:eastAsia="es-UY"/>
          <w14:ligatures w14:val="none"/>
        </w:rPr>
        <w:t>Naciones Unidas</w:t>
      </w:r>
      <w:r w:rsidRPr="00D66817">
        <w:rPr>
          <w:rFonts w:ascii="Arial" w:eastAsia="Times New Roman" w:hAnsi="Arial" w:cs="Arial"/>
          <w:color w:val="666666"/>
          <w:kern w:val="0"/>
          <w:sz w:val="24"/>
          <w:szCs w:val="24"/>
          <w:lang w:eastAsia="es-UY"/>
          <w14:ligatures w14:val="none"/>
        </w:rPr>
        <w:t> .</w:t>
      </w:r>
    </w:p>
    <w:p w14:paraId="30CD33FA"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Lo que ocurre ahora es que existe un gobierno de coalición fundamentalista judío </w:t>
      </w:r>
      <w:r w:rsidRPr="00D66817">
        <w:rPr>
          <w:rFonts w:ascii="Arial" w:eastAsia="Times New Roman" w:hAnsi="Arial" w:cs="Arial"/>
          <w:b/>
          <w:bCs/>
          <w:color w:val="666666"/>
          <w:kern w:val="0"/>
          <w:sz w:val="24"/>
          <w:szCs w:val="24"/>
          <w:lang w:eastAsia="es-UY"/>
          <w14:ligatures w14:val="none"/>
        </w:rPr>
        <w:t>de extrema derecha</w:t>
      </w:r>
      <w:r w:rsidRPr="00D66817">
        <w:rPr>
          <w:rFonts w:ascii="Arial" w:eastAsia="Times New Roman" w:hAnsi="Arial" w:cs="Arial"/>
          <w:color w:val="666666"/>
          <w:kern w:val="0"/>
          <w:sz w:val="24"/>
          <w:szCs w:val="24"/>
          <w:lang w:eastAsia="es-UY"/>
          <w14:ligatures w14:val="none"/>
        </w:rPr>
        <w:t> que afirma claramente: "Queremos el territorio". Y lo dice no solo sobre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 sino también sobre </w:t>
      </w:r>
      <w:hyperlink r:id="rId22" w:tgtFrame="_blank" w:history="1">
        <w:r w:rsidRPr="00D66817">
          <w:rPr>
            <w:rFonts w:ascii="Arial" w:eastAsia="Times New Roman" w:hAnsi="Arial" w:cs="Arial"/>
            <w:color w:val="FC6B01"/>
            <w:kern w:val="0"/>
            <w:sz w:val="24"/>
            <w:szCs w:val="24"/>
            <w:u w:val="single"/>
            <w:lang w:eastAsia="es-UY"/>
            <w14:ligatures w14:val="none"/>
          </w:rPr>
          <w:t>Cisjordania</w:t>
        </w:r>
      </w:hyperlink>
      <w:r w:rsidRPr="00D66817">
        <w:rPr>
          <w:rFonts w:ascii="Arial" w:eastAsia="Times New Roman" w:hAnsi="Arial" w:cs="Arial"/>
          <w:color w:val="666666"/>
          <w:kern w:val="0"/>
          <w:sz w:val="24"/>
          <w:szCs w:val="24"/>
          <w:lang w:eastAsia="es-UY"/>
          <w14:ligatures w14:val="none"/>
        </w:rPr>
        <w:t> . Esto ya se declaró en enero de 2023, al inicio de este gobierno, antes del inicio del genocidio, que Cisjordania sería anexada y que los palestinos que se resistan serían "legítimamente eliminados".</w:t>
      </w:r>
    </w:p>
    <w:p w14:paraId="5B232F3B"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4B4FD663"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El Estado de Israel no tiene fronteras fijas hasta la fecha. Desde su creación, nunca las ha fijado formalmente, ya que estas también se están expandiendo.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50E06244" w14:textId="3176D850"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B269D6C" w14:textId="77777777" w:rsidR="00D66817" w:rsidRPr="00D66817" w:rsidRDefault="00D66817" w:rsidP="00D66817">
      <w:pPr>
        <w:spacing w:after="0" w:line="240" w:lineRule="auto"/>
        <w:jc w:val="both"/>
        <w:outlineLvl w:val="1"/>
        <w:rPr>
          <w:rFonts w:ascii="Arial" w:eastAsia="Times New Roman" w:hAnsi="Arial" w:cs="Arial"/>
          <w:b/>
          <w:bCs/>
          <w:color w:val="000000"/>
          <w:kern w:val="0"/>
          <w:sz w:val="36"/>
          <w:szCs w:val="36"/>
          <w:lang w:eastAsia="es-UY"/>
          <w14:ligatures w14:val="none"/>
        </w:rPr>
      </w:pPr>
      <w:r w:rsidRPr="00D66817">
        <w:rPr>
          <w:rFonts w:ascii="Arial" w:eastAsia="Times New Roman" w:hAnsi="Arial" w:cs="Arial"/>
          <w:b/>
          <w:bCs/>
          <w:color w:val="000000"/>
          <w:kern w:val="0"/>
          <w:sz w:val="36"/>
          <w:szCs w:val="36"/>
          <w:lang w:eastAsia="es-UY"/>
          <w14:ligatures w14:val="none"/>
        </w:rPr>
        <w:t>Para resolver la “cuestión demográfica”, Israel impone su plan de limpieza étnica</w:t>
      </w:r>
    </w:p>
    <w:p w14:paraId="23722675"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Históricamente, siempre ha existido el llamado "problema demográfico". Porque una cosa es decir que quieren el territorio y otra preguntarse "¿cómo deshacerse de la población?". A lo largo de la historia han surgido diversos planes. Desde 1967, la idea siempre ha sido asegurar que la población de </w:t>
      </w:r>
      <w:r w:rsidRPr="00D66817">
        <w:rPr>
          <w:rFonts w:ascii="Arial" w:eastAsia="Times New Roman" w:hAnsi="Arial" w:cs="Arial"/>
          <w:b/>
          <w:bCs/>
          <w:color w:val="666666"/>
          <w:kern w:val="0"/>
          <w:sz w:val="24"/>
          <w:szCs w:val="24"/>
          <w:lang w:eastAsia="es-UY"/>
          <w14:ligatures w14:val="none"/>
        </w:rPr>
        <w:t>Cisjordania</w:t>
      </w:r>
      <w:r w:rsidRPr="00D66817">
        <w:rPr>
          <w:rFonts w:ascii="Arial" w:eastAsia="Times New Roman" w:hAnsi="Arial" w:cs="Arial"/>
          <w:color w:val="666666"/>
          <w:kern w:val="0"/>
          <w:sz w:val="24"/>
          <w:szCs w:val="24"/>
          <w:lang w:eastAsia="es-UY"/>
          <w14:ligatures w14:val="none"/>
        </w:rPr>
        <w:t> , ocupada ese año, mantuviera su papel, su centro, con el Estado de </w:t>
      </w:r>
      <w:r w:rsidRPr="00D66817">
        <w:rPr>
          <w:rFonts w:ascii="Arial" w:eastAsia="Times New Roman" w:hAnsi="Arial" w:cs="Arial"/>
          <w:b/>
          <w:bCs/>
          <w:color w:val="666666"/>
          <w:kern w:val="0"/>
          <w:sz w:val="24"/>
          <w:szCs w:val="24"/>
          <w:lang w:eastAsia="es-UY"/>
          <w14:ligatures w14:val="none"/>
        </w:rPr>
        <w:t>Jordania</w:t>
      </w:r>
      <w:r w:rsidRPr="00D66817">
        <w:rPr>
          <w:rFonts w:ascii="Arial" w:eastAsia="Times New Roman" w:hAnsi="Arial" w:cs="Arial"/>
          <w:color w:val="666666"/>
          <w:kern w:val="0"/>
          <w:sz w:val="24"/>
          <w:szCs w:val="24"/>
          <w:lang w:eastAsia="es-UY"/>
          <w14:ligatures w14:val="none"/>
        </w:rPr>
        <w:t> , para no ser incorporada como ciudadana al Estado de Israel. Porque incorporar a todos los palestinos como ciudadanos al </w:t>
      </w:r>
      <w:r w:rsidRPr="00D66817">
        <w:rPr>
          <w:rFonts w:ascii="Arial" w:eastAsia="Times New Roman" w:hAnsi="Arial" w:cs="Arial"/>
          <w:b/>
          <w:bCs/>
          <w:color w:val="666666"/>
          <w:kern w:val="0"/>
          <w:sz w:val="24"/>
          <w:szCs w:val="24"/>
          <w:lang w:eastAsia="es-UY"/>
          <w14:ligatures w14:val="none"/>
        </w:rPr>
        <w:t>Estado de Israel</w:t>
      </w:r>
      <w:r w:rsidRPr="00D66817">
        <w:rPr>
          <w:rFonts w:ascii="Arial" w:eastAsia="Times New Roman" w:hAnsi="Arial" w:cs="Arial"/>
          <w:color w:val="666666"/>
          <w:kern w:val="0"/>
          <w:sz w:val="24"/>
          <w:szCs w:val="24"/>
          <w:lang w:eastAsia="es-UY"/>
          <w14:ligatures w14:val="none"/>
        </w:rPr>
        <w:t> alteraría la composición demográfica y tendría al menos la mitad de la población judía y la mitad palestina. Y el Estado de Israel quiere ser un Estado judío; no quiere tener una población palestina al 50%.</w:t>
      </w:r>
    </w:p>
    <w:p w14:paraId="159287F7"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6D3A1165"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A lo largo de las décadas han surgido diversos planes, como formas de confinar a los palestinos en zonas territoriales y anexar todos los territorios menos densamente poblados. De hecho, la </w:t>
      </w:r>
      <w:r w:rsidRPr="00D66817">
        <w:rPr>
          <w:rFonts w:ascii="Arial" w:eastAsia="Times New Roman" w:hAnsi="Arial" w:cs="Arial"/>
          <w:b/>
          <w:bCs/>
          <w:color w:val="666666"/>
          <w:kern w:val="0"/>
          <w:sz w:val="24"/>
          <w:szCs w:val="24"/>
          <w:lang w:eastAsia="es-UY"/>
          <w14:ligatures w14:val="none"/>
        </w:rPr>
        <w:t>Autoridad Palestina</w:t>
      </w:r>
      <w:r w:rsidRPr="00D66817">
        <w:rPr>
          <w:rFonts w:ascii="Arial" w:eastAsia="Times New Roman" w:hAnsi="Arial" w:cs="Arial"/>
          <w:color w:val="666666"/>
          <w:kern w:val="0"/>
          <w:sz w:val="24"/>
          <w:szCs w:val="24"/>
          <w:lang w:eastAsia="es-UY"/>
          <w14:ligatures w14:val="none"/>
        </w:rPr>
        <w:t> se creó para administrar estas zonas territoriales en </w:t>
      </w:r>
      <w:r w:rsidRPr="00D66817">
        <w:rPr>
          <w:rFonts w:ascii="Arial" w:eastAsia="Times New Roman" w:hAnsi="Arial" w:cs="Arial"/>
          <w:b/>
          <w:bCs/>
          <w:color w:val="666666"/>
          <w:kern w:val="0"/>
          <w:sz w:val="24"/>
          <w:szCs w:val="24"/>
          <w:lang w:eastAsia="es-UY"/>
          <w14:ligatures w14:val="none"/>
        </w:rPr>
        <w:t>Cisjordania</w:t>
      </w:r>
      <w:r w:rsidRPr="00D66817">
        <w:rPr>
          <w:rFonts w:ascii="Arial" w:eastAsia="Times New Roman" w:hAnsi="Arial" w:cs="Arial"/>
          <w:color w:val="666666"/>
          <w:kern w:val="0"/>
          <w:sz w:val="24"/>
          <w:szCs w:val="24"/>
          <w:lang w:eastAsia="es-UY"/>
          <w14:ligatures w14:val="none"/>
        </w:rPr>
        <w:t> . En otras palabras, se han presentado numerosos intentos, ensayos, planes e ideas basados en este principio: el Estado de Israel desea expandir su territorio, pero no quiere una población palestina en él, ni quiere otorgarle la ciudadanía a un palestino, alterando así la composición étnica del Estado judío.</w:t>
      </w:r>
    </w:p>
    <w:p w14:paraId="699C137F"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67BA470D"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El Estado de Israel quiere aumentar su territorio, pero no quiere una población palestina dentro de él, no quiere dar ciudadanía a un palestino, cambiando la configuración étnica del Estado judío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7044A532" w14:textId="7FB9D560" w:rsid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017AFA1" w14:textId="77777777"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4826973" w14:textId="77777777" w:rsidR="00D66817" w:rsidRPr="00D66817" w:rsidRDefault="00D66817" w:rsidP="00D66817">
      <w:pPr>
        <w:spacing w:after="0" w:line="240" w:lineRule="auto"/>
        <w:jc w:val="both"/>
        <w:outlineLvl w:val="1"/>
        <w:rPr>
          <w:rFonts w:ascii="Arial" w:eastAsia="Times New Roman" w:hAnsi="Arial" w:cs="Arial"/>
          <w:b/>
          <w:bCs/>
          <w:color w:val="000000"/>
          <w:kern w:val="0"/>
          <w:sz w:val="24"/>
          <w:szCs w:val="24"/>
          <w:lang w:eastAsia="es-UY"/>
          <w14:ligatures w14:val="none"/>
        </w:rPr>
      </w:pPr>
      <w:r w:rsidRPr="00D66817">
        <w:rPr>
          <w:rFonts w:ascii="Arial" w:eastAsia="Times New Roman" w:hAnsi="Arial" w:cs="Arial"/>
          <w:b/>
          <w:bCs/>
          <w:color w:val="000000"/>
          <w:kern w:val="0"/>
          <w:sz w:val="36"/>
          <w:szCs w:val="36"/>
          <w:lang w:eastAsia="es-UY"/>
          <w14:ligatures w14:val="none"/>
        </w:rPr>
        <w:lastRenderedPageBreak/>
        <w:t>Campos de concentración para asediar a los palestinos</w:t>
      </w:r>
    </w:p>
    <w:p w14:paraId="6A142509"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En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 los líderes militares y estatales actúan según un plan de limpieza étnica. Sin embargo, es muy difícil expulsar a dos millones de personas cuando </w:t>
      </w:r>
      <w:r w:rsidRPr="00D66817">
        <w:rPr>
          <w:rFonts w:ascii="Arial" w:eastAsia="Times New Roman" w:hAnsi="Arial" w:cs="Arial"/>
          <w:b/>
          <w:bCs/>
          <w:color w:val="666666"/>
          <w:kern w:val="0"/>
          <w:sz w:val="24"/>
          <w:szCs w:val="24"/>
          <w:lang w:eastAsia="es-UY"/>
          <w14:ligatures w14:val="none"/>
        </w:rPr>
        <w:t>Egipto</w:t>
      </w:r>
      <w:r w:rsidRPr="00D66817">
        <w:rPr>
          <w:rFonts w:ascii="Arial" w:eastAsia="Times New Roman" w:hAnsi="Arial" w:cs="Arial"/>
          <w:color w:val="666666"/>
          <w:kern w:val="0"/>
          <w:sz w:val="24"/>
          <w:szCs w:val="24"/>
          <w:lang w:eastAsia="es-UY"/>
          <w14:ligatures w14:val="none"/>
        </w:rPr>
        <w:t> no quiere recibirlas, </w:t>
      </w:r>
      <w:r w:rsidRPr="00D66817">
        <w:rPr>
          <w:rFonts w:ascii="Arial" w:eastAsia="Times New Roman" w:hAnsi="Arial" w:cs="Arial"/>
          <w:b/>
          <w:bCs/>
          <w:color w:val="666666"/>
          <w:kern w:val="0"/>
          <w:sz w:val="24"/>
          <w:szCs w:val="24"/>
          <w:lang w:eastAsia="es-UY"/>
          <w14:ligatures w14:val="none"/>
        </w:rPr>
        <w:t>Jordania</w:t>
      </w:r>
      <w:r w:rsidRPr="00D66817">
        <w:rPr>
          <w:rFonts w:ascii="Arial" w:eastAsia="Times New Roman" w:hAnsi="Arial" w:cs="Arial"/>
          <w:color w:val="666666"/>
          <w:kern w:val="0"/>
          <w:sz w:val="24"/>
          <w:szCs w:val="24"/>
          <w:lang w:eastAsia="es-UY"/>
          <w14:ligatures w14:val="none"/>
        </w:rPr>
        <w:t> tampoco, </w:t>
      </w:r>
      <w:r w:rsidRPr="00D66817">
        <w:rPr>
          <w:rFonts w:ascii="Arial" w:eastAsia="Times New Roman" w:hAnsi="Arial" w:cs="Arial"/>
          <w:b/>
          <w:bCs/>
          <w:color w:val="666666"/>
          <w:kern w:val="0"/>
          <w:sz w:val="24"/>
          <w:szCs w:val="24"/>
          <w:lang w:eastAsia="es-UY"/>
          <w14:ligatures w14:val="none"/>
        </w:rPr>
        <w:t>Irak</w:t>
      </w:r>
      <w:r w:rsidRPr="00D66817">
        <w:rPr>
          <w:rFonts w:ascii="Arial" w:eastAsia="Times New Roman" w:hAnsi="Arial" w:cs="Arial"/>
          <w:color w:val="666666"/>
          <w:kern w:val="0"/>
          <w:sz w:val="24"/>
          <w:szCs w:val="24"/>
          <w:lang w:eastAsia="es-UY"/>
          <w14:ligatures w14:val="none"/>
        </w:rPr>
        <w:t> está descartado, </w:t>
      </w:r>
      <w:r w:rsidRPr="00D66817">
        <w:rPr>
          <w:rFonts w:ascii="Arial" w:eastAsia="Times New Roman" w:hAnsi="Arial" w:cs="Arial"/>
          <w:b/>
          <w:bCs/>
          <w:color w:val="666666"/>
          <w:kern w:val="0"/>
          <w:sz w:val="24"/>
          <w:szCs w:val="24"/>
          <w:lang w:eastAsia="es-UY"/>
          <w14:ligatures w14:val="none"/>
        </w:rPr>
        <w:t>Siria</w:t>
      </w:r>
      <w:r w:rsidRPr="00D66817">
        <w:rPr>
          <w:rFonts w:ascii="Arial" w:eastAsia="Times New Roman" w:hAnsi="Arial" w:cs="Arial"/>
          <w:color w:val="666666"/>
          <w:kern w:val="0"/>
          <w:sz w:val="24"/>
          <w:szCs w:val="24"/>
          <w:lang w:eastAsia="es-UY"/>
          <w14:ligatures w14:val="none"/>
        </w:rPr>
        <w:t> y </w:t>
      </w:r>
      <w:r w:rsidRPr="00D66817">
        <w:rPr>
          <w:rFonts w:ascii="Arial" w:eastAsia="Times New Roman" w:hAnsi="Arial" w:cs="Arial"/>
          <w:b/>
          <w:bCs/>
          <w:color w:val="666666"/>
          <w:kern w:val="0"/>
          <w:sz w:val="24"/>
          <w:szCs w:val="24"/>
          <w:lang w:eastAsia="es-UY"/>
          <w14:ligatures w14:val="none"/>
        </w:rPr>
        <w:t>Líbano</w:t>
      </w:r>
      <w:r w:rsidRPr="00D66817">
        <w:rPr>
          <w:rFonts w:ascii="Arial" w:eastAsia="Times New Roman" w:hAnsi="Arial" w:cs="Arial"/>
          <w:color w:val="666666"/>
          <w:kern w:val="0"/>
          <w:sz w:val="24"/>
          <w:szCs w:val="24"/>
          <w:lang w:eastAsia="es-UY"/>
          <w14:ligatures w14:val="none"/>
        </w:rPr>
        <w:t> no quieren, y los palestinos no quieren irse. Cuando el Estado de Israel, en medio de este genocidio, dice "nos fragmentaremos" —y ya lo han hecho— en tres partes y formaremos  </w:t>
      </w:r>
      <w:hyperlink r:id="rId23" w:tgtFrame="_blank" w:history="1">
        <w:r w:rsidRPr="00D66817">
          <w:rPr>
            <w:rFonts w:ascii="Arial" w:eastAsia="Times New Roman" w:hAnsi="Arial" w:cs="Arial"/>
            <w:color w:val="FC6B01"/>
            <w:kern w:val="0"/>
            <w:sz w:val="24"/>
            <w:szCs w:val="24"/>
            <w:u w:val="single"/>
            <w:lang w:eastAsia="es-UY"/>
            <w14:ligatures w14:val="none"/>
          </w:rPr>
          <w:t>campos de concentración</w:t>
        </w:r>
      </w:hyperlink>
      <w:r w:rsidRPr="00D66817">
        <w:rPr>
          <w:rFonts w:ascii="Arial" w:eastAsia="Times New Roman" w:hAnsi="Arial" w:cs="Arial"/>
          <w:color w:val="666666"/>
          <w:kern w:val="0"/>
          <w:sz w:val="24"/>
          <w:szCs w:val="24"/>
          <w:lang w:eastAsia="es-UY"/>
          <w14:ligatures w14:val="none"/>
        </w:rPr>
        <w:t> dentro de estas "bolsas ", esto indica que la población palestina está siendo recluida en estos campos de concentración, dentro de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 que ya se considera un campo de concentración al aire libre, y abandonada a su suerte. No permiten la entrada de alimentos, medicinas, nada. Y con la población atrapada, ¿qué pasará? Lo que ha estado sucediendo: la gente muere de hambre, muere de todas las formas posibles, imaginables y atroces, porque, en última instancia, la idea es deshacerse de ellos.</w:t>
      </w:r>
    </w:p>
    <w:p w14:paraId="5F9E22AE"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21DDB651"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Y, lo peor de todo, se acaba de publicar otra encuesta —ya se han realizado varias sobre este tema— que informa que aproximadamente el 67 % de la población israelí está de acuerdo en que el avance sobre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debería eliminar a su población en el proceso. En otras palabras, están de acuerdo con </w:t>
      </w:r>
      <w:r w:rsidRPr="00D66817">
        <w:rPr>
          <w:rFonts w:ascii="Arial" w:eastAsia="Times New Roman" w:hAnsi="Arial" w:cs="Arial"/>
          <w:b/>
          <w:bCs/>
          <w:color w:val="666666"/>
          <w:kern w:val="0"/>
          <w:sz w:val="24"/>
          <w:szCs w:val="24"/>
          <w:lang w:eastAsia="es-UY"/>
          <w14:ligatures w14:val="none"/>
        </w:rPr>
        <w:t>la limpieza étnica</w:t>
      </w:r>
      <w:r w:rsidRPr="00D66817">
        <w:rPr>
          <w:rFonts w:ascii="Arial" w:eastAsia="Times New Roman" w:hAnsi="Arial" w:cs="Arial"/>
          <w:color w:val="666666"/>
          <w:kern w:val="0"/>
          <w:sz w:val="24"/>
          <w:szCs w:val="24"/>
          <w:lang w:eastAsia="es-UY"/>
          <w14:ligatures w14:val="none"/>
        </w:rPr>
        <w:t> . Esta cifra se refiere al 67 % de la población israelí, de la cual el 17 % es palestina. Por lo tanto, la proporción de israelíes, judíos, que están de acuerdo con la limpieza étnica es superior al 67 % de la población. La encuesta profundiza y presenta estas cifras con más detalle.</w:t>
      </w:r>
    </w:p>
    <w:p w14:paraId="74551955"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51A8186B"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Al expresarlo, al decir [que existe este deseo de limpieza étnica], uno incluso se siente mal y se pregunta... ¿cómo es posible? Pero todo apunta a esto, desde la cadena de acciones históricas y actuales hasta las declaraciones de los líderes de la extrema derecha y fundamentalistas judíos de la actual coalición gobernante, todo apunta a esta dirección: el plan es una </w:t>
      </w:r>
      <w:r w:rsidRPr="00D66817">
        <w:rPr>
          <w:rFonts w:ascii="Arial" w:eastAsia="Times New Roman" w:hAnsi="Arial" w:cs="Arial"/>
          <w:b/>
          <w:bCs/>
          <w:color w:val="666666"/>
          <w:kern w:val="0"/>
          <w:sz w:val="24"/>
          <w:szCs w:val="24"/>
          <w:lang w:eastAsia="es-UY"/>
          <w14:ligatures w14:val="none"/>
        </w:rPr>
        <w:t>limpieza étnica de la Franja de Gaza</w:t>
      </w:r>
      <w:r w:rsidRPr="00D66817">
        <w:rPr>
          <w:rFonts w:ascii="Arial" w:eastAsia="Times New Roman" w:hAnsi="Arial" w:cs="Arial"/>
          <w:color w:val="666666"/>
          <w:kern w:val="0"/>
          <w:sz w:val="24"/>
          <w:szCs w:val="24"/>
          <w:lang w:eastAsia="es-UY"/>
          <w14:ligatures w14:val="none"/>
        </w:rPr>
        <w:t> y luego de </w:t>
      </w:r>
      <w:hyperlink r:id="rId24" w:tgtFrame="_blank" w:history="1">
        <w:r w:rsidRPr="00D66817">
          <w:rPr>
            <w:rFonts w:ascii="Arial" w:eastAsia="Times New Roman" w:hAnsi="Arial" w:cs="Arial"/>
            <w:color w:val="FC6B01"/>
            <w:kern w:val="0"/>
            <w:sz w:val="24"/>
            <w:szCs w:val="24"/>
            <w:u w:val="single"/>
            <w:lang w:eastAsia="es-UY"/>
            <w14:ligatures w14:val="none"/>
          </w:rPr>
          <w:t>Cisjordania</w:t>
        </w:r>
      </w:hyperlink>
      <w:r w:rsidRPr="00D66817">
        <w:rPr>
          <w:rFonts w:ascii="Arial" w:eastAsia="Times New Roman" w:hAnsi="Arial" w:cs="Arial"/>
          <w:color w:val="666666"/>
          <w:kern w:val="0"/>
          <w:sz w:val="24"/>
          <w:szCs w:val="24"/>
          <w:lang w:eastAsia="es-UY"/>
          <w14:ligatures w14:val="none"/>
        </w:rPr>
        <w:t> , que ya ha comenzado. Ya se han expulsado 40.000 personas del norte, y la situación ya es muy grave.</w:t>
      </w:r>
    </w:p>
    <w:p w14:paraId="7D781733" w14:textId="77777777" w:rsidR="00D66817" w:rsidRPr="00D66817" w:rsidRDefault="00D66817" w:rsidP="00D66817">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38BD964A"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Con la población [de Gaza] atrapada, la gente se muere de hambre, muere de todas las formas posibles, imaginables y atroces, porque en última instancia la idea es deshacerse de ellos.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5C3B716B" w14:textId="15B70C56"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F7AFC38" w14:textId="77777777" w:rsidR="00D66817" w:rsidRDefault="00D66817" w:rsidP="00D66817">
      <w:pPr>
        <w:spacing w:after="0" w:line="240" w:lineRule="auto"/>
        <w:jc w:val="both"/>
        <w:rPr>
          <w:rFonts w:ascii="Arial" w:eastAsia="Times New Roman" w:hAnsi="Arial" w:cs="Arial"/>
          <w:b/>
          <w:bCs/>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IHU – Entre las muchas declaraciones de Trump, quizás ninguna sea tan impactante como su propuesta </w:t>
      </w:r>
      <w:hyperlink r:id="rId25" w:tgtFrame="_blank" w:history="1">
        <w:r w:rsidRPr="00D66817">
          <w:rPr>
            <w:rFonts w:ascii="Arial" w:eastAsia="Times New Roman" w:hAnsi="Arial" w:cs="Arial"/>
            <w:b/>
            <w:bCs/>
            <w:color w:val="FC6B01"/>
            <w:kern w:val="0"/>
            <w:sz w:val="24"/>
            <w:szCs w:val="24"/>
            <w:u w:val="single"/>
            <w:lang w:eastAsia="es-UY"/>
            <w14:ligatures w14:val="none"/>
          </w:rPr>
          <w:t>de transformar Gaza en una "Riviera" en Oriente Medio</w:t>
        </w:r>
      </w:hyperlink>
      <w:r w:rsidRPr="00D66817">
        <w:rPr>
          <w:rFonts w:ascii="Arial" w:eastAsia="Times New Roman" w:hAnsi="Arial" w:cs="Arial"/>
          <w:b/>
          <w:bCs/>
          <w:color w:val="666666"/>
          <w:kern w:val="0"/>
          <w:sz w:val="24"/>
          <w:szCs w:val="24"/>
          <w:lang w:eastAsia="es-UY"/>
          <w14:ligatures w14:val="none"/>
        </w:rPr>
        <w:t> . ¿Qué revelan estos comportamientos y deseos no solo sobre el presidente estadounidense, sino también sobre el momento histórico que vivimos?</w:t>
      </w:r>
    </w:p>
    <w:p w14:paraId="65F5BB60"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5C2AF531"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 xml:space="preserve">Arlene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b/>
          <w:bCs/>
          <w:color w:val="666666"/>
          <w:kern w:val="0"/>
          <w:sz w:val="24"/>
          <w:szCs w:val="24"/>
          <w:lang w:eastAsia="es-UY"/>
          <w14:ligatures w14:val="none"/>
        </w:rPr>
        <w:t xml:space="preserve"> –</w:t>
      </w:r>
      <w:r w:rsidRPr="00D66817">
        <w:rPr>
          <w:rFonts w:ascii="Arial" w:eastAsia="Times New Roman" w:hAnsi="Arial" w:cs="Arial"/>
          <w:color w:val="666666"/>
          <w:kern w:val="0"/>
          <w:sz w:val="24"/>
          <w:szCs w:val="24"/>
          <w:lang w:eastAsia="es-UY"/>
          <w14:ligatures w14:val="none"/>
        </w:rPr>
        <w:t> Vivimos en un momento, parafraseando a un gran amigo e intelectual portugués, de brutalismo. No es su término, que ya se usa en el ámbito académico, sino para describir el momento actual. </w:t>
      </w:r>
      <w:r w:rsidRPr="00D66817">
        <w:rPr>
          <w:rFonts w:ascii="Arial" w:eastAsia="Times New Roman" w:hAnsi="Arial" w:cs="Arial"/>
          <w:b/>
          <w:bCs/>
          <w:color w:val="666666"/>
          <w:kern w:val="0"/>
          <w:sz w:val="24"/>
          <w:szCs w:val="24"/>
          <w:lang w:eastAsia="es-UY"/>
          <w14:ligatures w14:val="none"/>
        </w:rPr>
        <w:t>El brutalismo</w:t>
      </w:r>
      <w:r w:rsidRPr="00D66817">
        <w:rPr>
          <w:rFonts w:ascii="Arial" w:eastAsia="Times New Roman" w:hAnsi="Arial" w:cs="Arial"/>
          <w:color w:val="666666"/>
          <w:kern w:val="0"/>
          <w:sz w:val="24"/>
          <w:szCs w:val="24"/>
          <w:lang w:eastAsia="es-UY"/>
          <w14:ligatures w14:val="none"/>
        </w:rPr>
        <w:t> y </w:t>
      </w:r>
      <w:r w:rsidRPr="00D66817">
        <w:rPr>
          <w:rFonts w:ascii="Arial" w:eastAsia="Times New Roman" w:hAnsi="Arial" w:cs="Arial"/>
          <w:b/>
          <w:bCs/>
          <w:color w:val="666666"/>
          <w:kern w:val="0"/>
          <w:sz w:val="24"/>
          <w:szCs w:val="24"/>
          <w:lang w:eastAsia="es-UY"/>
          <w14:ligatures w14:val="none"/>
        </w:rPr>
        <w:t>el nihilismo</w:t>
      </w:r>
      <w:r w:rsidRPr="00D66817">
        <w:rPr>
          <w:rFonts w:ascii="Arial" w:eastAsia="Times New Roman" w:hAnsi="Arial" w:cs="Arial"/>
          <w:color w:val="666666"/>
          <w:kern w:val="0"/>
          <w:sz w:val="24"/>
          <w:szCs w:val="24"/>
          <w:lang w:eastAsia="es-UY"/>
          <w14:ligatures w14:val="none"/>
        </w:rPr>
        <w:t xml:space="preserve"> , que esta extrema derecha promueve con tanta facilidad, usurpando </w:t>
      </w:r>
      <w:r w:rsidRPr="00D66817">
        <w:rPr>
          <w:rFonts w:ascii="Arial" w:eastAsia="Times New Roman" w:hAnsi="Arial" w:cs="Arial"/>
          <w:color w:val="666666"/>
          <w:kern w:val="0"/>
          <w:sz w:val="24"/>
          <w:szCs w:val="24"/>
          <w:lang w:eastAsia="es-UY"/>
          <w14:ligatures w14:val="none"/>
        </w:rPr>
        <w:lastRenderedPageBreak/>
        <w:t xml:space="preserve">recursos de su bolsillo como si fueran absolutamente normales, son la normalización de la muerte, la </w:t>
      </w:r>
      <w:proofErr w:type="spellStart"/>
      <w:r w:rsidRPr="00D66817">
        <w:rPr>
          <w:rFonts w:ascii="Arial" w:eastAsia="Times New Roman" w:hAnsi="Arial" w:cs="Arial"/>
          <w:color w:val="666666"/>
          <w:kern w:val="0"/>
          <w:sz w:val="24"/>
          <w:szCs w:val="24"/>
          <w:lang w:eastAsia="es-UY"/>
          <w14:ligatures w14:val="none"/>
        </w:rPr>
        <w:t>necropolítica</w:t>
      </w:r>
      <w:proofErr w:type="spellEnd"/>
      <w:r w:rsidRPr="00D66817">
        <w:rPr>
          <w:rFonts w:ascii="Arial" w:eastAsia="Times New Roman" w:hAnsi="Arial" w:cs="Arial"/>
          <w:color w:val="666666"/>
          <w:kern w:val="0"/>
          <w:sz w:val="24"/>
          <w:szCs w:val="24"/>
          <w:lang w:eastAsia="es-UY"/>
          <w14:ligatures w14:val="none"/>
        </w:rPr>
        <w:t xml:space="preserve"> y la eliminación de personas.</w:t>
      </w:r>
    </w:p>
    <w:p w14:paraId="770D3496"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La idea de estos líderes de extrema derecha es que, en realidad, existe un excedente de población. Hay un excedente de población en el mundo que ya ni siquiera es útil como fuerza laboral, y es mejor deshacerse de él. Esto aplica a la Franja de Gaza y también a otras partes del mundo, pero en Gaza la situación es muy cruda, violenta y horrorosa: el 70 % de las muertes son mujeres y niños.</w:t>
      </w:r>
    </w:p>
    <w:p w14:paraId="579922EC"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50A74BE3"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El brutalismo y el nihilismo que esta extrema derecha trae tan fácilmente, sacándolo de sus bolsillos como un recurso absolutamente normal, es la normalización de la muerte, la </w:t>
      </w:r>
      <w:proofErr w:type="spellStart"/>
      <w:r w:rsidRPr="00D66817">
        <w:rPr>
          <w:rFonts w:ascii="Arial" w:eastAsia="Times New Roman" w:hAnsi="Arial" w:cs="Arial"/>
          <w:b/>
          <w:bCs/>
          <w:i/>
          <w:iCs/>
          <w:color w:val="BF4E14" w:themeColor="accent2" w:themeShade="BF"/>
          <w:kern w:val="0"/>
          <w:sz w:val="27"/>
          <w:szCs w:val="27"/>
          <w:lang w:eastAsia="es-UY"/>
          <w14:ligatures w14:val="none"/>
        </w:rPr>
        <w:t>necropolítica</w:t>
      </w:r>
      <w:proofErr w:type="spellEnd"/>
      <w:r w:rsidRPr="00D66817">
        <w:rPr>
          <w:rFonts w:ascii="Arial" w:eastAsia="Times New Roman" w:hAnsi="Arial" w:cs="Arial"/>
          <w:b/>
          <w:bCs/>
          <w:i/>
          <w:iCs/>
          <w:color w:val="BF4E14" w:themeColor="accent2" w:themeShade="BF"/>
          <w:kern w:val="0"/>
          <w:sz w:val="27"/>
          <w:szCs w:val="27"/>
          <w:lang w:eastAsia="es-UY"/>
          <w14:ligatures w14:val="none"/>
        </w:rPr>
        <w:t xml:space="preserve"> y la eliminación de personas.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3D1724CC" w14:textId="28DD93E6"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BEB7E13"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Sin embargo, estos líderes normalizan algo inimaginable en otros tiempos. La decencia y la civilidad dirían que sería imposible normalizarlo, pero están normalizando la eliminación de grandes poblaciones. Esto se debe a que el </w:t>
      </w:r>
      <w:r w:rsidRPr="00D66817">
        <w:rPr>
          <w:rFonts w:ascii="Arial" w:eastAsia="Times New Roman" w:hAnsi="Arial" w:cs="Arial"/>
          <w:b/>
          <w:bCs/>
          <w:color w:val="666666"/>
          <w:kern w:val="0"/>
          <w:sz w:val="24"/>
          <w:szCs w:val="24"/>
          <w:lang w:eastAsia="es-UY"/>
          <w14:ligatures w14:val="none"/>
        </w:rPr>
        <w:t>sistema capitalista neoliberal</w:t>
      </w:r>
      <w:r w:rsidRPr="00D66817">
        <w:rPr>
          <w:rFonts w:ascii="Arial" w:eastAsia="Times New Roman" w:hAnsi="Arial" w:cs="Arial"/>
          <w:color w:val="666666"/>
          <w:kern w:val="0"/>
          <w:sz w:val="24"/>
          <w:szCs w:val="24"/>
          <w:lang w:eastAsia="es-UY"/>
          <w14:ligatures w14:val="none"/>
        </w:rPr>
        <w:t> extremo ha vuelto prescindibles a grandes poblaciones, ha llevado la necesidad de lucro a su extremo absoluto y la necesidad de dominación por cualquier medio que se considere legítimo.</w:t>
      </w:r>
    </w:p>
    <w:p w14:paraId="5450822E"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Convertir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en una </w:t>
      </w:r>
      <w:r w:rsidRPr="00D66817">
        <w:rPr>
          <w:rFonts w:ascii="Arial" w:eastAsia="Times New Roman" w:hAnsi="Arial" w:cs="Arial"/>
          <w:b/>
          <w:bCs/>
          <w:color w:val="666666"/>
          <w:kern w:val="0"/>
          <w:sz w:val="24"/>
          <w:szCs w:val="24"/>
          <w:lang w:eastAsia="es-UY"/>
          <w14:ligatures w14:val="none"/>
        </w:rPr>
        <w:t>Riviera</w:t>
      </w:r>
      <w:r w:rsidRPr="00D66817">
        <w:rPr>
          <w:rFonts w:ascii="Arial" w:eastAsia="Times New Roman" w:hAnsi="Arial" w:cs="Arial"/>
          <w:color w:val="666666"/>
          <w:kern w:val="0"/>
          <w:sz w:val="24"/>
          <w:szCs w:val="24"/>
          <w:lang w:eastAsia="es-UY"/>
          <w14:ligatures w14:val="none"/>
        </w:rPr>
        <w:t xml:space="preserve"> es uno de los síntomas más atroces de lo que estamos viviendo. Mostrar un video de inteligencia artificial con estas imágenes, que en última instancia ocultan cadáveres tras esta imagen </w:t>
      </w:r>
      <w:proofErr w:type="spellStart"/>
      <w:r w:rsidRPr="00D66817">
        <w:rPr>
          <w:rFonts w:ascii="Arial" w:eastAsia="Times New Roman" w:hAnsi="Arial" w:cs="Arial"/>
          <w:color w:val="666666"/>
          <w:kern w:val="0"/>
          <w:sz w:val="24"/>
          <w:szCs w:val="24"/>
          <w:lang w:eastAsia="es-UY"/>
          <w14:ligatures w14:val="none"/>
        </w:rPr>
        <w:t>trumpista</w:t>
      </w:r>
      <w:proofErr w:type="spellEnd"/>
      <w:r w:rsidRPr="00D66817">
        <w:rPr>
          <w:rFonts w:ascii="Arial" w:eastAsia="Times New Roman" w:hAnsi="Arial" w:cs="Arial"/>
          <w:color w:val="666666"/>
          <w:kern w:val="0"/>
          <w:sz w:val="24"/>
          <w:szCs w:val="24"/>
          <w:lang w:eastAsia="es-UY"/>
          <w14:ligatures w14:val="none"/>
        </w:rPr>
        <w:t>, es un triste reflejo del mundo actual.</w:t>
      </w:r>
    </w:p>
    <w:p w14:paraId="49011DD6"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2F9F1267"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Hamás surgió en la Franja de Gaza para combatir la ocupación israelí de los territorios palestinos. Inicialmente recibió apoyo y financiación de Israel, ya que este veía a Hamás como una posible vía para debilitar a la Organización para la Liberación de Palestina.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0491BE48" w14:textId="3B768292" w:rsidR="00D66817" w:rsidRPr="00D66817" w:rsidRDefault="00D66817" w:rsidP="00D66817">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663D80DC"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IHU – ¿Cuál es la conexión de Irán con la guerra en Gaza? ¿Por qué Israel atacó el país?</w:t>
      </w:r>
    </w:p>
    <w:p w14:paraId="6085544F"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 xml:space="preserve">Arlene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b/>
          <w:bCs/>
          <w:color w:val="666666"/>
          <w:kern w:val="0"/>
          <w:sz w:val="24"/>
          <w:szCs w:val="24"/>
          <w:lang w:eastAsia="es-UY"/>
          <w14:ligatures w14:val="none"/>
        </w:rPr>
        <w:t xml:space="preserve"> –</w:t>
      </w:r>
      <w:r w:rsidRPr="00D66817">
        <w:rPr>
          <w:rFonts w:ascii="Arial" w:eastAsia="Times New Roman" w:hAnsi="Arial" w:cs="Arial"/>
          <w:color w:val="666666"/>
          <w:kern w:val="0"/>
          <w:sz w:val="24"/>
          <w:szCs w:val="24"/>
          <w:lang w:eastAsia="es-UY"/>
          <w14:ligatures w14:val="none"/>
        </w:rPr>
        <w:t> Irán no tiene una conexión directa con la guerra en </w:t>
      </w:r>
      <w:r w:rsidRPr="00D66817">
        <w:rPr>
          <w:rFonts w:ascii="Arial" w:eastAsia="Times New Roman" w:hAnsi="Arial" w:cs="Arial"/>
          <w:b/>
          <w:bCs/>
          <w:color w:val="666666"/>
          <w:kern w:val="0"/>
          <w:sz w:val="24"/>
          <w:szCs w:val="24"/>
          <w:lang w:eastAsia="es-UY"/>
          <w14:ligatures w14:val="none"/>
        </w:rPr>
        <w:t>Gaza</w:t>
      </w:r>
      <w:r w:rsidRPr="00D66817">
        <w:rPr>
          <w:rFonts w:ascii="Arial" w:eastAsia="Times New Roman" w:hAnsi="Arial" w:cs="Arial"/>
          <w:color w:val="666666"/>
          <w:kern w:val="0"/>
          <w:sz w:val="24"/>
          <w:szCs w:val="24"/>
          <w:lang w:eastAsia="es-UY"/>
          <w14:ligatures w14:val="none"/>
        </w:rPr>
        <w:t> . Lo que sucede es que </w:t>
      </w:r>
      <w:hyperlink r:id="rId26" w:tgtFrame="_blank" w:history="1">
        <w:r w:rsidRPr="00D66817">
          <w:rPr>
            <w:rFonts w:ascii="Arial" w:eastAsia="Times New Roman" w:hAnsi="Arial" w:cs="Arial"/>
            <w:color w:val="FC6B01"/>
            <w:kern w:val="0"/>
            <w:sz w:val="24"/>
            <w:szCs w:val="24"/>
            <w:u w:val="single"/>
            <w:lang w:eastAsia="es-UY"/>
            <w14:ligatures w14:val="none"/>
          </w:rPr>
          <w:t>Hamás</w:t>
        </w:r>
      </w:hyperlink>
      <w:r w:rsidRPr="00D66817">
        <w:rPr>
          <w:rFonts w:ascii="Arial" w:eastAsia="Times New Roman" w:hAnsi="Arial" w:cs="Arial"/>
          <w:color w:val="666666"/>
          <w:kern w:val="0"/>
          <w:sz w:val="24"/>
          <w:szCs w:val="24"/>
          <w:lang w:eastAsia="es-UY"/>
          <w14:ligatures w14:val="none"/>
        </w:rPr>
        <w:t xml:space="preserve"> , el grupo de resistencia </w:t>
      </w:r>
      <w:proofErr w:type="gramStart"/>
      <w:r w:rsidRPr="00D66817">
        <w:rPr>
          <w:rFonts w:ascii="Arial" w:eastAsia="Times New Roman" w:hAnsi="Arial" w:cs="Arial"/>
          <w:color w:val="666666"/>
          <w:kern w:val="0"/>
          <w:sz w:val="24"/>
          <w:szCs w:val="24"/>
          <w:lang w:eastAsia="es-UY"/>
          <w14:ligatures w14:val="none"/>
        </w:rPr>
        <w:t>palestino,</w:t>
      </w:r>
      <w:proofErr w:type="gramEnd"/>
      <w:r w:rsidRPr="00D66817">
        <w:rPr>
          <w:rFonts w:ascii="Arial" w:eastAsia="Times New Roman" w:hAnsi="Arial" w:cs="Arial"/>
          <w:color w:val="666666"/>
          <w:kern w:val="0"/>
          <w:sz w:val="24"/>
          <w:szCs w:val="24"/>
          <w:lang w:eastAsia="es-UY"/>
          <w14:ligatures w14:val="none"/>
        </w:rPr>
        <w:t xml:space="preserve"> ha buscado financiación desde su inicio. Si bien inicialmente fue financiado por Israel, hoy recibe recursos de </w:t>
      </w:r>
      <w:r w:rsidRPr="00D66817">
        <w:rPr>
          <w:rFonts w:ascii="Arial" w:eastAsia="Times New Roman" w:hAnsi="Arial" w:cs="Arial"/>
          <w:b/>
          <w:bCs/>
          <w:color w:val="666666"/>
          <w:kern w:val="0"/>
          <w:sz w:val="24"/>
          <w:szCs w:val="24"/>
          <w:lang w:eastAsia="es-UY"/>
          <w14:ligatures w14:val="none"/>
        </w:rPr>
        <w:t>Irán . Pero no fue </w:t>
      </w:r>
      <w:hyperlink r:id="rId27" w:tgtFrame="_blank" w:history="1">
        <w:r w:rsidRPr="00D66817">
          <w:rPr>
            <w:rFonts w:ascii="Arial" w:eastAsia="Times New Roman" w:hAnsi="Arial" w:cs="Arial"/>
            <w:color w:val="FC6B01"/>
            <w:kern w:val="0"/>
            <w:sz w:val="24"/>
            <w:szCs w:val="24"/>
            <w:u w:val="single"/>
            <w:lang w:eastAsia="es-UY"/>
            <w14:ligatures w14:val="none"/>
          </w:rPr>
          <w:t>Irán</w:t>
        </w:r>
      </w:hyperlink>
      <w:r w:rsidRPr="00D66817">
        <w:rPr>
          <w:rFonts w:ascii="Arial" w:eastAsia="Times New Roman" w:hAnsi="Arial" w:cs="Arial"/>
          <w:color w:val="666666"/>
          <w:kern w:val="0"/>
          <w:sz w:val="24"/>
          <w:szCs w:val="24"/>
          <w:lang w:eastAsia="es-UY"/>
          <w14:ligatures w14:val="none"/>
        </w:rPr>
        <w:t> quien creó </w:t>
      </w:r>
      <w:r w:rsidRPr="00D66817">
        <w:rPr>
          <w:rFonts w:ascii="Arial" w:eastAsia="Times New Roman" w:hAnsi="Arial" w:cs="Arial"/>
          <w:b/>
          <w:bCs/>
          <w:color w:val="666666"/>
          <w:kern w:val="0"/>
          <w:sz w:val="24"/>
          <w:szCs w:val="24"/>
          <w:lang w:eastAsia="es-UY"/>
          <w14:ligatures w14:val="none"/>
        </w:rPr>
        <w:t>a Hamás</w:t>
      </w:r>
      <w:r w:rsidRPr="00D66817">
        <w:rPr>
          <w:rFonts w:ascii="Arial" w:eastAsia="Times New Roman" w:hAnsi="Arial" w:cs="Arial"/>
          <w:color w:val="666666"/>
          <w:kern w:val="0"/>
          <w:sz w:val="24"/>
          <w:szCs w:val="24"/>
          <w:lang w:eastAsia="es-UY"/>
          <w14:ligatures w14:val="none"/>
        </w:rPr>
        <w:t> . Hamás no es un </w:t>
      </w:r>
      <w:r w:rsidRPr="00D66817">
        <w:rPr>
          <w:rFonts w:ascii="Arial" w:eastAsia="Times New Roman" w:hAnsi="Arial" w:cs="Arial"/>
          <w:i/>
          <w:iCs/>
          <w:color w:val="666666"/>
          <w:kern w:val="0"/>
          <w:sz w:val="24"/>
          <w:szCs w:val="24"/>
          <w:lang w:eastAsia="es-UY"/>
          <w14:ligatures w14:val="none"/>
        </w:rPr>
        <w:t>representante</w:t>
      </w:r>
      <w:r w:rsidRPr="00D66817">
        <w:rPr>
          <w:rFonts w:ascii="Arial" w:eastAsia="Times New Roman" w:hAnsi="Arial" w:cs="Arial"/>
          <w:color w:val="666666"/>
          <w:kern w:val="0"/>
          <w:sz w:val="24"/>
          <w:szCs w:val="24"/>
          <w:lang w:eastAsia="es-UY"/>
          <w14:ligatures w14:val="none"/>
        </w:rPr>
        <w:t> de Irán, como he escuchado en informes de noticias mal elaborados. Hamás surgió en la Franja de Gaza para luchar contra la ocupación israelí de los territorios palestinos, te guste o no su ideología. E inicialmente recibió apoyo y financiación de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porque Israel veía a Hamás como una forma de debilitar a la </w:t>
      </w:r>
      <w:r w:rsidRPr="00D66817">
        <w:rPr>
          <w:rFonts w:ascii="Arial" w:eastAsia="Times New Roman" w:hAnsi="Arial" w:cs="Arial"/>
          <w:b/>
          <w:bCs/>
          <w:color w:val="666666"/>
          <w:kern w:val="0"/>
          <w:sz w:val="24"/>
          <w:szCs w:val="24"/>
          <w:lang w:eastAsia="es-UY"/>
          <w14:ligatures w14:val="none"/>
        </w:rPr>
        <w:t>Organización para la Liberación de Palestina (OLP)</w:t>
      </w:r>
      <w:r w:rsidRPr="00D66817">
        <w:rPr>
          <w:rFonts w:ascii="Arial" w:eastAsia="Times New Roman" w:hAnsi="Arial" w:cs="Arial"/>
          <w:color w:val="666666"/>
          <w:kern w:val="0"/>
          <w:sz w:val="24"/>
          <w:szCs w:val="24"/>
          <w:lang w:eastAsia="es-UY"/>
          <w14:ligatures w14:val="none"/>
        </w:rPr>
        <w:t> , su mayor enemigo en la década de 1980. Con la financiación israelí disminuyendo y cesando, y </w:t>
      </w:r>
      <w:r w:rsidRPr="00D66817">
        <w:rPr>
          <w:rFonts w:ascii="Arial" w:eastAsia="Times New Roman" w:hAnsi="Arial" w:cs="Arial"/>
          <w:b/>
          <w:bCs/>
          <w:color w:val="666666"/>
          <w:kern w:val="0"/>
          <w:sz w:val="24"/>
          <w:szCs w:val="24"/>
          <w:lang w:eastAsia="es-UY"/>
          <w14:ligatures w14:val="none"/>
        </w:rPr>
        <w:t>Hamás</w:t>
      </w:r>
      <w:r w:rsidRPr="00D66817">
        <w:rPr>
          <w:rFonts w:ascii="Arial" w:eastAsia="Times New Roman" w:hAnsi="Arial" w:cs="Arial"/>
          <w:color w:val="666666"/>
          <w:kern w:val="0"/>
          <w:sz w:val="24"/>
          <w:szCs w:val="24"/>
          <w:lang w:eastAsia="es-UY"/>
          <w14:ligatures w14:val="none"/>
        </w:rPr>
        <w:t> comenzando a participar en una resistencia genuina, amenazando el </w:t>
      </w:r>
      <w:r w:rsidRPr="00D66817">
        <w:rPr>
          <w:rFonts w:ascii="Arial" w:eastAsia="Times New Roman" w:hAnsi="Arial" w:cs="Arial"/>
          <w:i/>
          <w:iCs/>
          <w:color w:val="666666"/>
          <w:kern w:val="0"/>
          <w:sz w:val="24"/>
          <w:szCs w:val="24"/>
          <w:lang w:eastAsia="es-UY"/>
          <w14:ligatures w14:val="none"/>
        </w:rPr>
        <w:t>statu quo</w:t>
      </w:r>
      <w:r w:rsidRPr="00D66817">
        <w:rPr>
          <w:rFonts w:ascii="Arial" w:eastAsia="Times New Roman" w:hAnsi="Arial" w:cs="Arial"/>
          <w:color w:val="666666"/>
          <w:kern w:val="0"/>
          <w:sz w:val="24"/>
          <w:szCs w:val="24"/>
          <w:lang w:eastAsia="es-UY"/>
          <w14:ligatures w14:val="none"/>
        </w:rPr>
        <w:t> de la dominación israelí, Hamás tuvo que buscar apoyo en otros lugares. El grupo una vez tuvo el apoyo de </w:t>
      </w:r>
      <w:proofErr w:type="spellStart"/>
      <w:r w:rsidRPr="00D66817">
        <w:rPr>
          <w:rFonts w:ascii="Arial" w:eastAsia="Times New Roman" w:hAnsi="Arial" w:cs="Arial"/>
          <w:b/>
          <w:bCs/>
          <w:color w:val="666666"/>
          <w:kern w:val="0"/>
          <w:sz w:val="24"/>
          <w:szCs w:val="24"/>
          <w:lang w:eastAsia="es-UY"/>
          <w14:ligatures w14:val="none"/>
        </w:rPr>
        <w:t>Bashar</w:t>
      </w:r>
      <w:proofErr w:type="spellEnd"/>
      <w:r w:rsidRPr="00D66817">
        <w:rPr>
          <w:rFonts w:ascii="Arial" w:eastAsia="Times New Roman" w:hAnsi="Arial" w:cs="Arial"/>
          <w:b/>
          <w:bCs/>
          <w:color w:val="666666"/>
          <w:kern w:val="0"/>
          <w:sz w:val="24"/>
          <w:szCs w:val="24"/>
          <w:lang w:eastAsia="es-UY"/>
          <w14:ligatures w14:val="none"/>
        </w:rPr>
        <w:t xml:space="preserve"> al-Assad</w:t>
      </w:r>
      <w:r w:rsidRPr="00D66817">
        <w:rPr>
          <w:rFonts w:ascii="Arial" w:eastAsia="Times New Roman" w:hAnsi="Arial" w:cs="Arial"/>
          <w:color w:val="666666"/>
          <w:kern w:val="0"/>
          <w:sz w:val="24"/>
          <w:szCs w:val="24"/>
          <w:lang w:eastAsia="es-UY"/>
          <w14:ligatures w14:val="none"/>
        </w:rPr>
        <w:t xml:space="preserve"> , por ejemplo, pero luego se volvió contra la represión de </w:t>
      </w:r>
      <w:proofErr w:type="spellStart"/>
      <w:r w:rsidRPr="00D66817">
        <w:rPr>
          <w:rFonts w:ascii="Arial" w:eastAsia="Times New Roman" w:hAnsi="Arial" w:cs="Arial"/>
          <w:color w:val="666666"/>
          <w:kern w:val="0"/>
          <w:sz w:val="24"/>
          <w:szCs w:val="24"/>
          <w:lang w:eastAsia="es-UY"/>
          <w14:ligatures w14:val="none"/>
        </w:rPr>
        <w:t>Bashar</w:t>
      </w:r>
      <w:proofErr w:type="spellEnd"/>
      <w:r w:rsidRPr="00D66817">
        <w:rPr>
          <w:rFonts w:ascii="Arial" w:eastAsia="Times New Roman" w:hAnsi="Arial" w:cs="Arial"/>
          <w:color w:val="666666"/>
          <w:kern w:val="0"/>
          <w:sz w:val="24"/>
          <w:szCs w:val="24"/>
          <w:lang w:eastAsia="es-UY"/>
          <w14:ligatures w14:val="none"/>
        </w:rPr>
        <w:t xml:space="preserve"> de la </w:t>
      </w:r>
      <w:hyperlink r:id="rId28" w:tgtFrame="_blank" w:history="1">
        <w:r w:rsidRPr="00D66817">
          <w:rPr>
            <w:rFonts w:ascii="Arial" w:eastAsia="Times New Roman" w:hAnsi="Arial" w:cs="Arial"/>
            <w:color w:val="FC6B01"/>
            <w:kern w:val="0"/>
            <w:sz w:val="24"/>
            <w:szCs w:val="24"/>
            <w:u w:val="single"/>
            <w:lang w:eastAsia="es-UY"/>
            <w14:ligatures w14:val="none"/>
          </w:rPr>
          <w:t>Primavera Árabe</w:t>
        </w:r>
      </w:hyperlink>
      <w:r w:rsidRPr="00D66817">
        <w:rPr>
          <w:rFonts w:ascii="Arial" w:eastAsia="Times New Roman" w:hAnsi="Arial" w:cs="Arial"/>
          <w:color w:val="666666"/>
          <w:kern w:val="0"/>
          <w:sz w:val="24"/>
          <w:szCs w:val="24"/>
          <w:lang w:eastAsia="es-UY"/>
          <w14:ligatures w14:val="none"/>
        </w:rPr>
        <w:t> en </w:t>
      </w:r>
      <w:r w:rsidRPr="00D66817">
        <w:rPr>
          <w:rFonts w:ascii="Arial" w:eastAsia="Times New Roman" w:hAnsi="Arial" w:cs="Arial"/>
          <w:b/>
          <w:bCs/>
          <w:color w:val="666666"/>
          <w:kern w:val="0"/>
          <w:sz w:val="24"/>
          <w:szCs w:val="24"/>
          <w:lang w:eastAsia="es-UY"/>
          <w14:ligatures w14:val="none"/>
        </w:rPr>
        <w:t>Siria</w:t>
      </w:r>
      <w:r w:rsidRPr="00D66817">
        <w:rPr>
          <w:rFonts w:ascii="Arial" w:eastAsia="Times New Roman" w:hAnsi="Arial" w:cs="Arial"/>
          <w:color w:val="666666"/>
          <w:kern w:val="0"/>
          <w:sz w:val="24"/>
          <w:szCs w:val="24"/>
          <w:lang w:eastAsia="es-UY"/>
          <w14:ligatures w14:val="none"/>
        </w:rPr>
        <w:t xml:space="preserve"> y se fue. Estos grupos de resistencia, la OLP antes de Hamás, siempre han tenido dificultades para conseguir apoyo y financiación </w:t>
      </w:r>
      <w:r w:rsidRPr="00D66817">
        <w:rPr>
          <w:rFonts w:ascii="Arial" w:eastAsia="Times New Roman" w:hAnsi="Arial" w:cs="Arial"/>
          <w:color w:val="666666"/>
          <w:kern w:val="0"/>
          <w:sz w:val="24"/>
          <w:szCs w:val="24"/>
          <w:lang w:eastAsia="es-UY"/>
          <w14:ligatures w14:val="none"/>
        </w:rPr>
        <w:lastRenderedPageBreak/>
        <w:t>para sobrevivir. La </w:t>
      </w:r>
      <w:r w:rsidRPr="00D66817">
        <w:rPr>
          <w:rFonts w:ascii="Arial" w:eastAsia="Times New Roman" w:hAnsi="Arial" w:cs="Arial"/>
          <w:b/>
          <w:bCs/>
          <w:color w:val="666666"/>
          <w:kern w:val="0"/>
          <w:sz w:val="24"/>
          <w:szCs w:val="24"/>
          <w:lang w:eastAsia="es-UY"/>
          <w14:ligatures w14:val="none"/>
        </w:rPr>
        <w:t>OLP</w:t>
      </w:r>
      <w:r w:rsidRPr="00D66817">
        <w:rPr>
          <w:rFonts w:ascii="Arial" w:eastAsia="Times New Roman" w:hAnsi="Arial" w:cs="Arial"/>
          <w:color w:val="666666"/>
          <w:kern w:val="0"/>
          <w:sz w:val="24"/>
          <w:szCs w:val="24"/>
          <w:lang w:eastAsia="es-UY"/>
          <w14:ligatures w14:val="none"/>
        </w:rPr>
        <w:t> también experimentó esta situación, migrando de un país a otro en busca de refugio. Finalmente, la OLP obtuvo el apoyo de </w:t>
      </w:r>
      <w:r w:rsidRPr="00D66817">
        <w:rPr>
          <w:rFonts w:ascii="Arial" w:eastAsia="Times New Roman" w:hAnsi="Arial" w:cs="Arial"/>
          <w:b/>
          <w:bCs/>
          <w:color w:val="666666"/>
          <w:kern w:val="0"/>
          <w:sz w:val="24"/>
          <w:szCs w:val="24"/>
          <w:lang w:eastAsia="es-UY"/>
          <w14:ligatures w14:val="none"/>
        </w:rPr>
        <w:t>Saddam Hussein</w:t>
      </w:r>
      <w:r w:rsidRPr="00D66817">
        <w:rPr>
          <w:rFonts w:ascii="Arial" w:eastAsia="Times New Roman" w:hAnsi="Arial" w:cs="Arial"/>
          <w:color w:val="666666"/>
          <w:kern w:val="0"/>
          <w:sz w:val="24"/>
          <w:szCs w:val="24"/>
          <w:lang w:eastAsia="es-UY"/>
          <w14:ligatures w14:val="none"/>
        </w:rPr>
        <w:t> en la década de 1980. Y Hamás cuenta hoy con el apoyo de Irán.</w:t>
      </w:r>
    </w:p>
    <w:p w14:paraId="6A80023E"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7600331D"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Irán tiene varias razones para querer apoyar a cualquier grupo que desestabilice el poder israelí en </w:t>
      </w:r>
      <w:r w:rsidRPr="00D66817">
        <w:rPr>
          <w:rFonts w:ascii="Arial" w:eastAsia="Times New Roman" w:hAnsi="Arial" w:cs="Arial"/>
          <w:b/>
          <w:bCs/>
          <w:color w:val="666666"/>
          <w:kern w:val="0"/>
          <w:sz w:val="24"/>
          <w:szCs w:val="24"/>
          <w:lang w:eastAsia="es-UY"/>
          <w14:ligatures w14:val="none"/>
        </w:rPr>
        <w:t>Oriente Medio</w:t>
      </w:r>
      <w:r w:rsidRPr="00D66817">
        <w:rPr>
          <w:rFonts w:ascii="Arial" w:eastAsia="Times New Roman" w:hAnsi="Arial" w:cs="Arial"/>
          <w:color w:val="666666"/>
          <w:kern w:val="0"/>
          <w:sz w:val="24"/>
          <w:szCs w:val="24"/>
          <w:lang w:eastAsia="es-UY"/>
          <w14:ligatures w14:val="none"/>
        </w:rPr>
        <w:t> . Porque la expansión del poder israelí en Oriente Medio pone en peligro la integridad territorial y la permanencia del gobierno iraní. Porque </w:t>
      </w:r>
      <w:r w:rsidRPr="00D66817">
        <w:rPr>
          <w:rFonts w:ascii="Arial" w:eastAsia="Times New Roman" w:hAnsi="Arial" w:cs="Arial"/>
          <w:b/>
          <w:bCs/>
          <w:color w:val="666666"/>
          <w:kern w:val="0"/>
          <w:sz w:val="24"/>
          <w:szCs w:val="24"/>
          <w:lang w:eastAsia="es-UY"/>
          <w14:ligatures w14:val="none"/>
        </w:rPr>
        <w:t>Israel desea abiertamente</w:t>
      </w:r>
      <w:r w:rsidRPr="00D66817">
        <w:rPr>
          <w:rFonts w:ascii="Arial" w:eastAsia="Times New Roman" w:hAnsi="Arial" w:cs="Arial"/>
          <w:color w:val="666666"/>
          <w:kern w:val="0"/>
          <w:sz w:val="24"/>
          <w:szCs w:val="24"/>
          <w:lang w:eastAsia="es-UY"/>
          <w14:ligatures w14:val="none"/>
        </w:rPr>
        <w:t> un cambio de régimen en Irán y fragmentarlo en cuatro partes, lo cual implica dominar y debilitar mejor el país. Por lo tanto, Irán apoyará naturalmente a los grupos que luchan contra este expansionismo israelí en todos los frentes: militar, fronterizo, terrestre, etc. Pero es imposible decir que haya algo más; son meras alianzas.</w:t>
      </w:r>
    </w:p>
    <w:p w14:paraId="302FF92A"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00B5C644"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El movimiento sionista es un movimiento europeo que llegó a la región, apoyado por un gran imperialista de la época, Gran Bretaña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5883D360" w14:textId="5CB98A8A"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450FE50" w14:textId="77777777" w:rsidR="00D66817" w:rsidRDefault="00D66817" w:rsidP="00D66817">
      <w:pPr>
        <w:spacing w:after="0" w:line="240" w:lineRule="auto"/>
        <w:jc w:val="both"/>
        <w:rPr>
          <w:rFonts w:ascii="Arial" w:eastAsia="Times New Roman" w:hAnsi="Arial" w:cs="Arial"/>
          <w:b/>
          <w:bCs/>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IHU – Israel ya ha atacado el Líbano, y más recientemente a Irán, y ahora está manifestando su deseo de ampliar el conflicto en Oriente Medio. ¿Cuál es la causa de esta expansión de la guerra en la región?</w:t>
      </w:r>
    </w:p>
    <w:p w14:paraId="16C0D998"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423932B5"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 xml:space="preserve">Arlene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color w:val="666666"/>
          <w:kern w:val="0"/>
          <w:sz w:val="24"/>
          <w:szCs w:val="24"/>
          <w:lang w:eastAsia="es-UY"/>
          <w14:ligatures w14:val="none"/>
        </w:rPr>
        <w:t> – Israel ha estado atacando a otros países de </w:t>
      </w:r>
      <w:hyperlink r:id="rId29" w:tgtFrame="_blank" w:history="1">
        <w:r w:rsidRPr="00D66817">
          <w:rPr>
            <w:rFonts w:ascii="Arial" w:eastAsia="Times New Roman" w:hAnsi="Arial" w:cs="Arial"/>
            <w:color w:val="FC6B01"/>
            <w:kern w:val="0"/>
            <w:sz w:val="24"/>
            <w:szCs w:val="24"/>
            <w:u w:val="single"/>
            <w:lang w:eastAsia="es-UY"/>
            <w14:ligatures w14:val="none"/>
          </w:rPr>
          <w:t>Oriente Medio</w:t>
        </w:r>
      </w:hyperlink>
      <w:r w:rsidRPr="00D66817">
        <w:rPr>
          <w:rFonts w:ascii="Arial" w:eastAsia="Times New Roman" w:hAnsi="Arial" w:cs="Arial"/>
          <w:color w:val="666666"/>
          <w:kern w:val="0"/>
          <w:sz w:val="24"/>
          <w:szCs w:val="24"/>
          <w:lang w:eastAsia="es-UY"/>
          <w14:ligatures w14:val="none"/>
        </w:rPr>
        <w:t> por diversas razones. La primera y más obvia es que Israel es un Estado en expansión territorial. No ha definido sus fronteras porque aún busca expandirlas. </w:t>
      </w:r>
      <w:r w:rsidRPr="00D66817">
        <w:rPr>
          <w:rFonts w:ascii="Arial" w:eastAsia="Times New Roman" w:hAnsi="Arial" w:cs="Arial"/>
          <w:b/>
          <w:bCs/>
          <w:color w:val="666666"/>
          <w:kern w:val="0"/>
          <w:sz w:val="24"/>
          <w:szCs w:val="24"/>
          <w:lang w:eastAsia="es-UY"/>
          <w14:ligatures w14:val="none"/>
        </w:rPr>
        <w:t>El Líbano</w:t>
      </w:r>
      <w:r w:rsidRPr="00D66817">
        <w:rPr>
          <w:rFonts w:ascii="Arial" w:eastAsia="Times New Roman" w:hAnsi="Arial" w:cs="Arial"/>
          <w:color w:val="666666"/>
          <w:kern w:val="0"/>
          <w:sz w:val="24"/>
          <w:szCs w:val="24"/>
          <w:lang w:eastAsia="es-UY"/>
          <w14:ligatures w14:val="none"/>
        </w:rPr>
        <w:t> era un objetivo, y ya se anexionó los </w:t>
      </w:r>
      <w:hyperlink r:id="rId30" w:tgtFrame="_blank" w:history="1">
        <w:r w:rsidRPr="00D66817">
          <w:rPr>
            <w:rFonts w:ascii="Arial" w:eastAsia="Times New Roman" w:hAnsi="Arial" w:cs="Arial"/>
            <w:b/>
            <w:bCs/>
            <w:color w:val="FC6B01"/>
            <w:kern w:val="0"/>
            <w:sz w:val="24"/>
            <w:szCs w:val="24"/>
            <w:u w:val="single"/>
            <w:lang w:eastAsia="es-UY"/>
            <w14:ligatures w14:val="none"/>
          </w:rPr>
          <w:t>Altos </w:t>
        </w:r>
      </w:hyperlink>
      <w:hyperlink r:id="rId31" w:tgtFrame="_blank" w:history="1">
        <w:r w:rsidRPr="00D66817">
          <w:rPr>
            <w:rFonts w:ascii="Arial" w:eastAsia="Times New Roman" w:hAnsi="Arial" w:cs="Arial"/>
            <w:b/>
            <w:bCs/>
            <w:color w:val="FC6B01"/>
            <w:kern w:val="0"/>
            <w:sz w:val="24"/>
            <w:szCs w:val="24"/>
            <w:u w:val="single"/>
            <w:lang w:eastAsia="es-UY"/>
            <w14:ligatures w14:val="none"/>
          </w:rPr>
          <w:t>del Golán de </w:t>
        </w:r>
      </w:hyperlink>
      <w:hyperlink r:id="rId32" w:tgtFrame="_blank" w:history="1">
        <w:r w:rsidRPr="00D66817">
          <w:rPr>
            <w:rFonts w:ascii="Arial" w:eastAsia="Times New Roman" w:hAnsi="Arial" w:cs="Arial"/>
            <w:b/>
            <w:bCs/>
            <w:color w:val="FC6B01"/>
            <w:kern w:val="0"/>
            <w:sz w:val="24"/>
            <w:szCs w:val="24"/>
            <w:u w:val="single"/>
            <w:lang w:eastAsia="es-UY"/>
            <w14:ligatures w14:val="none"/>
          </w:rPr>
          <w:t>Siria</w:t>
        </w:r>
      </w:hyperlink>
      <w:r w:rsidRPr="00D66817">
        <w:rPr>
          <w:rFonts w:ascii="Arial" w:eastAsia="Times New Roman" w:hAnsi="Arial" w:cs="Arial"/>
          <w:color w:val="666666"/>
          <w:kern w:val="0"/>
          <w:sz w:val="24"/>
          <w:szCs w:val="24"/>
          <w:lang w:eastAsia="es-UY"/>
          <w14:ligatures w14:val="none"/>
        </w:rPr>
        <w:t> y actualmente ocupa territorios más allá de ellos. Existe un acuerdo de paz con </w:t>
      </w:r>
      <w:r w:rsidRPr="00D66817">
        <w:rPr>
          <w:rFonts w:ascii="Arial" w:eastAsia="Times New Roman" w:hAnsi="Arial" w:cs="Arial"/>
          <w:b/>
          <w:bCs/>
          <w:color w:val="666666"/>
          <w:kern w:val="0"/>
          <w:sz w:val="24"/>
          <w:szCs w:val="24"/>
          <w:lang w:eastAsia="es-UY"/>
          <w14:ligatures w14:val="none"/>
        </w:rPr>
        <w:t>Jordania</w:t>
      </w:r>
      <w:r w:rsidRPr="00D66817">
        <w:rPr>
          <w:rFonts w:ascii="Arial" w:eastAsia="Times New Roman" w:hAnsi="Arial" w:cs="Arial"/>
          <w:color w:val="666666"/>
          <w:kern w:val="0"/>
          <w:sz w:val="24"/>
          <w:szCs w:val="24"/>
          <w:lang w:eastAsia="es-UY"/>
          <w14:ligatures w14:val="none"/>
        </w:rPr>
        <w:t> desde 1994, y el gobierno jordano siempre ha sido muy cómplice de la política israelí en la región. La primera razón es la expansión territorial, que forma parte de sus ambiciones.</w:t>
      </w:r>
    </w:p>
    <w:p w14:paraId="63134B50"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275B15F5"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La segunda razón, dado que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mantiene esta política, es que también tiene enemigos. Y cada vez que ataca </w:t>
      </w:r>
      <w:r w:rsidRPr="00D66817">
        <w:rPr>
          <w:rFonts w:ascii="Arial" w:eastAsia="Times New Roman" w:hAnsi="Arial" w:cs="Arial"/>
          <w:b/>
          <w:bCs/>
          <w:color w:val="666666"/>
          <w:kern w:val="0"/>
          <w:sz w:val="24"/>
          <w:szCs w:val="24"/>
          <w:lang w:eastAsia="es-UY"/>
          <w14:ligatures w14:val="none"/>
        </w:rPr>
        <w:t>el Líbano</w:t>
      </w:r>
      <w:r w:rsidRPr="00D66817">
        <w:rPr>
          <w:rFonts w:ascii="Arial" w:eastAsia="Times New Roman" w:hAnsi="Arial" w:cs="Arial"/>
          <w:color w:val="666666"/>
          <w:kern w:val="0"/>
          <w:sz w:val="24"/>
          <w:szCs w:val="24"/>
          <w:lang w:eastAsia="es-UY"/>
          <w14:ligatures w14:val="none"/>
        </w:rPr>
        <w:t> , por ejemplo, Israel no declara que busca expandir su territorio, sino debilitar </w:t>
      </w:r>
      <w:hyperlink r:id="rId33" w:tgtFrame="_blank" w:history="1">
        <w:r w:rsidRPr="00D66817">
          <w:rPr>
            <w:rFonts w:ascii="Arial" w:eastAsia="Times New Roman" w:hAnsi="Arial" w:cs="Arial"/>
            <w:b/>
            <w:bCs/>
            <w:color w:val="FC6B01"/>
            <w:kern w:val="0"/>
            <w:sz w:val="24"/>
            <w:szCs w:val="24"/>
            <w:u w:val="single"/>
            <w:lang w:eastAsia="es-UY"/>
            <w14:ligatures w14:val="none"/>
          </w:rPr>
          <w:t xml:space="preserve">a </w:t>
        </w:r>
        <w:proofErr w:type="spellStart"/>
        <w:r w:rsidRPr="00D66817">
          <w:rPr>
            <w:rFonts w:ascii="Arial" w:eastAsia="Times New Roman" w:hAnsi="Arial" w:cs="Arial"/>
            <w:b/>
            <w:bCs/>
            <w:color w:val="FC6B01"/>
            <w:kern w:val="0"/>
            <w:sz w:val="24"/>
            <w:szCs w:val="24"/>
            <w:u w:val="single"/>
            <w:lang w:eastAsia="es-UY"/>
            <w14:ligatures w14:val="none"/>
          </w:rPr>
          <w:t>Hezbolá</w:t>
        </w:r>
        <w:proofErr w:type="spellEnd"/>
      </w:hyperlink>
      <w:r w:rsidRPr="00D66817">
        <w:rPr>
          <w:rFonts w:ascii="Arial" w:eastAsia="Times New Roman" w:hAnsi="Arial" w:cs="Arial"/>
          <w:color w:val="666666"/>
          <w:kern w:val="0"/>
          <w:sz w:val="24"/>
          <w:szCs w:val="24"/>
          <w:lang w:eastAsia="es-UY"/>
          <w14:ligatures w14:val="none"/>
        </w:rPr>
        <w:t xml:space="preserve"> , un enemigo que amenaza su seguridad, etc. Dado que el conflicto lleva décadas en curso, a los extranjeros a menudo les cuesta saber quién inició y atacó primero, e incluso aceptan la narrativa israelí de que «necesitamos luchar contra </w:t>
      </w:r>
      <w:proofErr w:type="spellStart"/>
      <w:r w:rsidRPr="00D66817">
        <w:rPr>
          <w:rFonts w:ascii="Arial" w:eastAsia="Times New Roman" w:hAnsi="Arial" w:cs="Arial"/>
          <w:color w:val="666666"/>
          <w:kern w:val="0"/>
          <w:sz w:val="24"/>
          <w:szCs w:val="24"/>
          <w:lang w:eastAsia="es-UY"/>
          <w14:ligatures w14:val="none"/>
        </w:rPr>
        <w:t>Hezbolá</w:t>
      </w:r>
      <w:proofErr w:type="spellEnd"/>
      <w:r w:rsidRPr="00D66817">
        <w:rPr>
          <w:rFonts w:ascii="Arial" w:eastAsia="Times New Roman" w:hAnsi="Arial" w:cs="Arial"/>
          <w:color w:val="666666"/>
          <w:kern w:val="0"/>
          <w:sz w:val="24"/>
          <w:szCs w:val="24"/>
          <w:lang w:eastAsia="es-UY"/>
          <w14:ligatures w14:val="none"/>
        </w:rPr>
        <w:t xml:space="preserve"> para defendernos, porque nos atacan». Claro que, antes de esto, los medios de comunicación no mostraban los misiles ni los ataques israelíes en territorio libanés. Esto crea la impresión de que se trata de un «ciclo de violencia».</w:t>
      </w:r>
    </w:p>
    <w:p w14:paraId="22D3F5B1"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6C66276D"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Insto al lector a ser cauteloso con este término y a intentar analizar históricamente los orígenes de los problemas, para evitar caer en la idea errónea de que todos están equivocados y de que existe un ciclo de violencia sin salida. Existe una salida, y esta implica la búsqueda de la justicia y el fin de toda agresión. El crimen de agresión se considera el "crimen de crímenes" porque da lugar a otros crímenes, como </w:t>
      </w:r>
      <w:r w:rsidRPr="00D66817">
        <w:rPr>
          <w:rFonts w:ascii="Arial" w:eastAsia="Times New Roman" w:hAnsi="Arial" w:cs="Arial"/>
          <w:b/>
          <w:bCs/>
          <w:color w:val="666666"/>
          <w:kern w:val="0"/>
          <w:sz w:val="24"/>
          <w:szCs w:val="24"/>
          <w:lang w:eastAsia="es-UY"/>
          <w14:ligatures w14:val="none"/>
        </w:rPr>
        <w:t>la limpieza étnica</w:t>
      </w:r>
      <w:r w:rsidRPr="00D66817">
        <w:rPr>
          <w:rFonts w:ascii="Arial" w:eastAsia="Times New Roman" w:hAnsi="Arial" w:cs="Arial"/>
          <w:color w:val="666666"/>
          <w:kern w:val="0"/>
          <w:sz w:val="24"/>
          <w:szCs w:val="24"/>
          <w:lang w:eastAsia="es-UY"/>
          <w14:ligatures w14:val="none"/>
        </w:rPr>
        <w:t> y </w:t>
      </w:r>
      <w:r w:rsidRPr="00D66817">
        <w:rPr>
          <w:rFonts w:ascii="Arial" w:eastAsia="Times New Roman" w:hAnsi="Arial" w:cs="Arial"/>
          <w:b/>
          <w:bCs/>
          <w:color w:val="666666"/>
          <w:kern w:val="0"/>
          <w:sz w:val="24"/>
          <w:szCs w:val="24"/>
          <w:lang w:eastAsia="es-UY"/>
          <w14:ligatures w14:val="none"/>
        </w:rPr>
        <w:t>el genocidio</w:t>
      </w:r>
      <w:r w:rsidRPr="00D66817">
        <w:rPr>
          <w:rFonts w:ascii="Arial" w:eastAsia="Times New Roman" w:hAnsi="Arial" w:cs="Arial"/>
          <w:color w:val="666666"/>
          <w:kern w:val="0"/>
          <w:sz w:val="24"/>
          <w:szCs w:val="24"/>
          <w:lang w:eastAsia="es-UY"/>
          <w14:ligatures w14:val="none"/>
        </w:rPr>
        <w:t> .</w:t>
      </w:r>
    </w:p>
    <w:p w14:paraId="6DE70B07"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26036F1E"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En la relación de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con sus vecinos, debemos preguntarnos primero qué territorio se expandió, qué creció. Israel se expandió a los </w:t>
      </w:r>
      <w:r w:rsidRPr="00D66817">
        <w:rPr>
          <w:rFonts w:ascii="Arial" w:eastAsia="Times New Roman" w:hAnsi="Arial" w:cs="Arial"/>
          <w:b/>
          <w:bCs/>
          <w:color w:val="666666"/>
          <w:kern w:val="0"/>
          <w:sz w:val="24"/>
          <w:szCs w:val="24"/>
          <w:lang w:eastAsia="es-UY"/>
          <w14:ligatures w14:val="none"/>
        </w:rPr>
        <w:t xml:space="preserve">Altos del </w:t>
      </w:r>
      <w:r w:rsidRPr="00D66817">
        <w:rPr>
          <w:rFonts w:ascii="Arial" w:eastAsia="Times New Roman" w:hAnsi="Arial" w:cs="Arial"/>
          <w:b/>
          <w:bCs/>
          <w:color w:val="666666"/>
          <w:kern w:val="0"/>
          <w:sz w:val="24"/>
          <w:szCs w:val="24"/>
          <w:lang w:eastAsia="es-UY"/>
          <w14:ligatures w14:val="none"/>
        </w:rPr>
        <w:lastRenderedPageBreak/>
        <w:t>Golán</w:t>
      </w:r>
      <w:r w:rsidRPr="00D66817">
        <w:rPr>
          <w:rFonts w:ascii="Arial" w:eastAsia="Times New Roman" w:hAnsi="Arial" w:cs="Arial"/>
          <w:color w:val="666666"/>
          <w:kern w:val="0"/>
          <w:sz w:val="24"/>
          <w:szCs w:val="24"/>
          <w:lang w:eastAsia="es-UY"/>
          <w14:ligatures w14:val="none"/>
        </w:rPr>
        <w:t> , </w:t>
      </w:r>
      <w:r w:rsidRPr="00D66817">
        <w:rPr>
          <w:rFonts w:ascii="Arial" w:eastAsia="Times New Roman" w:hAnsi="Arial" w:cs="Arial"/>
          <w:b/>
          <w:bCs/>
          <w:color w:val="666666"/>
          <w:kern w:val="0"/>
          <w:sz w:val="24"/>
          <w:szCs w:val="24"/>
          <w:lang w:eastAsia="es-UY"/>
          <w14:ligatures w14:val="none"/>
        </w:rPr>
        <w:t>Cisjordania</w:t>
      </w:r>
      <w:r w:rsidRPr="00D66817">
        <w:rPr>
          <w:rFonts w:ascii="Arial" w:eastAsia="Times New Roman" w:hAnsi="Arial" w:cs="Arial"/>
          <w:color w:val="666666"/>
          <w:kern w:val="0"/>
          <w:sz w:val="24"/>
          <w:szCs w:val="24"/>
          <w:lang w:eastAsia="es-UY"/>
          <w14:ligatures w14:val="none"/>
        </w:rPr>
        <w:t> y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 Esto ocurrió tras haber sido creado en un territorio árabe: el movimiento sionista es un movimiento europeo que llegó a la región, apoyado por un importante imperialista de la época, </w:t>
      </w:r>
      <w:r w:rsidRPr="00D66817">
        <w:rPr>
          <w:rFonts w:ascii="Arial" w:eastAsia="Times New Roman" w:hAnsi="Arial" w:cs="Arial"/>
          <w:b/>
          <w:bCs/>
          <w:color w:val="666666"/>
          <w:kern w:val="0"/>
          <w:sz w:val="24"/>
          <w:szCs w:val="24"/>
          <w:lang w:eastAsia="es-UY"/>
          <w14:ligatures w14:val="none"/>
        </w:rPr>
        <w:t>Gran Bretaña</w:t>
      </w:r>
      <w:r w:rsidRPr="00D66817">
        <w:rPr>
          <w:rFonts w:ascii="Arial" w:eastAsia="Times New Roman" w:hAnsi="Arial" w:cs="Arial"/>
          <w:color w:val="666666"/>
          <w:kern w:val="0"/>
          <w:sz w:val="24"/>
          <w:szCs w:val="24"/>
          <w:lang w:eastAsia="es-UY"/>
          <w14:ligatures w14:val="none"/>
        </w:rPr>
        <w:t> . Existe una combinación de factores que explican estos ataques.</w:t>
      </w:r>
    </w:p>
    <w:p w14:paraId="13AFDCE2"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6CCAA8BD"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Existe la idea de que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dificulta la comprensión por otra razón: que él mismo corre un riesgo existencial, que si no ataca y combate a sus enemigos en la región, estos lo eliminarán. Esta es una idea que se ha fomentado en la </w:t>
      </w:r>
      <w:r w:rsidRPr="00D66817">
        <w:rPr>
          <w:rFonts w:ascii="Arial" w:eastAsia="Times New Roman" w:hAnsi="Arial" w:cs="Arial"/>
          <w:b/>
          <w:bCs/>
          <w:color w:val="666666"/>
          <w:kern w:val="0"/>
          <w:sz w:val="24"/>
          <w:szCs w:val="24"/>
          <w:lang w:eastAsia="es-UY"/>
          <w14:ligatures w14:val="none"/>
        </w:rPr>
        <w:t>narrativa sionista</w:t>
      </w:r>
      <w:r w:rsidRPr="00D66817">
        <w:rPr>
          <w:rFonts w:ascii="Arial" w:eastAsia="Times New Roman" w:hAnsi="Arial" w:cs="Arial"/>
          <w:color w:val="666666"/>
          <w:kern w:val="0"/>
          <w:sz w:val="24"/>
          <w:szCs w:val="24"/>
          <w:lang w:eastAsia="es-UY"/>
          <w14:ligatures w14:val="none"/>
        </w:rPr>
        <w:t> desde el inicio de la existencia del Estado de Israel. La idea de que es un país pequeño que lucha contra un mar de musulmanes y árabes hostiles. No tendría por qué ser un mar de musulmanes y árabes hostiles si existiera respeto por el derecho internacional, la justicia y los derechos humanos, y por lo tanto negociaciones y paz. Durante décadas, el camino de esta región y las acciones del Estado de Israel han sido hacia la confrontación. En última instancia, la pregunta es: ¿por qué? Porque Israel tiene una política expansionista.</w:t>
      </w:r>
    </w:p>
    <w:p w14:paraId="35B84882" w14:textId="77777777" w:rsidR="00D66817" w:rsidRPr="00D66817" w:rsidRDefault="00D66817" w:rsidP="00D66817">
      <w:pPr>
        <w:spacing w:after="0" w:line="240" w:lineRule="auto"/>
        <w:rPr>
          <w:rFonts w:ascii="Times New Roman" w:eastAsia="Times New Roman" w:hAnsi="Times New Roman" w:cs="Times New Roman"/>
          <w:color w:val="000000"/>
          <w:kern w:val="0"/>
          <w:sz w:val="27"/>
          <w:szCs w:val="27"/>
          <w:lang w:eastAsia="es-UY"/>
          <w14:ligatures w14:val="none"/>
        </w:rPr>
      </w:pPr>
      <w:r w:rsidRPr="00D66817">
        <w:rPr>
          <w:rFonts w:ascii="Times New Roman" w:eastAsia="Times New Roman" w:hAnsi="Times New Roman" w:cs="Times New Roman"/>
          <w:noProof/>
          <w:color w:val="000000"/>
          <w:kern w:val="0"/>
          <w:sz w:val="27"/>
          <w:szCs w:val="27"/>
          <w:lang w:eastAsia="es-UY"/>
          <w14:ligatures w14:val="none"/>
        </w:rPr>
        <w:drawing>
          <wp:inline distT="0" distB="0" distL="0" distR="0" wp14:anchorId="6F52C66E" wp14:editId="10615D7E">
            <wp:extent cx="4839652" cy="3251200"/>
            <wp:effectExtent l="0" t="0" r="0" b="6350"/>
            <wp:docPr id="3" name="Imagen 2" descr="Diagrama, 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Diagrama, Escala de tiempo&#10;&#10;El contenido generado por IA puede ser incorrect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852584" cy="3259887"/>
                    </a:xfrm>
                    <a:prstGeom prst="rect">
                      <a:avLst/>
                    </a:prstGeom>
                    <a:noFill/>
                    <a:ln>
                      <a:noFill/>
                    </a:ln>
                  </pic:spPr>
                </pic:pic>
              </a:graphicData>
            </a:graphic>
          </wp:inline>
        </w:drawing>
      </w:r>
    </w:p>
    <w:p w14:paraId="79C261CA" w14:textId="77777777" w:rsidR="00D66817" w:rsidRPr="00D66817" w:rsidRDefault="00D66817" w:rsidP="00D66817">
      <w:pPr>
        <w:spacing w:after="0" w:line="240" w:lineRule="auto"/>
        <w:jc w:val="center"/>
        <w:rPr>
          <w:rFonts w:ascii="Arial" w:eastAsia="Times New Roman" w:hAnsi="Arial" w:cs="Arial"/>
          <w:color w:val="666666"/>
          <w:kern w:val="0"/>
          <w:sz w:val="18"/>
          <w:szCs w:val="18"/>
          <w:lang w:eastAsia="es-UY"/>
          <w14:ligatures w14:val="none"/>
        </w:rPr>
      </w:pPr>
      <w:r w:rsidRPr="00D66817">
        <w:rPr>
          <w:rFonts w:ascii="Arial" w:eastAsia="Times New Roman" w:hAnsi="Arial" w:cs="Arial"/>
          <w:b/>
          <w:bCs/>
          <w:color w:val="666666"/>
          <w:kern w:val="0"/>
          <w:sz w:val="18"/>
          <w:szCs w:val="18"/>
          <w:lang w:eastAsia="es-UY"/>
          <w14:ligatures w14:val="none"/>
        </w:rPr>
        <w:t>Evolución de la ocupación israelí de Gaza hasta 2023.</w:t>
      </w:r>
      <w:r w:rsidRPr="00D66817">
        <w:rPr>
          <w:rFonts w:ascii="Arial" w:eastAsia="Times New Roman" w:hAnsi="Arial" w:cs="Arial"/>
          <w:color w:val="666666"/>
          <w:kern w:val="0"/>
          <w:sz w:val="18"/>
          <w:szCs w:val="18"/>
          <w:lang w:eastAsia="es-UY"/>
          <w14:ligatures w14:val="none"/>
        </w:rPr>
        <w:t xml:space="preserve">  (Arte: </w:t>
      </w:r>
      <w:proofErr w:type="spellStart"/>
      <w:r w:rsidRPr="00D66817">
        <w:rPr>
          <w:rFonts w:ascii="Arial" w:eastAsia="Times New Roman" w:hAnsi="Arial" w:cs="Arial"/>
          <w:color w:val="666666"/>
          <w:kern w:val="0"/>
          <w:sz w:val="18"/>
          <w:szCs w:val="18"/>
          <w:lang w:eastAsia="es-UY"/>
          <w14:ligatures w14:val="none"/>
        </w:rPr>
        <w:t>Agência</w:t>
      </w:r>
      <w:proofErr w:type="spellEnd"/>
      <w:r w:rsidRPr="00D66817">
        <w:rPr>
          <w:rFonts w:ascii="Arial" w:eastAsia="Times New Roman" w:hAnsi="Arial" w:cs="Arial"/>
          <w:color w:val="666666"/>
          <w:kern w:val="0"/>
          <w:sz w:val="18"/>
          <w:szCs w:val="18"/>
          <w:lang w:eastAsia="es-UY"/>
          <w14:ligatures w14:val="none"/>
        </w:rPr>
        <w:t xml:space="preserve"> Brasil)</w:t>
      </w:r>
    </w:p>
    <w:p w14:paraId="312E75EC"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IHU – ¿Cómo se desarrolla el proceso de deshumanización de los palestinos en la Franja de Gaza y por qué este gesto es importante para los intereses del Estado de Israel?</w:t>
      </w:r>
    </w:p>
    <w:p w14:paraId="5E6EBC2B"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 xml:space="preserve">Arlene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b/>
          <w:bCs/>
          <w:color w:val="666666"/>
          <w:kern w:val="0"/>
          <w:sz w:val="24"/>
          <w:szCs w:val="24"/>
          <w:lang w:eastAsia="es-UY"/>
          <w14:ligatures w14:val="none"/>
        </w:rPr>
        <w:t xml:space="preserve"> –</w:t>
      </w:r>
      <w:r w:rsidRPr="00D66817">
        <w:rPr>
          <w:rFonts w:ascii="Arial" w:eastAsia="Times New Roman" w:hAnsi="Arial" w:cs="Arial"/>
          <w:color w:val="666666"/>
          <w:kern w:val="0"/>
          <w:sz w:val="24"/>
          <w:szCs w:val="24"/>
          <w:lang w:eastAsia="es-UY"/>
          <w14:ligatures w14:val="none"/>
        </w:rPr>
        <w:t> La </w:t>
      </w:r>
      <w:hyperlink r:id="rId35" w:tgtFrame="_blank" w:history="1">
        <w:r w:rsidRPr="00D66817">
          <w:rPr>
            <w:rFonts w:ascii="Arial" w:eastAsia="Times New Roman" w:hAnsi="Arial" w:cs="Arial"/>
            <w:color w:val="FC6B01"/>
            <w:kern w:val="0"/>
            <w:sz w:val="24"/>
            <w:szCs w:val="24"/>
            <w:u w:val="single"/>
            <w:lang w:eastAsia="es-UY"/>
            <w14:ligatures w14:val="none"/>
          </w:rPr>
          <w:t>deshumanización de los palestinos</w:t>
        </w:r>
      </w:hyperlink>
      <w:r w:rsidRPr="00D66817">
        <w:rPr>
          <w:rFonts w:ascii="Arial" w:eastAsia="Times New Roman" w:hAnsi="Arial" w:cs="Arial"/>
          <w:color w:val="666666"/>
          <w:kern w:val="0"/>
          <w:sz w:val="24"/>
          <w:szCs w:val="24"/>
          <w:lang w:eastAsia="es-UY"/>
          <w14:ligatures w14:val="none"/>
        </w:rPr>
        <w:t> ha sido constante desde los inicios del movimiento de colonización sionista en Palestina. De hecho, como ocurre con todo </w:t>
      </w:r>
      <w:r w:rsidRPr="00D66817">
        <w:rPr>
          <w:rFonts w:ascii="Arial" w:eastAsia="Times New Roman" w:hAnsi="Arial" w:cs="Arial"/>
          <w:b/>
          <w:bCs/>
          <w:color w:val="666666"/>
          <w:kern w:val="0"/>
          <w:sz w:val="24"/>
          <w:szCs w:val="24"/>
          <w:lang w:eastAsia="es-UY"/>
          <w14:ligatures w14:val="none"/>
        </w:rPr>
        <w:t>colonialismo</w:t>
      </w:r>
      <w:r w:rsidRPr="00D66817">
        <w:rPr>
          <w:rFonts w:ascii="Arial" w:eastAsia="Times New Roman" w:hAnsi="Arial" w:cs="Arial"/>
          <w:color w:val="666666"/>
          <w:kern w:val="0"/>
          <w:sz w:val="24"/>
          <w:szCs w:val="24"/>
          <w:lang w:eastAsia="es-UY"/>
          <w14:ligatures w14:val="none"/>
        </w:rPr>
        <w:t> , la deshumanización del nativo, la representación de este como un ser incivilizado y atrasado que necesita "aceptar el progreso del colonizador", forma parte del proceso. En el caso de </w:t>
      </w:r>
      <w:r w:rsidRPr="00D66817">
        <w:rPr>
          <w:rFonts w:ascii="Arial" w:eastAsia="Times New Roman" w:hAnsi="Arial" w:cs="Arial"/>
          <w:b/>
          <w:bCs/>
          <w:color w:val="666666"/>
          <w:kern w:val="0"/>
          <w:sz w:val="24"/>
          <w:szCs w:val="24"/>
          <w:lang w:eastAsia="es-UY"/>
          <w14:ligatures w14:val="none"/>
        </w:rPr>
        <w:t>Palestina</w:t>
      </w:r>
      <w:r w:rsidRPr="00D66817">
        <w:rPr>
          <w:rFonts w:ascii="Arial" w:eastAsia="Times New Roman" w:hAnsi="Arial" w:cs="Arial"/>
          <w:color w:val="666666"/>
          <w:kern w:val="0"/>
          <w:sz w:val="24"/>
          <w:szCs w:val="24"/>
          <w:lang w:eastAsia="es-UY"/>
          <w14:ligatures w14:val="none"/>
        </w:rPr>
        <w:t> , se trata de una colonización de asentamientos, cuyo objetivo no es explotar la mano de obra barata de la población indígena, sino reemplazarla. La deshumanización se produce para facilitar la expulsión. Esto se evidencia claramente en documentos, informes y actas de reuniones en las que se llama al palestino "un campesino miserable al que debemos animar a abandonar su tierra y a desistir de regresar". A finales del siglo XIX, ya existe un pasaje de este tipo en el diario de </w:t>
      </w:r>
      <w:hyperlink r:id="rId36" w:tgtFrame="_blank" w:history="1">
        <w:r w:rsidRPr="00D66817">
          <w:rPr>
            <w:rFonts w:ascii="Arial" w:eastAsia="Times New Roman" w:hAnsi="Arial" w:cs="Arial"/>
            <w:color w:val="FC6B01"/>
            <w:kern w:val="0"/>
            <w:sz w:val="24"/>
            <w:szCs w:val="24"/>
            <w:u w:val="single"/>
            <w:lang w:eastAsia="es-UY"/>
            <w14:ligatures w14:val="none"/>
          </w:rPr>
          <w:t xml:space="preserve">Theodor </w:t>
        </w:r>
        <w:proofErr w:type="spellStart"/>
        <w:r w:rsidRPr="00D66817">
          <w:rPr>
            <w:rFonts w:ascii="Arial" w:eastAsia="Times New Roman" w:hAnsi="Arial" w:cs="Arial"/>
            <w:color w:val="FC6B01"/>
            <w:kern w:val="0"/>
            <w:sz w:val="24"/>
            <w:szCs w:val="24"/>
            <w:u w:val="single"/>
            <w:lang w:eastAsia="es-UY"/>
            <w14:ligatures w14:val="none"/>
          </w:rPr>
          <w:t>Herzl</w:t>
        </w:r>
        <w:proofErr w:type="spellEnd"/>
      </w:hyperlink>
      <w:r w:rsidRPr="00D66817">
        <w:rPr>
          <w:rFonts w:ascii="Arial" w:eastAsia="Times New Roman" w:hAnsi="Arial" w:cs="Arial"/>
          <w:color w:val="666666"/>
          <w:kern w:val="0"/>
          <w:sz w:val="24"/>
          <w:szCs w:val="24"/>
          <w:lang w:eastAsia="es-UY"/>
          <w14:ligatures w14:val="none"/>
        </w:rPr>
        <w:t> , fundador de la organización sionista.</w:t>
      </w:r>
    </w:p>
    <w:p w14:paraId="5935AADE"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lastRenderedPageBreak/>
        <w:t>Esta </w:t>
      </w:r>
      <w:r w:rsidRPr="00D66817">
        <w:rPr>
          <w:rFonts w:ascii="Arial" w:eastAsia="Times New Roman" w:hAnsi="Arial" w:cs="Arial"/>
          <w:b/>
          <w:bCs/>
          <w:color w:val="666666"/>
          <w:kern w:val="0"/>
          <w:sz w:val="24"/>
          <w:szCs w:val="24"/>
          <w:lang w:eastAsia="es-UY"/>
          <w14:ligatures w14:val="none"/>
        </w:rPr>
        <w:t>deshumanización</w:t>
      </w:r>
      <w:r w:rsidRPr="00D66817">
        <w:rPr>
          <w:rFonts w:ascii="Arial" w:eastAsia="Times New Roman" w:hAnsi="Arial" w:cs="Arial"/>
          <w:color w:val="666666"/>
          <w:kern w:val="0"/>
          <w:sz w:val="24"/>
          <w:szCs w:val="24"/>
          <w:lang w:eastAsia="es-UY"/>
          <w14:ligatures w14:val="none"/>
        </w:rPr>
        <w:t> ha adoptado diversas formas, pero sobre todo ha ido en aumento, sin cesar. Los palestinos, incluso dentro de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—es decir, el 17% de los palestinos que poseen la ciudadanía israelí— no gozan de plenos derechos, de los mismos incentivos en sus escuelas y barrios, ni de los mismos servicios, oportunidades y carreras profesionales. Existen leyes que se aplican solo a los palestinos, leyes de emergencia y excepcionales. Hasta 1966, vivían bajo un régimen militar. Hoy, los palestinos de Cisjordania y la Franja de Gaza viven bajo un régimen militar impuesto por Israel.</w:t>
      </w:r>
    </w:p>
    <w:p w14:paraId="654218A9"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7AE8DA0A"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La deshumanización de los palestinos ha estado ocurriendo desde el comienzo del movimiento de colonización sionista en Palestina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r w:rsidRPr="00D66817">
        <w:rPr>
          <w:rFonts w:ascii="Arial" w:eastAsia="Times New Roman" w:hAnsi="Arial" w:cs="Arial"/>
          <w:b/>
          <w:bCs/>
          <w:i/>
          <w:iCs/>
          <w:color w:val="BF4E14" w:themeColor="accent2" w:themeShade="BF"/>
          <w:kern w:val="0"/>
          <w:sz w:val="27"/>
          <w:szCs w:val="27"/>
          <w:lang w:eastAsia="es-UY"/>
          <w14:ligatures w14:val="none"/>
        </w:rPr>
        <w:t>.</w:t>
      </w:r>
    </w:p>
    <w:p w14:paraId="5201B834" w14:textId="72E3D684"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704856C"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Existe toda una situación que gira en torno a esta degradación de los palestinos y depende de ella para justificarla y ser aceptada a nivel nacional, interno e internacional. Los </w:t>
      </w:r>
      <w:hyperlink r:id="rId37" w:tgtFrame="_blank" w:history="1">
        <w:r w:rsidRPr="00D66817">
          <w:rPr>
            <w:rFonts w:ascii="Arial" w:eastAsia="Times New Roman" w:hAnsi="Arial" w:cs="Arial"/>
            <w:color w:val="FC6B01"/>
            <w:kern w:val="0"/>
            <w:sz w:val="24"/>
            <w:szCs w:val="24"/>
            <w:u w:val="single"/>
            <w:lang w:eastAsia="es-UY"/>
            <w14:ligatures w14:val="none"/>
          </w:rPr>
          <w:t>Acuerdos de Oslo</w:t>
        </w:r>
      </w:hyperlink>
      <w:r w:rsidRPr="00D66817">
        <w:rPr>
          <w:rFonts w:ascii="Arial" w:eastAsia="Times New Roman" w:hAnsi="Arial" w:cs="Arial"/>
          <w:color w:val="666666"/>
          <w:kern w:val="0"/>
          <w:sz w:val="24"/>
          <w:szCs w:val="24"/>
          <w:lang w:eastAsia="es-UY"/>
          <w14:ligatures w14:val="none"/>
        </w:rPr>
        <w:t> , por ejemplo, marcaron el momento en que el mundo abrigaba mayores esperanzas de paz en la región: vimos a ambas partes —Israel </w:t>
      </w:r>
      <w:r w:rsidRPr="00D66817">
        <w:rPr>
          <w:rFonts w:ascii="Arial" w:eastAsia="Times New Roman" w:hAnsi="Arial" w:cs="Arial"/>
          <w:b/>
          <w:bCs/>
          <w:color w:val="666666"/>
          <w:kern w:val="0"/>
          <w:sz w:val="24"/>
          <w:szCs w:val="24"/>
          <w:lang w:eastAsia="es-UY"/>
          <w14:ligatures w14:val="none"/>
        </w:rPr>
        <w:t>y</w:t>
      </w:r>
      <w:r w:rsidRPr="00D66817">
        <w:rPr>
          <w:rFonts w:ascii="Arial" w:eastAsia="Times New Roman" w:hAnsi="Arial" w:cs="Arial"/>
          <w:color w:val="666666"/>
          <w:kern w:val="0"/>
          <w:sz w:val="24"/>
          <w:szCs w:val="24"/>
          <w:lang w:eastAsia="es-UY"/>
          <w14:ligatures w14:val="none"/>
        </w:rPr>
        <w:t> Palestina— </w:t>
      </w:r>
      <w:r w:rsidRPr="00D66817">
        <w:rPr>
          <w:rFonts w:ascii="Arial" w:eastAsia="Times New Roman" w:hAnsi="Arial" w:cs="Arial"/>
          <w:b/>
          <w:bCs/>
          <w:color w:val="666666"/>
          <w:kern w:val="0"/>
          <w:sz w:val="24"/>
          <w:szCs w:val="24"/>
          <w:lang w:eastAsia="es-UY"/>
          <w14:ligatures w14:val="none"/>
        </w:rPr>
        <w:t>entrar</w:t>
      </w:r>
      <w:r w:rsidRPr="00D66817">
        <w:rPr>
          <w:rFonts w:ascii="Arial" w:eastAsia="Times New Roman" w:hAnsi="Arial" w:cs="Arial"/>
          <w:color w:val="666666"/>
          <w:kern w:val="0"/>
          <w:sz w:val="24"/>
          <w:szCs w:val="24"/>
          <w:lang w:eastAsia="es-UY"/>
          <w14:ligatures w14:val="none"/>
        </w:rPr>
        <w:t> en esta vía de negociación de forma muy desigual. La influencia política de Israel superaba con creces la de </w:t>
      </w:r>
      <w:hyperlink r:id="rId38" w:tgtFrame="_blank" w:history="1">
        <w:r w:rsidRPr="00D66817">
          <w:rPr>
            <w:rFonts w:ascii="Arial" w:eastAsia="Times New Roman" w:hAnsi="Arial" w:cs="Arial"/>
            <w:color w:val="FC6B01"/>
            <w:kern w:val="0"/>
            <w:sz w:val="24"/>
            <w:szCs w:val="24"/>
            <w:u w:val="single"/>
            <w:lang w:eastAsia="es-UY"/>
            <w14:ligatures w14:val="none"/>
          </w:rPr>
          <w:t>Yasser Arafat</w:t>
        </w:r>
      </w:hyperlink>
      <w:r w:rsidRPr="00D66817">
        <w:rPr>
          <w:rFonts w:ascii="Arial" w:eastAsia="Times New Roman" w:hAnsi="Arial" w:cs="Arial"/>
          <w:color w:val="666666"/>
          <w:kern w:val="0"/>
          <w:sz w:val="24"/>
          <w:szCs w:val="24"/>
          <w:lang w:eastAsia="es-UY"/>
          <w14:ligatures w14:val="none"/>
        </w:rPr>
        <w:t> , quien, al fin y al cabo, era simplemente un líder árabe. El mundo ya está acostumbrado a todo el orientalismo del siglo XIX y a la degradación de los árabes y musulmanes como parte de la facilitación de la conquista europea del islam, y esto continúa.</w:t>
      </w:r>
    </w:p>
    <w:p w14:paraId="0810783C"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737F549A"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El mundo ya está acostumbrado a todo el siglo XIX de orientalismo y la disminución de lo árabe y lo musulmán como parte de la facilitación de la conquista europea del Islam, y esto continúa.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76DD8603" w14:textId="7F5D11A8"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B6B1ADA" w14:textId="77777777" w:rsidR="00D66817" w:rsidRPr="00D66817" w:rsidRDefault="00D66817" w:rsidP="00D66817">
      <w:pPr>
        <w:spacing w:after="0" w:line="240" w:lineRule="auto"/>
        <w:jc w:val="both"/>
        <w:outlineLvl w:val="1"/>
        <w:rPr>
          <w:rFonts w:ascii="Arial" w:eastAsia="Times New Roman" w:hAnsi="Arial" w:cs="Arial"/>
          <w:b/>
          <w:bCs/>
          <w:color w:val="000000"/>
          <w:kern w:val="0"/>
          <w:sz w:val="36"/>
          <w:szCs w:val="36"/>
          <w:lang w:eastAsia="es-UY"/>
          <w14:ligatures w14:val="none"/>
        </w:rPr>
      </w:pPr>
      <w:r w:rsidRPr="00D66817">
        <w:rPr>
          <w:rFonts w:ascii="Arial" w:eastAsia="Times New Roman" w:hAnsi="Arial" w:cs="Arial"/>
          <w:b/>
          <w:bCs/>
          <w:color w:val="000000"/>
          <w:kern w:val="0"/>
          <w:sz w:val="36"/>
          <w:szCs w:val="36"/>
          <w:lang w:eastAsia="es-UY"/>
          <w14:ligatures w14:val="none"/>
        </w:rPr>
        <w:t>Ejemplo brasileño</w:t>
      </w:r>
    </w:p>
    <w:p w14:paraId="46F1D71D"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De hecho, tenemos un ejemplo muy claro de cómo funciona esto en </w:t>
      </w:r>
      <w:r w:rsidRPr="00D66817">
        <w:rPr>
          <w:rFonts w:ascii="Arial" w:eastAsia="Times New Roman" w:hAnsi="Arial" w:cs="Arial"/>
          <w:b/>
          <w:bCs/>
          <w:color w:val="666666"/>
          <w:kern w:val="0"/>
          <w:sz w:val="24"/>
          <w:szCs w:val="24"/>
          <w:lang w:eastAsia="es-UY"/>
          <w14:ligatures w14:val="none"/>
        </w:rPr>
        <w:t>Brasil</w:t>
      </w:r>
      <w:r w:rsidRPr="00D66817">
        <w:rPr>
          <w:rFonts w:ascii="Arial" w:eastAsia="Times New Roman" w:hAnsi="Arial" w:cs="Arial"/>
          <w:color w:val="666666"/>
          <w:kern w:val="0"/>
          <w:sz w:val="24"/>
          <w:szCs w:val="24"/>
          <w:lang w:eastAsia="es-UY"/>
          <w14:ligatures w14:val="none"/>
        </w:rPr>
        <w:t> : el prejuicio contra </w:t>
      </w:r>
      <w:r w:rsidRPr="00D66817">
        <w:rPr>
          <w:rFonts w:ascii="Arial" w:eastAsia="Times New Roman" w:hAnsi="Arial" w:cs="Arial"/>
          <w:b/>
          <w:bCs/>
          <w:color w:val="666666"/>
          <w:kern w:val="0"/>
          <w:sz w:val="24"/>
          <w:szCs w:val="24"/>
          <w:lang w:eastAsia="es-UY"/>
          <w14:ligatures w14:val="none"/>
        </w:rPr>
        <w:t>las personas negras</w:t>
      </w:r>
      <w:r w:rsidRPr="00D66817">
        <w:rPr>
          <w:rFonts w:ascii="Arial" w:eastAsia="Times New Roman" w:hAnsi="Arial" w:cs="Arial"/>
          <w:color w:val="666666"/>
          <w:kern w:val="0"/>
          <w:sz w:val="24"/>
          <w:szCs w:val="24"/>
          <w:lang w:eastAsia="es-UY"/>
          <w14:ligatures w14:val="none"/>
        </w:rPr>
        <w:t> , que también viene de lejos. Las personas suelen hacer declaraciones y tener actitudes racistas sin siquiera darse cuenta, pero son extremadamente racistas. Por lo tanto, necesitamos más leyes, iniciativas y concienciación para erradicar esto de la sociedad, y aún no lo hemos hecho. Seguimos siendo un país extremadamente racista. Así es como funciona: es puro fascismo. </w:t>
      </w:r>
      <w:r w:rsidRPr="00D66817">
        <w:rPr>
          <w:rFonts w:ascii="Arial" w:eastAsia="Times New Roman" w:hAnsi="Arial" w:cs="Arial"/>
          <w:b/>
          <w:bCs/>
          <w:color w:val="666666"/>
          <w:kern w:val="0"/>
          <w:sz w:val="24"/>
          <w:szCs w:val="24"/>
          <w:lang w:eastAsia="es-UY"/>
          <w14:ligatures w14:val="none"/>
        </w:rPr>
        <w:t>El colonialismo</w:t>
      </w:r>
      <w:r w:rsidRPr="00D66817">
        <w:rPr>
          <w:rFonts w:ascii="Arial" w:eastAsia="Times New Roman" w:hAnsi="Arial" w:cs="Arial"/>
          <w:color w:val="666666"/>
          <w:kern w:val="0"/>
          <w:sz w:val="24"/>
          <w:szCs w:val="24"/>
          <w:lang w:eastAsia="es-UY"/>
          <w14:ligatures w14:val="none"/>
        </w:rPr>
        <w:t> siempre ha ido de la mano del racismo. Y el racismo existe precisamente para facilitar la dominación colonialista del territorio y la expulsión o dominación de la población nativa. Es la misma historia que ocurrió en tantos otros lugares y que ocurre hoy en </w:t>
      </w:r>
      <w:r w:rsidRPr="00D66817">
        <w:rPr>
          <w:rFonts w:ascii="Arial" w:eastAsia="Times New Roman" w:hAnsi="Arial" w:cs="Arial"/>
          <w:b/>
          <w:bCs/>
          <w:color w:val="666666"/>
          <w:kern w:val="0"/>
          <w:sz w:val="24"/>
          <w:szCs w:val="24"/>
          <w:lang w:eastAsia="es-UY"/>
          <w14:ligatures w14:val="none"/>
        </w:rPr>
        <w:t>Palestina</w:t>
      </w:r>
      <w:r w:rsidRPr="00D66817">
        <w:rPr>
          <w:rFonts w:ascii="Arial" w:eastAsia="Times New Roman" w:hAnsi="Arial" w:cs="Arial"/>
          <w:color w:val="666666"/>
          <w:kern w:val="0"/>
          <w:sz w:val="24"/>
          <w:szCs w:val="24"/>
          <w:lang w:eastAsia="es-UY"/>
          <w14:ligatures w14:val="none"/>
        </w:rPr>
        <w:t> . Sin embargo, ha alcanzado un nivel muy grave.</w:t>
      </w:r>
    </w:p>
    <w:p w14:paraId="7CDB2D12"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46D65D09"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El colonialismo siempre ha ido de la mano del racismo. Y el racismo existe precisamente para facilitar la dominación colonialista del territorio y la expulsión o dominación de los pueblos indígenas.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28BBF285" w14:textId="7CAA284F"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D53A066" w14:textId="77777777" w:rsidR="00D66817" w:rsidRPr="00D66817" w:rsidRDefault="00D66817" w:rsidP="00D66817">
      <w:pPr>
        <w:spacing w:after="0" w:line="240" w:lineRule="auto"/>
        <w:jc w:val="both"/>
        <w:outlineLvl w:val="1"/>
        <w:rPr>
          <w:rFonts w:ascii="Arial" w:eastAsia="Times New Roman" w:hAnsi="Arial" w:cs="Arial"/>
          <w:b/>
          <w:bCs/>
          <w:color w:val="000000"/>
          <w:kern w:val="0"/>
          <w:sz w:val="36"/>
          <w:szCs w:val="36"/>
          <w:lang w:eastAsia="es-UY"/>
          <w14:ligatures w14:val="none"/>
        </w:rPr>
      </w:pPr>
      <w:r w:rsidRPr="00D66817">
        <w:rPr>
          <w:rFonts w:ascii="Arial" w:eastAsia="Times New Roman" w:hAnsi="Arial" w:cs="Arial"/>
          <w:b/>
          <w:bCs/>
          <w:color w:val="000000"/>
          <w:kern w:val="0"/>
          <w:sz w:val="36"/>
          <w:szCs w:val="36"/>
          <w:lang w:eastAsia="es-UY"/>
          <w14:ligatures w14:val="none"/>
        </w:rPr>
        <w:t>Israel consolida sus planes en la ilegalidad</w:t>
      </w:r>
    </w:p>
    <w:p w14:paraId="1C3D38DB"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Desde la creación del </w:t>
      </w:r>
      <w:r w:rsidRPr="00D66817">
        <w:rPr>
          <w:rFonts w:ascii="Arial" w:eastAsia="Times New Roman" w:hAnsi="Arial" w:cs="Arial"/>
          <w:b/>
          <w:bCs/>
          <w:color w:val="666666"/>
          <w:kern w:val="0"/>
          <w:sz w:val="24"/>
          <w:szCs w:val="24"/>
          <w:lang w:eastAsia="es-UY"/>
          <w14:ligatures w14:val="none"/>
        </w:rPr>
        <w:t>Estado de Israel</w:t>
      </w:r>
      <w:r w:rsidRPr="00D66817">
        <w:rPr>
          <w:rFonts w:ascii="Arial" w:eastAsia="Times New Roman" w:hAnsi="Arial" w:cs="Arial"/>
          <w:color w:val="666666"/>
          <w:kern w:val="0"/>
          <w:sz w:val="24"/>
          <w:szCs w:val="24"/>
          <w:lang w:eastAsia="es-UY"/>
          <w14:ligatures w14:val="none"/>
        </w:rPr>
        <w:t> hasta su ingreso a la </w:t>
      </w:r>
      <w:r w:rsidRPr="00D66817">
        <w:rPr>
          <w:rFonts w:ascii="Arial" w:eastAsia="Times New Roman" w:hAnsi="Arial" w:cs="Arial"/>
          <w:b/>
          <w:bCs/>
          <w:color w:val="666666"/>
          <w:kern w:val="0"/>
          <w:sz w:val="24"/>
          <w:szCs w:val="24"/>
          <w:lang w:eastAsia="es-UY"/>
          <w14:ligatures w14:val="none"/>
        </w:rPr>
        <w:t>ONU</w:t>
      </w:r>
      <w:r w:rsidRPr="00D66817">
        <w:rPr>
          <w:rFonts w:ascii="Arial" w:eastAsia="Times New Roman" w:hAnsi="Arial" w:cs="Arial"/>
          <w:color w:val="666666"/>
          <w:kern w:val="0"/>
          <w:sz w:val="24"/>
          <w:szCs w:val="24"/>
          <w:lang w:eastAsia="es-UY"/>
          <w14:ligatures w14:val="none"/>
        </w:rPr>
        <w:t> , cuando pensábamos que el país respetaría las leyes internacionales y los límites impuestos por los países y la ONU, esto no sucedió. Israel, desde su fundación hasta la fecha, ha estado poniendo a prueba los límites del derecho internacional, siempre traspasando las líneas rojas y lo que sería inadmisible según el derecho internacional.</w:t>
      </w:r>
    </w:p>
    <w:p w14:paraId="73BAEE31"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Por ejemplo, las </w:t>
      </w:r>
      <w:r w:rsidRPr="00D66817">
        <w:rPr>
          <w:rFonts w:ascii="Arial" w:eastAsia="Times New Roman" w:hAnsi="Arial" w:cs="Arial"/>
          <w:b/>
          <w:bCs/>
          <w:color w:val="666666"/>
          <w:kern w:val="0"/>
          <w:sz w:val="24"/>
          <w:szCs w:val="24"/>
          <w:lang w:eastAsia="es-UY"/>
          <w14:ligatures w14:val="none"/>
        </w:rPr>
        <w:t>Convenciones de Ginebra</w:t>
      </w:r>
      <w:r w:rsidRPr="00D66817">
        <w:rPr>
          <w:rFonts w:ascii="Arial" w:eastAsia="Times New Roman" w:hAnsi="Arial" w:cs="Arial"/>
          <w:color w:val="666666"/>
          <w:kern w:val="0"/>
          <w:sz w:val="24"/>
          <w:szCs w:val="24"/>
          <w:lang w:eastAsia="es-UY"/>
          <w14:ligatures w14:val="none"/>
        </w:rPr>
        <w:t> prohíben el traslado de la población civil de un país a una región conquistada y ocupada militarmente. Israel ha hecho esto en </w:t>
      </w:r>
      <w:r w:rsidRPr="00D66817">
        <w:rPr>
          <w:rFonts w:ascii="Arial" w:eastAsia="Times New Roman" w:hAnsi="Arial" w:cs="Arial"/>
          <w:b/>
          <w:bCs/>
          <w:color w:val="666666"/>
          <w:kern w:val="0"/>
          <w:sz w:val="24"/>
          <w:szCs w:val="24"/>
          <w:lang w:eastAsia="es-UY"/>
          <w14:ligatures w14:val="none"/>
        </w:rPr>
        <w:t>Cisjordania</w:t>
      </w:r>
      <w:r w:rsidRPr="00D66817">
        <w:rPr>
          <w:rFonts w:ascii="Arial" w:eastAsia="Times New Roman" w:hAnsi="Arial" w:cs="Arial"/>
          <w:color w:val="666666"/>
          <w:kern w:val="0"/>
          <w:sz w:val="24"/>
          <w:szCs w:val="24"/>
          <w:lang w:eastAsia="es-UY"/>
          <w14:ligatures w14:val="none"/>
        </w:rPr>
        <w:t> desde el primer día de su ocupación militar en junio de 1967. Cuando comenzó a transferir colonos israelíes a Cisjordania, violó las Convenciones de Ginebra. Hoy, incluyendo </w:t>
      </w:r>
      <w:r w:rsidRPr="00D66817">
        <w:rPr>
          <w:rFonts w:ascii="Arial" w:eastAsia="Times New Roman" w:hAnsi="Arial" w:cs="Arial"/>
          <w:b/>
          <w:bCs/>
          <w:color w:val="666666"/>
          <w:kern w:val="0"/>
          <w:sz w:val="24"/>
          <w:szCs w:val="24"/>
          <w:lang w:eastAsia="es-UY"/>
          <w14:ligatures w14:val="none"/>
        </w:rPr>
        <w:t>Jerusalén Oriental</w:t>
      </w:r>
      <w:r w:rsidRPr="00D66817">
        <w:rPr>
          <w:rFonts w:ascii="Arial" w:eastAsia="Times New Roman" w:hAnsi="Arial" w:cs="Arial"/>
          <w:color w:val="666666"/>
          <w:kern w:val="0"/>
          <w:sz w:val="24"/>
          <w:szCs w:val="24"/>
          <w:lang w:eastAsia="es-UY"/>
          <w14:ligatures w14:val="none"/>
        </w:rPr>
        <w:t> , que está ilegalmente anexada por Israel —otra línea roja cruzada— hay 800.000 colonos ocupando la región. Esto es ilegal, pero a Israel nunca le ha importado que lo sea. La anexión de Jerusalén Oriental, el uso del agua de Cisjordania, la prohibición de movimiento... tantas cosas son ilegales, pero Israel nunca ha rendido cuentas por ellas.</w:t>
      </w:r>
    </w:p>
    <w:p w14:paraId="6550B653"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Los países siempre se han guiado por la lógica de la necesidad de compensar </w:t>
      </w:r>
      <w:r w:rsidRPr="00D66817">
        <w:rPr>
          <w:rFonts w:ascii="Arial" w:eastAsia="Times New Roman" w:hAnsi="Arial" w:cs="Arial"/>
          <w:b/>
          <w:bCs/>
          <w:color w:val="666666"/>
          <w:kern w:val="0"/>
          <w:sz w:val="24"/>
          <w:szCs w:val="24"/>
          <w:lang w:eastAsia="es-UY"/>
          <w14:ligatures w14:val="none"/>
        </w:rPr>
        <w:t>a Israel</w:t>
      </w:r>
      <w:r w:rsidRPr="00D66817">
        <w:rPr>
          <w:rFonts w:ascii="Arial" w:eastAsia="Times New Roman" w:hAnsi="Arial" w:cs="Arial"/>
          <w:color w:val="666666"/>
          <w:kern w:val="0"/>
          <w:sz w:val="24"/>
          <w:szCs w:val="24"/>
          <w:lang w:eastAsia="es-UY"/>
          <w14:ligatures w14:val="none"/>
        </w:rPr>
        <w:t> por el crimen del </w:t>
      </w:r>
      <w:r w:rsidRPr="00D66817">
        <w:rPr>
          <w:rFonts w:ascii="Arial" w:eastAsia="Times New Roman" w:hAnsi="Arial" w:cs="Arial"/>
          <w:b/>
          <w:bCs/>
          <w:color w:val="666666"/>
          <w:kern w:val="0"/>
          <w:sz w:val="24"/>
          <w:szCs w:val="24"/>
          <w:lang w:eastAsia="es-UY"/>
          <w14:ligatures w14:val="none"/>
        </w:rPr>
        <w:t>Holocausto</w:t>
      </w:r>
      <w:r w:rsidRPr="00D66817">
        <w:rPr>
          <w:rFonts w:ascii="Arial" w:eastAsia="Times New Roman" w:hAnsi="Arial" w:cs="Arial"/>
          <w:color w:val="666666"/>
          <w:kern w:val="0"/>
          <w:sz w:val="24"/>
          <w:szCs w:val="24"/>
          <w:lang w:eastAsia="es-UY"/>
          <w14:ligatures w14:val="none"/>
        </w:rPr>
        <w:t> , ya que Israel hablaría en nombre de los judíos, incluso si no todos los judíos del mundo aceptan y están de acuerdo en que Israel habla en su nombre, y lo están demostrando hoy. Pero la lógica creada fue la siguiente: Israel comenzó a hablar en nombre de los judíos del mundo, y Europa comenzó a compensar el Holocausto apoyando incondicionalmente a Israel, al igual que Estados </w:t>
      </w:r>
      <w:r w:rsidRPr="00D66817">
        <w:rPr>
          <w:rFonts w:ascii="Arial" w:eastAsia="Times New Roman" w:hAnsi="Arial" w:cs="Arial"/>
          <w:b/>
          <w:bCs/>
          <w:color w:val="666666"/>
          <w:kern w:val="0"/>
          <w:sz w:val="24"/>
          <w:szCs w:val="24"/>
          <w:lang w:eastAsia="es-UY"/>
          <w14:ligatures w14:val="none"/>
        </w:rPr>
        <w:t>Unidos</w:t>
      </w:r>
      <w:r w:rsidRPr="00D66817">
        <w:rPr>
          <w:rFonts w:ascii="Arial" w:eastAsia="Times New Roman" w:hAnsi="Arial" w:cs="Arial"/>
          <w:color w:val="666666"/>
          <w:kern w:val="0"/>
          <w:sz w:val="24"/>
          <w:szCs w:val="24"/>
          <w:lang w:eastAsia="es-UY"/>
          <w14:ligatures w14:val="none"/>
        </w:rPr>
        <w:t> , desde la </w:t>
      </w:r>
      <w:r w:rsidRPr="00D66817">
        <w:rPr>
          <w:rFonts w:ascii="Arial" w:eastAsia="Times New Roman" w:hAnsi="Arial" w:cs="Arial"/>
          <w:b/>
          <w:bCs/>
          <w:color w:val="666666"/>
          <w:kern w:val="0"/>
          <w:sz w:val="24"/>
          <w:szCs w:val="24"/>
          <w:lang w:eastAsia="es-UY"/>
          <w14:ligatures w14:val="none"/>
        </w:rPr>
        <w:t>Guerra Fría</w:t>
      </w:r>
      <w:r w:rsidRPr="00D66817">
        <w:rPr>
          <w:rFonts w:ascii="Arial" w:eastAsia="Times New Roman" w:hAnsi="Arial" w:cs="Arial"/>
          <w:color w:val="666666"/>
          <w:kern w:val="0"/>
          <w:sz w:val="24"/>
          <w:szCs w:val="24"/>
          <w:lang w:eastAsia="es-UY"/>
          <w14:ligatures w14:val="none"/>
        </w:rPr>
        <w:t> en adelante , brindó todo tipo de apoyo, a pesar de las políticas y acciones criminales que los israelíes han aplicado contra los palestinos desde 1947. Ha habido innumerables masacres, expulsiones, leyes restrictivas y segregación.</w:t>
      </w:r>
    </w:p>
    <w:p w14:paraId="646F76FA" w14:textId="77777777" w:rsidR="00D66817" w:rsidRPr="00D66817" w:rsidRDefault="00D66817" w:rsidP="00D66817">
      <w:pPr>
        <w:spacing w:after="0" w:line="240" w:lineRule="auto"/>
        <w:jc w:val="both"/>
        <w:outlineLvl w:val="1"/>
        <w:rPr>
          <w:rFonts w:ascii="Arial" w:eastAsia="Times New Roman" w:hAnsi="Arial" w:cs="Arial"/>
          <w:b/>
          <w:bCs/>
          <w:color w:val="000000"/>
          <w:kern w:val="0"/>
          <w:sz w:val="36"/>
          <w:szCs w:val="36"/>
          <w:lang w:eastAsia="es-UY"/>
          <w14:ligatures w14:val="none"/>
        </w:rPr>
      </w:pPr>
      <w:r w:rsidRPr="00D66817">
        <w:rPr>
          <w:rFonts w:ascii="Arial" w:eastAsia="Times New Roman" w:hAnsi="Arial" w:cs="Arial"/>
          <w:b/>
          <w:bCs/>
          <w:i/>
          <w:iCs/>
          <w:color w:val="000000"/>
          <w:kern w:val="0"/>
          <w:sz w:val="36"/>
          <w:szCs w:val="36"/>
          <w:lang w:eastAsia="es-UY"/>
          <w14:ligatures w14:val="none"/>
        </w:rPr>
        <w:t>Segregación racial</w:t>
      </w:r>
    </w:p>
    <w:p w14:paraId="23343315"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El </w:t>
      </w:r>
      <w:r w:rsidRPr="00D66817">
        <w:rPr>
          <w:rFonts w:ascii="Arial" w:eastAsia="Times New Roman" w:hAnsi="Arial" w:cs="Arial"/>
          <w:b/>
          <w:bCs/>
          <w:i/>
          <w:iCs/>
          <w:color w:val="666666"/>
          <w:kern w:val="0"/>
          <w:sz w:val="24"/>
          <w:szCs w:val="24"/>
          <w:lang w:eastAsia="es-UY"/>
          <w14:ligatures w14:val="none"/>
        </w:rPr>
        <w:t>apartheid</w:t>
      </w:r>
      <w:r w:rsidRPr="00D66817">
        <w:rPr>
          <w:rFonts w:ascii="Arial" w:eastAsia="Times New Roman" w:hAnsi="Arial" w:cs="Arial"/>
          <w:color w:val="666666"/>
          <w:kern w:val="0"/>
          <w:sz w:val="24"/>
          <w:szCs w:val="24"/>
          <w:lang w:eastAsia="es-UY"/>
          <w14:ligatures w14:val="none"/>
        </w:rPr>
        <w:t> que las principales instituciones de derechos humanos y la ONU reconocen en relación con los palestinos de la región —una segregación forzada impuesta por Israel— siempre ha existido, no desde la década del 2000. Su reconocimiento se produjo después del año 2000, pero la historiografía muestra que la segregación y el apartheid se implementaron entre 1958 y 1950, período en el que se formaron las principales leyes y estructuras del Estado israelí. Es un largo proceso que explica cómo llegamos al absurdo actual.</w:t>
      </w:r>
    </w:p>
    <w:p w14:paraId="2DD0A762"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24987370"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La narrativa sionista siempre proyecta hacia el futuro el miedo al pasado, que es el miedo al Holocausto. Es decir, retroalimenta constantemente el miedo al Holocausto y, de esta manera, crea vínculos, relaciones emocionales y sentimientos de necesidad de cohesión dentro de una idea sionista de la existencia del judaísmo.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07915C1E" w14:textId="6E14EA96"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E87A8DD"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IHU – ¿En qué sentido el judaísmo está experimentando una crisis de conciencia respecto a la masacre en Gaza? ¿Cómo se caracteriza esta crisis?</w:t>
      </w:r>
    </w:p>
    <w:p w14:paraId="65660870"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lastRenderedPageBreak/>
        <w:t xml:space="preserve">Arlene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b/>
          <w:bCs/>
          <w:color w:val="666666"/>
          <w:kern w:val="0"/>
          <w:sz w:val="24"/>
          <w:szCs w:val="24"/>
          <w:lang w:eastAsia="es-UY"/>
          <w14:ligatures w14:val="none"/>
        </w:rPr>
        <w:t xml:space="preserve"> –</w:t>
      </w:r>
      <w:r w:rsidRPr="00D66817">
        <w:rPr>
          <w:rFonts w:ascii="Arial" w:eastAsia="Times New Roman" w:hAnsi="Arial" w:cs="Arial"/>
          <w:color w:val="666666"/>
          <w:kern w:val="0"/>
          <w:sz w:val="24"/>
          <w:szCs w:val="24"/>
          <w:lang w:eastAsia="es-UY"/>
          <w14:ligatures w14:val="none"/>
        </w:rPr>
        <w:t> Hay dos ideas. Primero, nos damos cuenta de que el </w:t>
      </w:r>
      <w:hyperlink r:id="rId39" w:tgtFrame="_blank" w:history="1">
        <w:r w:rsidRPr="00D66817">
          <w:rPr>
            <w:rFonts w:ascii="Arial" w:eastAsia="Times New Roman" w:hAnsi="Arial" w:cs="Arial"/>
            <w:color w:val="FC6B01"/>
            <w:kern w:val="0"/>
            <w:sz w:val="24"/>
            <w:szCs w:val="24"/>
            <w:u w:val="single"/>
            <w:lang w:eastAsia="es-UY"/>
            <w14:ligatures w14:val="none"/>
          </w:rPr>
          <w:t>genocidio en Gaza</w:t>
        </w:r>
      </w:hyperlink>
      <w:r w:rsidRPr="00D66817">
        <w:rPr>
          <w:rFonts w:ascii="Arial" w:eastAsia="Times New Roman" w:hAnsi="Arial" w:cs="Arial"/>
          <w:color w:val="666666"/>
          <w:kern w:val="0"/>
          <w:sz w:val="24"/>
          <w:szCs w:val="24"/>
          <w:lang w:eastAsia="es-UY"/>
          <w14:ligatures w14:val="none"/>
        </w:rPr>
        <w:t> tuvo un efecto extremadamente profundo y disruptivo en las comunidades judías más tradicionales, como en </w:t>
      </w:r>
      <w:r w:rsidRPr="00D66817">
        <w:rPr>
          <w:rFonts w:ascii="Arial" w:eastAsia="Times New Roman" w:hAnsi="Arial" w:cs="Arial"/>
          <w:b/>
          <w:bCs/>
          <w:color w:val="666666"/>
          <w:kern w:val="0"/>
          <w:sz w:val="24"/>
          <w:szCs w:val="24"/>
          <w:lang w:eastAsia="es-UY"/>
          <w14:ligatures w14:val="none"/>
        </w:rPr>
        <w:t>Nueva York</w:t>
      </w:r>
      <w:r w:rsidRPr="00D66817">
        <w:rPr>
          <w:rFonts w:ascii="Arial" w:eastAsia="Times New Roman" w:hAnsi="Arial" w:cs="Arial"/>
          <w:color w:val="666666"/>
          <w:kern w:val="0"/>
          <w:sz w:val="24"/>
          <w:szCs w:val="24"/>
          <w:lang w:eastAsia="es-UY"/>
          <w14:ligatures w14:val="none"/>
        </w:rPr>
        <w:t> , </w:t>
      </w:r>
      <w:r w:rsidRPr="00D66817">
        <w:rPr>
          <w:rFonts w:ascii="Arial" w:eastAsia="Times New Roman" w:hAnsi="Arial" w:cs="Arial"/>
          <w:b/>
          <w:bCs/>
          <w:color w:val="666666"/>
          <w:kern w:val="0"/>
          <w:sz w:val="24"/>
          <w:szCs w:val="24"/>
          <w:lang w:eastAsia="es-UY"/>
          <w14:ligatures w14:val="none"/>
        </w:rPr>
        <w:t>Estados Unidos</w:t>
      </w:r>
      <w:r w:rsidRPr="00D66817">
        <w:rPr>
          <w:rFonts w:ascii="Arial" w:eastAsia="Times New Roman" w:hAnsi="Arial" w:cs="Arial"/>
          <w:color w:val="666666"/>
          <w:kern w:val="0"/>
          <w:sz w:val="24"/>
          <w:szCs w:val="24"/>
          <w:lang w:eastAsia="es-UY"/>
          <w14:ligatures w14:val="none"/>
        </w:rPr>
        <w:t> , que tiene la mayor concentración de judíos en el mundo fuera de Israel. Y el movimiento de salida, de distanciamiento, especialmente entre los sectores más jóvenes, de las directrices de varias comunidades lideradas por diversas entidades, congregaciones y sinagogas de naturaleza sionista, que han construido una relación muy intrínseca entre </w:t>
      </w:r>
      <w:r w:rsidRPr="00D66817">
        <w:rPr>
          <w:rFonts w:ascii="Arial" w:eastAsia="Times New Roman" w:hAnsi="Arial" w:cs="Arial"/>
          <w:b/>
          <w:bCs/>
          <w:color w:val="666666"/>
          <w:kern w:val="0"/>
          <w:sz w:val="24"/>
          <w:szCs w:val="24"/>
          <w:lang w:eastAsia="es-UY"/>
          <w14:ligatures w14:val="none"/>
        </w:rPr>
        <w:t>el judaísmo</w:t>
      </w:r>
      <w:r w:rsidRPr="00D66817">
        <w:rPr>
          <w:rFonts w:ascii="Arial" w:eastAsia="Times New Roman" w:hAnsi="Arial" w:cs="Arial"/>
          <w:color w:val="666666"/>
          <w:kern w:val="0"/>
          <w:sz w:val="24"/>
          <w:szCs w:val="24"/>
          <w:lang w:eastAsia="es-UY"/>
          <w14:ligatures w14:val="none"/>
        </w:rPr>
        <w:t> y </w:t>
      </w:r>
      <w:r w:rsidRPr="00D66817">
        <w:rPr>
          <w:rFonts w:ascii="Arial" w:eastAsia="Times New Roman" w:hAnsi="Arial" w:cs="Arial"/>
          <w:b/>
          <w:bCs/>
          <w:color w:val="666666"/>
          <w:kern w:val="0"/>
          <w:sz w:val="24"/>
          <w:szCs w:val="24"/>
          <w:lang w:eastAsia="es-UY"/>
          <w14:ligatures w14:val="none"/>
        </w:rPr>
        <w:t>el sionismo</w:t>
      </w:r>
      <w:r w:rsidRPr="00D66817">
        <w:rPr>
          <w:rFonts w:ascii="Arial" w:eastAsia="Times New Roman" w:hAnsi="Arial" w:cs="Arial"/>
          <w:color w:val="666666"/>
          <w:kern w:val="0"/>
          <w:sz w:val="24"/>
          <w:szCs w:val="24"/>
          <w:lang w:eastAsia="es-UY"/>
          <w14:ligatures w14:val="none"/>
        </w:rPr>
        <w:t> en las últimas décadas . El judaísmo y el sionismo son cosas muy diferentes, pero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 que es un estado sionista, creado por un movimiento sionista, comenzó en la década de 1950 a hablar en nombre de todos los judíos del mundo, e incluso a afirmar que su existencia era necesaria para garantizar la seguridad de todos los judíos del mundo. Esta narrativa sionista siempre está proyectando un miedo al pasado hacia el futuro: el miedo al Holocausto. Es decir, retroalimentar constantemente el miedo al Holocausto y, de esta manera, crear lazos, relaciones afectivas y sentimientos de necesidad de cohesión dentro de una idea sionista de la existencia del judaísmo.</w:t>
      </w:r>
    </w:p>
    <w:p w14:paraId="165EAF18"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Tras el horror del </w:t>
      </w:r>
      <w:r w:rsidRPr="00D66817">
        <w:rPr>
          <w:rFonts w:ascii="Arial" w:eastAsia="Times New Roman" w:hAnsi="Arial" w:cs="Arial"/>
          <w:b/>
          <w:bCs/>
          <w:color w:val="666666"/>
          <w:kern w:val="0"/>
          <w:sz w:val="24"/>
          <w:szCs w:val="24"/>
          <w:lang w:eastAsia="es-UY"/>
          <w14:ligatures w14:val="none"/>
        </w:rPr>
        <w:t>genocidio,</w:t>
      </w:r>
      <w:r w:rsidRPr="00D66817">
        <w:rPr>
          <w:rFonts w:ascii="Arial" w:eastAsia="Times New Roman" w:hAnsi="Arial" w:cs="Arial"/>
          <w:color w:val="666666"/>
          <w:kern w:val="0"/>
          <w:sz w:val="24"/>
          <w:szCs w:val="24"/>
          <w:lang w:eastAsia="es-UY"/>
          <w14:ligatures w14:val="none"/>
        </w:rPr>
        <w:t> estos jóvenes comenzaron a romper con el </w:t>
      </w:r>
      <w:r w:rsidRPr="00D66817">
        <w:rPr>
          <w:rFonts w:ascii="Arial" w:eastAsia="Times New Roman" w:hAnsi="Arial" w:cs="Arial"/>
          <w:i/>
          <w:iCs/>
          <w:color w:val="666666"/>
          <w:kern w:val="0"/>
          <w:sz w:val="24"/>
          <w:szCs w:val="24"/>
          <w:lang w:eastAsia="es-UY"/>
          <w14:ligatures w14:val="none"/>
        </w:rPr>
        <w:t>sistema</w:t>
      </w:r>
      <w:r w:rsidRPr="00D66817">
        <w:rPr>
          <w:rFonts w:ascii="Arial" w:eastAsia="Times New Roman" w:hAnsi="Arial" w:cs="Arial"/>
          <w:color w:val="666666"/>
          <w:kern w:val="0"/>
          <w:sz w:val="24"/>
          <w:szCs w:val="24"/>
          <w:lang w:eastAsia="es-UY"/>
          <w14:ligatures w14:val="none"/>
        </w:rPr>
        <w:t> , con estos líderes comunitarios y con su sionismo. En otras palabras, comenzaron a negarse a que se hablara en su nombre, de forma bastante obvia. Después de todo, uno de los principales lemas de sus movimientos y manifestaciones, en </w:t>
      </w:r>
      <w:r w:rsidRPr="00D66817">
        <w:rPr>
          <w:rFonts w:ascii="Arial" w:eastAsia="Times New Roman" w:hAnsi="Arial" w:cs="Arial"/>
          <w:b/>
          <w:bCs/>
          <w:color w:val="666666"/>
          <w:kern w:val="0"/>
          <w:sz w:val="24"/>
          <w:szCs w:val="24"/>
          <w:lang w:eastAsia="es-UY"/>
          <w14:ligatures w14:val="none"/>
        </w:rPr>
        <w:t>Estados Unidos,</w:t>
      </w:r>
      <w:r w:rsidRPr="00D66817">
        <w:rPr>
          <w:rFonts w:ascii="Arial" w:eastAsia="Times New Roman" w:hAnsi="Arial" w:cs="Arial"/>
          <w:color w:val="666666"/>
          <w:kern w:val="0"/>
          <w:sz w:val="24"/>
          <w:szCs w:val="24"/>
          <w:lang w:eastAsia="es-UY"/>
          <w14:ligatures w14:val="none"/>
        </w:rPr>
        <w:t> Brasil </w:t>
      </w:r>
      <w:r w:rsidRPr="00D66817">
        <w:rPr>
          <w:rFonts w:ascii="Arial" w:eastAsia="Times New Roman" w:hAnsi="Arial" w:cs="Arial"/>
          <w:b/>
          <w:bCs/>
          <w:color w:val="666666"/>
          <w:kern w:val="0"/>
          <w:sz w:val="24"/>
          <w:szCs w:val="24"/>
          <w:lang w:eastAsia="es-UY"/>
          <w14:ligatures w14:val="none"/>
        </w:rPr>
        <w:t>y</w:t>
      </w:r>
      <w:r w:rsidRPr="00D66817">
        <w:rPr>
          <w:rFonts w:ascii="Arial" w:eastAsia="Times New Roman" w:hAnsi="Arial" w:cs="Arial"/>
          <w:color w:val="666666"/>
          <w:kern w:val="0"/>
          <w:sz w:val="24"/>
          <w:szCs w:val="24"/>
          <w:lang w:eastAsia="es-UY"/>
          <w14:ligatures w14:val="none"/>
        </w:rPr>
        <w:t> varias partes del mundo, ha sido "no en mi nombre". "Genocidio, no en mi nombre". "Israel, no hables en mi nombre".</w:t>
      </w:r>
    </w:p>
    <w:p w14:paraId="496FEF9B"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Al mismo tiempo, estos jóvenes están rompiendo con el sistema sionista que durante tanto tiempo ha regido los asuntos comunitarios. Están llegando a un punto en el que, para romper con él, también rompen con su propia forma de vivir el judaísmo y lo reinventan para decir: « </w:t>
      </w:r>
      <w:r w:rsidRPr="00D66817">
        <w:rPr>
          <w:rFonts w:ascii="Arial" w:eastAsia="Times New Roman" w:hAnsi="Arial" w:cs="Arial"/>
          <w:i/>
          <w:iCs/>
          <w:color w:val="666666"/>
          <w:kern w:val="0"/>
          <w:sz w:val="24"/>
          <w:szCs w:val="24"/>
          <w:lang w:eastAsia="es-UY"/>
          <w14:ligatures w14:val="none"/>
        </w:rPr>
        <w:t xml:space="preserve">Israel no es importante para </w:t>
      </w:r>
      <w:proofErr w:type="spellStart"/>
      <w:r w:rsidRPr="00D66817">
        <w:rPr>
          <w:rFonts w:ascii="Arial" w:eastAsia="Times New Roman" w:hAnsi="Arial" w:cs="Arial"/>
          <w:i/>
          <w:iCs/>
          <w:color w:val="666666"/>
          <w:kern w:val="0"/>
          <w:sz w:val="24"/>
          <w:szCs w:val="24"/>
          <w:lang w:eastAsia="es-UY"/>
          <w14:ligatures w14:val="none"/>
        </w:rPr>
        <w:t>mi</w:t>
      </w:r>
      <w:proofErr w:type="spellEnd"/>
      <w:r w:rsidRPr="00D66817">
        <w:rPr>
          <w:rFonts w:ascii="Arial" w:eastAsia="Times New Roman" w:hAnsi="Arial" w:cs="Arial"/>
          <w:i/>
          <w:iCs/>
          <w:color w:val="666666"/>
          <w:kern w:val="0"/>
          <w:sz w:val="24"/>
          <w:szCs w:val="24"/>
          <w:lang w:eastAsia="es-UY"/>
          <w14:ligatures w14:val="none"/>
        </w:rPr>
        <w:t xml:space="preserve"> identidad judía</w:t>
      </w:r>
      <w:r w:rsidRPr="00D66817">
        <w:rPr>
          <w:rFonts w:ascii="Arial" w:eastAsia="Times New Roman" w:hAnsi="Arial" w:cs="Arial"/>
          <w:color w:val="666666"/>
          <w:kern w:val="0"/>
          <w:sz w:val="24"/>
          <w:szCs w:val="24"/>
          <w:lang w:eastAsia="es-UY"/>
          <w14:ligatures w14:val="none"/>
        </w:rPr>
        <w:t> ». La respuesta más común, y la mayoría dirá, es que « </w:t>
      </w:r>
      <w:r w:rsidRPr="00D66817">
        <w:rPr>
          <w:rFonts w:ascii="Arial" w:eastAsia="Times New Roman" w:hAnsi="Arial" w:cs="Arial"/>
          <w:i/>
          <w:iCs/>
          <w:color w:val="666666"/>
          <w:kern w:val="0"/>
          <w:sz w:val="24"/>
          <w:szCs w:val="24"/>
          <w:lang w:eastAsia="es-UY"/>
          <w14:ligatures w14:val="none"/>
        </w:rPr>
        <w:t xml:space="preserve">Israel sigue siendo importante para </w:t>
      </w:r>
      <w:proofErr w:type="spellStart"/>
      <w:r w:rsidRPr="00D66817">
        <w:rPr>
          <w:rFonts w:ascii="Arial" w:eastAsia="Times New Roman" w:hAnsi="Arial" w:cs="Arial"/>
          <w:i/>
          <w:iCs/>
          <w:color w:val="666666"/>
          <w:kern w:val="0"/>
          <w:sz w:val="24"/>
          <w:szCs w:val="24"/>
          <w:lang w:eastAsia="es-UY"/>
          <w14:ligatures w14:val="none"/>
        </w:rPr>
        <w:t>mi</w:t>
      </w:r>
      <w:proofErr w:type="spellEnd"/>
      <w:r w:rsidRPr="00D66817">
        <w:rPr>
          <w:rFonts w:ascii="Arial" w:eastAsia="Times New Roman" w:hAnsi="Arial" w:cs="Arial"/>
          <w:i/>
          <w:iCs/>
          <w:color w:val="666666"/>
          <w:kern w:val="0"/>
          <w:sz w:val="24"/>
          <w:szCs w:val="24"/>
          <w:lang w:eastAsia="es-UY"/>
          <w14:ligatures w14:val="none"/>
        </w:rPr>
        <w:t xml:space="preserve"> identidad judía</w:t>
      </w:r>
      <w:r w:rsidRPr="00D66817">
        <w:rPr>
          <w:rFonts w:ascii="Arial" w:eastAsia="Times New Roman" w:hAnsi="Arial" w:cs="Arial"/>
          <w:color w:val="666666"/>
          <w:kern w:val="0"/>
          <w:sz w:val="24"/>
          <w:szCs w:val="24"/>
          <w:lang w:eastAsia="es-UY"/>
          <w14:ligatures w14:val="none"/>
        </w:rPr>
        <w:t xml:space="preserve"> », porque esa fue la relación creada por el Estado: ser representante de un Estado judío y de los judíos del mundo. Así pues, estos jóvenes afirman que Israel no es importante para su identidad judía y buscan reinventar sus tradiciones y celebraciones. Las relaciones familiares se han visto afectadas; es algo muy profundo para estos grupos y, a la vez, algo muy emancipador y liberador: descubrir que son judíos, independientes de Israel. Este símbolo </w:t>
      </w:r>
      <w:proofErr w:type="spellStart"/>
      <w:r w:rsidRPr="00D66817">
        <w:rPr>
          <w:rFonts w:ascii="Arial" w:eastAsia="Times New Roman" w:hAnsi="Arial" w:cs="Arial"/>
          <w:color w:val="666666"/>
          <w:kern w:val="0"/>
          <w:sz w:val="24"/>
          <w:szCs w:val="24"/>
          <w:lang w:eastAsia="es-UY"/>
          <w14:ligatures w14:val="none"/>
        </w:rPr>
        <w:t>judeosionista</w:t>
      </w:r>
      <w:proofErr w:type="spellEnd"/>
      <w:r w:rsidRPr="00D66817">
        <w:rPr>
          <w:rFonts w:ascii="Arial" w:eastAsia="Times New Roman" w:hAnsi="Arial" w:cs="Arial"/>
          <w:color w:val="666666"/>
          <w:kern w:val="0"/>
          <w:sz w:val="24"/>
          <w:szCs w:val="24"/>
          <w:lang w:eastAsia="es-UY"/>
          <w14:ligatures w14:val="none"/>
        </w:rPr>
        <w:t xml:space="preserve"> es algo que, para ellos, ya no tiene ninguna importancia.</w:t>
      </w:r>
    </w:p>
    <w:p w14:paraId="76EC9B76"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6647D683"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El sionismo es una ideología política anclada en el colonialismo, porque no hay sionismo sin colonialismo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6CFD4B2F" w14:textId="2D5313E0"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C3A43FB"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Cuando algunos autores argumentan que existe una </w:t>
      </w:r>
      <w:r w:rsidRPr="00D66817">
        <w:rPr>
          <w:rFonts w:ascii="Arial" w:eastAsia="Times New Roman" w:hAnsi="Arial" w:cs="Arial"/>
          <w:b/>
          <w:bCs/>
          <w:color w:val="666666"/>
          <w:kern w:val="0"/>
          <w:sz w:val="24"/>
          <w:szCs w:val="24"/>
          <w:lang w:eastAsia="es-UY"/>
          <w14:ligatures w14:val="none"/>
        </w:rPr>
        <w:t>crisis en el judaísmo</w:t>
      </w:r>
      <w:r w:rsidRPr="00D66817">
        <w:rPr>
          <w:rFonts w:ascii="Arial" w:eastAsia="Times New Roman" w:hAnsi="Arial" w:cs="Arial"/>
          <w:color w:val="666666"/>
          <w:kern w:val="0"/>
          <w:sz w:val="24"/>
          <w:szCs w:val="24"/>
          <w:lang w:eastAsia="es-UY"/>
          <w14:ligatures w14:val="none"/>
        </w:rPr>
        <w:t> , no se trata solo de una </w:t>
      </w:r>
      <w:r w:rsidRPr="00D66817">
        <w:rPr>
          <w:rFonts w:ascii="Arial" w:eastAsia="Times New Roman" w:hAnsi="Arial" w:cs="Arial"/>
          <w:b/>
          <w:bCs/>
          <w:color w:val="666666"/>
          <w:kern w:val="0"/>
          <w:sz w:val="24"/>
          <w:szCs w:val="24"/>
          <w:lang w:eastAsia="es-UY"/>
          <w14:ligatures w14:val="none"/>
        </w:rPr>
        <w:t>crisis en el sionismo</w:t>
      </w:r>
      <w:r w:rsidRPr="00D66817">
        <w:rPr>
          <w:rFonts w:ascii="Arial" w:eastAsia="Times New Roman" w:hAnsi="Arial" w:cs="Arial"/>
          <w:color w:val="666666"/>
          <w:kern w:val="0"/>
          <w:sz w:val="24"/>
          <w:szCs w:val="24"/>
          <w:lang w:eastAsia="es-UY"/>
          <w14:ligatures w14:val="none"/>
        </w:rPr>
        <w:t xml:space="preserve"> . No se trata solo de decir que muchos judíos que eran sionistas dejaron de serlo porque creen que algo anda mal, que esta ideología sionista "está llevando al Estado a cometer un crimen con el que no estoy de acuerdo". El sionismo es una ideología política arraigada en el colonialismo, porque no hay sionismo sin colonialismo. Incluso se podría discutir teórica o filosóficamente si existe sionismo sin colonialismo; se puede discutir, pero históricamente nunca lo ha habido. El sionismo dependió del nacionalismo </w:t>
      </w:r>
      <w:r w:rsidRPr="00D66817">
        <w:rPr>
          <w:rFonts w:ascii="Arial" w:eastAsia="Times New Roman" w:hAnsi="Arial" w:cs="Arial"/>
          <w:color w:val="666666"/>
          <w:kern w:val="0"/>
          <w:sz w:val="24"/>
          <w:szCs w:val="24"/>
          <w:lang w:eastAsia="es-UY"/>
          <w14:ligatures w14:val="none"/>
        </w:rPr>
        <w:lastRenderedPageBreak/>
        <w:t>judío que surgió en Europa para su realización desde el principio; eso estaba muy claro. Y comenzó a articular la idea de que solo podría realizarse de manera colonialista, es decir, en ultramar, en un territorio externo. Y este territorio sería la llamada Tierra Santa.</w:t>
      </w:r>
    </w:p>
    <w:p w14:paraId="724EE266"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No se trata solo de decir: "No tengo nada que ver con el sionismo". Al hacerlo, los judíos están reinventando su identidad judía, su forma de ser, practicar y sentir el judaísmo. Esta </w:t>
      </w:r>
      <w:hyperlink r:id="rId40" w:tgtFrame="_blank" w:history="1">
        <w:r w:rsidRPr="00D66817">
          <w:rPr>
            <w:rFonts w:ascii="Arial" w:eastAsia="Times New Roman" w:hAnsi="Arial" w:cs="Arial"/>
            <w:color w:val="FC6B01"/>
            <w:kern w:val="0"/>
            <w:sz w:val="24"/>
            <w:szCs w:val="24"/>
            <w:u w:val="single"/>
            <w:lang w:eastAsia="es-UY"/>
            <w14:ligatures w14:val="none"/>
          </w:rPr>
          <w:t>crisis del judaísmo</w:t>
        </w:r>
      </w:hyperlink>
      <w:r w:rsidRPr="00D66817">
        <w:rPr>
          <w:rFonts w:ascii="Arial" w:eastAsia="Times New Roman" w:hAnsi="Arial" w:cs="Arial"/>
          <w:color w:val="666666"/>
          <w:kern w:val="0"/>
          <w:sz w:val="24"/>
          <w:szCs w:val="24"/>
          <w:lang w:eastAsia="es-UY"/>
          <w14:ligatures w14:val="none"/>
        </w:rPr>
        <w:t> sugiere que existe un cierto judaísmo vinculado al sionismo y una cierta práctica de vida comunitaria que no queremos. Por eso algunos autores han extrapolado no solo la idea de una </w:t>
      </w:r>
      <w:r w:rsidRPr="00D66817">
        <w:rPr>
          <w:rFonts w:ascii="Arial" w:eastAsia="Times New Roman" w:hAnsi="Arial" w:cs="Arial"/>
          <w:b/>
          <w:bCs/>
          <w:color w:val="666666"/>
          <w:kern w:val="0"/>
          <w:sz w:val="24"/>
          <w:szCs w:val="24"/>
          <w:lang w:eastAsia="es-UY"/>
          <w14:ligatures w14:val="none"/>
        </w:rPr>
        <w:t>crisis del sionismo</w:t>
      </w:r>
      <w:r w:rsidRPr="00D66817">
        <w:rPr>
          <w:rFonts w:ascii="Arial" w:eastAsia="Times New Roman" w:hAnsi="Arial" w:cs="Arial"/>
          <w:color w:val="666666"/>
          <w:kern w:val="0"/>
          <w:sz w:val="24"/>
          <w:szCs w:val="24"/>
          <w:lang w:eastAsia="es-UY"/>
          <w14:ligatures w14:val="none"/>
        </w:rPr>
        <w:t> , sino también una crisis del judaísmo. No es que el judaísmo sea una religión que morirá, no es eso. Es que dentro de los sectores judíos comunitarios, religiosos y tradicionales, se está creando una crisis por el trauma de ver a su país de referencia, el </w:t>
      </w:r>
      <w:r w:rsidRPr="00D66817">
        <w:rPr>
          <w:rFonts w:ascii="Arial" w:eastAsia="Times New Roman" w:hAnsi="Arial" w:cs="Arial"/>
          <w:b/>
          <w:bCs/>
          <w:color w:val="666666"/>
          <w:kern w:val="0"/>
          <w:sz w:val="24"/>
          <w:szCs w:val="24"/>
          <w:lang w:eastAsia="es-UY"/>
          <w14:ligatures w14:val="none"/>
        </w:rPr>
        <w:t>Estado de Israel</w:t>
      </w:r>
      <w:r w:rsidRPr="00D66817">
        <w:rPr>
          <w:rFonts w:ascii="Arial" w:eastAsia="Times New Roman" w:hAnsi="Arial" w:cs="Arial"/>
          <w:color w:val="666666"/>
          <w:kern w:val="0"/>
          <w:sz w:val="24"/>
          <w:szCs w:val="24"/>
          <w:lang w:eastAsia="es-UY"/>
          <w14:ligatures w14:val="none"/>
        </w:rPr>
        <w:t> , cometer un genocidio. Esta crisis está llevando a una reinvención de la forma en que vemos y vivimos nuestra propia identidad judía. Es en este sentido.</w:t>
      </w:r>
    </w:p>
    <w:p w14:paraId="57506AAC"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Una crisis que evidentemente ha tenido resultados muy interesantes, que ha provocado transformaciones en este joven panorama, especialmente entre los judíos de todo el mundo.</w:t>
      </w:r>
    </w:p>
    <w:p w14:paraId="43193FFF"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Esta cuestión se plantea en mi libro </w:t>
      </w:r>
      <w:r w:rsidRPr="00D66817">
        <w:rPr>
          <w:rFonts w:ascii="Arial" w:eastAsia="Times New Roman" w:hAnsi="Arial" w:cs="Arial"/>
          <w:i/>
          <w:iCs/>
          <w:color w:val="666666"/>
          <w:kern w:val="0"/>
          <w:sz w:val="24"/>
          <w:szCs w:val="24"/>
          <w:lang w:eastAsia="es-UY"/>
          <w14:ligatures w14:val="none"/>
        </w:rPr>
        <w:t>Marxismo y Judaísmo</w:t>
      </w:r>
      <w:r w:rsidRPr="00D66817">
        <w:rPr>
          <w:rFonts w:ascii="Arial" w:eastAsia="Times New Roman" w:hAnsi="Arial" w:cs="Arial"/>
          <w:color w:val="666666"/>
          <w:kern w:val="0"/>
          <w:sz w:val="24"/>
          <w:szCs w:val="24"/>
          <w:lang w:eastAsia="es-UY"/>
          <w14:ligatures w14:val="none"/>
        </w:rPr>
        <w:t> .</w:t>
      </w:r>
    </w:p>
    <w:p w14:paraId="3AB8E89D" w14:textId="77777777" w:rsidR="00D66817" w:rsidRPr="00D66817" w:rsidRDefault="00D66817" w:rsidP="00D66817">
      <w:pPr>
        <w:spacing w:after="0" w:line="240" w:lineRule="auto"/>
        <w:rPr>
          <w:rFonts w:ascii="Times New Roman" w:eastAsia="Times New Roman" w:hAnsi="Times New Roman" w:cs="Times New Roman"/>
          <w:color w:val="000000"/>
          <w:kern w:val="0"/>
          <w:sz w:val="27"/>
          <w:szCs w:val="27"/>
          <w:lang w:eastAsia="es-UY"/>
          <w14:ligatures w14:val="none"/>
        </w:rPr>
      </w:pPr>
      <w:r w:rsidRPr="00D66817">
        <w:rPr>
          <w:rFonts w:ascii="Times New Roman" w:eastAsia="Times New Roman" w:hAnsi="Times New Roman" w:cs="Times New Roman"/>
          <w:noProof/>
          <w:color w:val="000000"/>
          <w:kern w:val="0"/>
          <w:sz w:val="27"/>
          <w:szCs w:val="27"/>
          <w:lang w:eastAsia="es-UY"/>
          <w14:ligatures w14:val="none"/>
        </w:rPr>
        <w:drawing>
          <wp:inline distT="0" distB="0" distL="0" distR="0" wp14:anchorId="13487FD7" wp14:editId="5DDEEF85">
            <wp:extent cx="4931833" cy="2959100"/>
            <wp:effectExtent l="0" t="0" r="2540" b="0"/>
            <wp:docPr id="4" name="Imagen 1"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Imagen que contiene Diagrama&#10;&#10;El contenido generado por IA puede ser incorrecto."/>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39288" cy="2963573"/>
                    </a:xfrm>
                    <a:prstGeom prst="rect">
                      <a:avLst/>
                    </a:prstGeom>
                    <a:noFill/>
                    <a:ln>
                      <a:noFill/>
                    </a:ln>
                  </pic:spPr>
                </pic:pic>
              </a:graphicData>
            </a:graphic>
          </wp:inline>
        </w:drawing>
      </w:r>
    </w:p>
    <w:p w14:paraId="62C093BE" w14:textId="77777777" w:rsidR="00D66817" w:rsidRPr="00D66817" w:rsidRDefault="00D66817" w:rsidP="00D66817">
      <w:pPr>
        <w:spacing w:after="0" w:line="240" w:lineRule="auto"/>
        <w:jc w:val="center"/>
        <w:rPr>
          <w:rFonts w:ascii="Arial" w:eastAsia="Times New Roman" w:hAnsi="Arial" w:cs="Arial"/>
          <w:color w:val="666666"/>
          <w:kern w:val="0"/>
          <w:sz w:val="18"/>
          <w:szCs w:val="18"/>
          <w:lang w:eastAsia="es-UY"/>
          <w14:ligatures w14:val="none"/>
        </w:rPr>
      </w:pPr>
      <w:r w:rsidRPr="00D66817">
        <w:rPr>
          <w:rFonts w:ascii="Arial" w:eastAsia="Times New Roman" w:hAnsi="Arial" w:cs="Arial"/>
          <w:color w:val="666666"/>
          <w:kern w:val="0"/>
          <w:sz w:val="18"/>
          <w:szCs w:val="18"/>
          <w:lang w:eastAsia="es-UY"/>
          <w14:ligatures w14:val="none"/>
        </w:rPr>
        <w:t>Portada del nuevo libro </w:t>
      </w:r>
      <w:hyperlink r:id="rId42" w:tgtFrame="_blank" w:history="1">
        <w:r w:rsidRPr="00D66817">
          <w:rPr>
            <w:rFonts w:ascii="Arial" w:eastAsia="Times New Roman" w:hAnsi="Arial" w:cs="Arial"/>
            <w:color w:val="FC6B01"/>
            <w:kern w:val="0"/>
            <w:sz w:val="18"/>
            <w:szCs w:val="18"/>
            <w:u w:val="single"/>
            <w:lang w:eastAsia="es-UY"/>
            <w14:ligatures w14:val="none"/>
          </w:rPr>
          <w:t xml:space="preserve">de Arlene </w:t>
        </w:r>
        <w:proofErr w:type="spellStart"/>
        <w:r w:rsidRPr="00D66817">
          <w:rPr>
            <w:rFonts w:ascii="Arial" w:eastAsia="Times New Roman" w:hAnsi="Arial" w:cs="Arial"/>
            <w:color w:val="FC6B01"/>
            <w:kern w:val="0"/>
            <w:sz w:val="18"/>
            <w:szCs w:val="18"/>
            <w:u w:val="single"/>
            <w:lang w:eastAsia="es-UY"/>
            <w14:ligatures w14:val="none"/>
          </w:rPr>
          <w:t>Clemesha</w:t>
        </w:r>
        <w:proofErr w:type="spellEnd"/>
      </w:hyperlink>
      <w:r w:rsidRPr="00D66817">
        <w:rPr>
          <w:rFonts w:ascii="Arial" w:eastAsia="Times New Roman" w:hAnsi="Arial" w:cs="Arial"/>
          <w:color w:val="666666"/>
          <w:kern w:val="0"/>
          <w:sz w:val="18"/>
          <w:szCs w:val="18"/>
          <w:lang w:eastAsia="es-UY"/>
          <w14:ligatures w14:val="none"/>
        </w:rPr>
        <w:t xml:space="preserve"> (Foto: </w:t>
      </w:r>
      <w:proofErr w:type="spellStart"/>
      <w:r w:rsidRPr="00D66817">
        <w:rPr>
          <w:rFonts w:ascii="Arial" w:eastAsia="Times New Roman" w:hAnsi="Arial" w:cs="Arial"/>
          <w:color w:val="666666"/>
          <w:kern w:val="0"/>
          <w:sz w:val="18"/>
          <w:szCs w:val="18"/>
          <w:lang w:eastAsia="es-UY"/>
          <w14:ligatures w14:val="none"/>
        </w:rPr>
        <w:t>Disclosure</w:t>
      </w:r>
      <w:proofErr w:type="spellEnd"/>
      <w:r w:rsidRPr="00D66817">
        <w:rPr>
          <w:rFonts w:ascii="Arial" w:eastAsia="Times New Roman" w:hAnsi="Arial" w:cs="Arial"/>
          <w:color w:val="666666"/>
          <w:kern w:val="0"/>
          <w:sz w:val="18"/>
          <w:szCs w:val="18"/>
          <w:lang w:eastAsia="es-UY"/>
          <w14:ligatures w14:val="none"/>
        </w:rPr>
        <w:t>)</w:t>
      </w:r>
    </w:p>
    <w:p w14:paraId="10F0CF85"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IHU – ¿Qué pueden hacer las organizaciones internacionales ante la masacre de miles de palestinos, especialmente considerando que dos tercios de las víctimas son mujeres y niños?</w:t>
      </w:r>
    </w:p>
    <w:p w14:paraId="0155DF96"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 xml:space="preserve">Arlene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b/>
          <w:bCs/>
          <w:color w:val="666666"/>
          <w:kern w:val="0"/>
          <w:sz w:val="24"/>
          <w:szCs w:val="24"/>
          <w:lang w:eastAsia="es-UY"/>
          <w14:ligatures w14:val="none"/>
        </w:rPr>
        <w:t xml:space="preserve"> –</w:t>
      </w:r>
      <w:r w:rsidRPr="00D66817">
        <w:rPr>
          <w:rFonts w:ascii="Arial" w:eastAsia="Times New Roman" w:hAnsi="Arial" w:cs="Arial"/>
          <w:color w:val="666666"/>
          <w:kern w:val="0"/>
          <w:sz w:val="24"/>
          <w:szCs w:val="24"/>
          <w:lang w:eastAsia="es-UY"/>
          <w14:ligatures w14:val="none"/>
        </w:rPr>
        <w:t> Correspondería al </w:t>
      </w:r>
      <w:r w:rsidRPr="00D66817">
        <w:rPr>
          <w:rFonts w:ascii="Arial" w:eastAsia="Times New Roman" w:hAnsi="Arial" w:cs="Arial"/>
          <w:b/>
          <w:bCs/>
          <w:color w:val="666666"/>
          <w:kern w:val="0"/>
          <w:sz w:val="24"/>
          <w:szCs w:val="24"/>
          <w:lang w:eastAsia="es-UY"/>
          <w14:ligatures w14:val="none"/>
        </w:rPr>
        <w:t>Consejo de Seguridad de la ONU</w:t>
      </w:r>
      <w:r w:rsidRPr="00D66817">
        <w:rPr>
          <w:rFonts w:ascii="Arial" w:eastAsia="Times New Roman" w:hAnsi="Arial" w:cs="Arial"/>
          <w:color w:val="666666"/>
          <w:kern w:val="0"/>
          <w:sz w:val="24"/>
          <w:szCs w:val="24"/>
          <w:lang w:eastAsia="es-UY"/>
          <w14:ligatures w14:val="none"/>
        </w:rPr>
        <w:t> aprobar una resolución que exija el fin de los ataques israelíes y el despliegue de los "cascos azules", una fuerza de paz, sobre el terreno para evitar que continúe lo que está sucediendo. Sin embargo, sabemos que la organización nunca aprobará una resolución porque cuenta con el veto de Estados Unidos. No hay indicios de que el Consejo de Seguridad tome las medidas previstas desde el inicio de este genocidio. De hecho, durante el primer mes, </w:t>
      </w:r>
      <w:r w:rsidRPr="00D66817">
        <w:rPr>
          <w:rFonts w:ascii="Arial" w:eastAsia="Times New Roman" w:hAnsi="Arial" w:cs="Arial"/>
          <w:b/>
          <w:bCs/>
          <w:color w:val="666666"/>
          <w:kern w:val="0"/>
          <w:sz w:val="24"/>
          <w:szCs w:val="24"/>
          <w:lang w:eastAsia="es-UY"/>
          <w14:ligatures w14:val="none"/>
        </w:rPr>
        <w:t>Brasil</w:t>
      </w:r>
      <w:r w:rsidRPr="00D66817">
        <w:rPr>
          <w:rFonts w:ascii="Arial" w:eastAsia="Times New Roman" w:hAnsi="Arial" w:cs="Arial"/>
          <w:color w:val="666666"/>
          <w:kern w:val="0"/>
          <w:sz w:val="24"/>
          <w:szCs w:val="24"/>
          <w:lang w:eastAsia="es-UY"/>
          <w14:ligatures w14:val="none"/>
        </w:rPr>
        <w:t> , que ostenta la presidencia rotatoria del Consejo, intentó negociar. En dos ocasiones, las resoluciones propuestas fueron revocadas por </w:t>
      </w:r>
      <w:hyperlink r:id="rId43" w:tgtFrame="_blank" w:history="1">
        <w:r w:rsidRPr="00D66817">
          <w:rPr>
            <w:rFonts w:ascii="Arial" w:eastAsia="Times New Roman" w:hAnsi="Arial" w:cs="Arial"/>
            <w:color w:val="FC6B01"/>
            <w:kern w:val="0"/>
            <w:sz w:val="24"/>
            <w:szCs w:val="24"/>
            <w:u w:val="single"/>
            <w:lang w:eastAsia="es-UY"/>
            <w14:ligatures w14:val="none"/>
          </w:rPr>
          <w:t>el veto estadounidense</w:t>
        </w:r>
      </w:hyperlink>
      <w:r w:rsidRPr="00D66817">
        <w:rPr>
          <w:rFonts w:ascii="Arial" w:eastAsia="Times New Roman" w:hAnsi="Arial" w:cs="Arial"/>
          <w:color w:val="666666"/>
          <w:kern w:val="0"/>
          <w:sz w:val="24"/>
          <w:szCs w:val="24"/>
          <w:lang w:eastAsia="es-UY"/>
          <w14:ligatures w14:val="none"/>
        </w:rPr>
        <w:t> . Desde entonces, otras también han sido derrotadas. En el escenario actual, el Consejo de Seguridad está descartado.</w:t>
      </w:r>
    </w:p>
    <w:p w14:paraId="566F2ECB"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lastRenderedPageBreak/>
        <w:t>Por lo tanto, corresponde a los países asumir la aplicación del derecho internacional, que establece, en sus diversas convenciones y cartas, que los países no deben seguir apoyando una situación de extrema violencia en el derecho internacional, como la masacre actual, con todas las características de un probable genocidio, según la </w:t>
      </w:r>
      <w:r w:rsidRPr="00D66817">
        <w:rPr>
          <w:rFonts w:ascii="Arial" w:eastAsia="Times New Roman" w:hAnsi="Arial" w:cs="Arial"/>
          <w:b/>
          <w:bCs/>
          <w:color w:val="666666"/>
          <w:kern w:val="0"/>
          <w:sz w:val="24"/>
          <w:szCs w:val="24"/>
          <w:lang w:eastAsia="es-UY"/>
          <w14:ligatures w14:val="none"/>
        </w:rPr>
        <w:t>Corte Internacional de Justicia</w:t>
      </w:r>
      <w:r w:rsidRPr="00D66817">
        <w:rPr>
          <w:rFonts w:ascii="Arial" w:eastAsia="Times New Roman" w:hAnsi="Arial" w:cs="Arial"/>
          <w:color w:val="666666"/>
          <w:kern w:val="0"/>
          <w:sz w:val="24"/>
          <w:szCs w:val="24"/>
          <w:lang w:eastAsia="es-UY"/>
          <w14:ligatures w14:val="none"/>
        </w:rPr>
        <w:t> . En enero de 2024, esta Corte ya se pronunció sobre la probabilidad de genocidio y ordenó el cese de los ataques, debido a la existencia de un grave riesgo de genocidio. Así lo dictaminó la Corte en aquel momento, y el caso sigue abierto.</w:t>
      </w:r>
    </w:p>
    <w:p w14:paraId="02630F85"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Y aunque la </w:t>
      </w:r>
      <w:r w:rsidRPr="00D66817">
        <w:rPr>
          <w:rFonts w:ascii="Arial" w:eastAsia="Times New Roman" w:hAnsi="Arial" w:cs="Arial"/>
          <w:b/>
          <w:bCs/>
          <w:color w:val="666666"/>
          <w:kern w:val="0"/>
          <w:sz w:val="24"/>
          <w:szCs w:val="24"/>
          <w:lang w:eastAsia="es-UY"/>
          <w14:ligatures w14:val="none"/>
        </w:rPr>
        <w:t>Corte Internacional de Justicia</w:t>
      </w:r>
      <w:r w:rsidRPr="00D66817">
        <w:rPr>
          <w:rFonts w:ascii="Arial" w:eastAsia="Times New Roman" w:hAnsi="Arial" w:cs="Arial"/>
          <w:color w:val="666666"/>
          <w:kern w:val="0"/>
          <w:sz w:val="24"/>
          <w:szCs w:val="24"/>
          <w:lang w:eastAsia="es-UY"/>
          <w14:ligatures w14:val="none"/>
        </w:rPr>
        <w:t> dictamina que existe genocidio, este no cuenta con ejército ni fuerza militar. El Consejo de Seguridad tiene la capacidad de emplear la fuerza militar. Aun así, tras una sentencia de la Corte Internacional de Justicia y la comprensión popular de que se trata de genocidio, el derecho internacional dicta que los países miembros de la ONU, signatarios de todas las resoluciones de derecho internacional, no pueden apoyar tal situación. ¿Cómo se manifiesta esta falta de apoyo? En el aislamiento. Cada país debe actuar pacíficamente.</w:t>
      </w:r>
    </w:p>
    <w:p w14:paraId="2D57243B"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t xml:space="preserve">Los Estados miembros de la ONU, signatarios de todas las resoluciones de derecho internacional, no pueden apoyar tal situación. ¿Cómo se manifiesta esta falta de apoyo? Con el aislamiento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0315A6C8" w14:textId="7449FD71"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0AC0BBD"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IHU – </w:t>
      </w:r>
      <w:hyperlink r:id="rId44" w:tgtFrame="_blank" w:history="1">
        <w:r w:rsidRPr="00D66817">
          <w:rPr>
            <w:rFonts w:ascii="Arial" w:eastAsia="Times New Roman" w:hAnsi="Arial" w:cs="Arial"/>
            <w:b/>
            <w:bCs/>
            <w:color w:val="FC6B01"/>
            <w:kern w:val="0"/>
            <w:sz w:val="24"/>
            <w:szCs w:val="24"/>
            <w:u w:val="single"/>
            <w:lang w:eastAsia="es-UY"/>
            <w14:ligatures w14:val="none"/>
          </w:rPr>
          <w:t>Francesca Albanese</w:t>
        </w:r>
      </w:hyperlink>
      <w:r w:rsidRPr="00D66817">
        <w:rPr>
          <w:rFonts w:ascii="Arial" w:eastAsia="Times New Roman" w:hAnsi="Arial" w:cs="Arial"/>
          <w:b/>
          <w:bCs/>
          <w:color w:val="666666"/>
          <w:kern w:val="0"/>
          <w:sz w:val="24"/>
          <w:szCs w:val="24"/>
          <w:lang w:eastAsia="es-UY"/>
          <w14:ligatures w14:val="none"/>
        </w:rPr>
        <w:t> , Relatora Especial de la ONU para los Territorios Palestinos Ocupados, publicó el 1 de julio el informe « </w:t>
      </w:r>
      <w:hyperlink r:id="rId45" w:tgtFrame="_blank" w:history="1">
        <w:r w:rsidRPr="00D66817">
          <w:rPr>
            <w:rFonts w:ascii="Arial" w:eastAsia="Times New Roman" w:hAnsi="Arial" w:cs="Arial"/>
            <w:b/>
            <w:bCs/>
            <w:i/>
            <w:iCs/>
            <w:color w:val="FC6B01"/>
            <w:kern w:val="0"/>
            <w:sz w:val="24"/>
            <w:szCs w:val="24"/>
            <w:u w:val="single"/>
            <w:lang w:eastAsia="es-UY"/>
            <w14:ligatures w14:val="none"/>
          </w:rPr>
          <w:t>De la Economía de la Ocupación a la Economía del Genocidio»</w:t>
        </w:r>
      </w:hyperlink>
      <w:r w:rsidRPr="00D66817">
        <w:rPr>
          <w:rFonts w:ascii="Arial" w:eastAsia="Times New Roman" w:hAnsi="Arial" w:cs="Arial"/>
          <w:b/>
          <w:bCs/>
          <w:color w:val="666666"/>
          <w:kern w:val="0"/>
          <w:sz w:val="24"/>
          <w:szCs w:val="24"/>
          <w:lang w:eastAsia="es-UY"/>
          <w14:ligatures w14:val="none"/>
        </w:rPr>
        <w:t> , en el que nombra a las corporaciones que cooperan con Israel. ¿Cómo apoyan estas empresas, bancos e incluso universidades la ideología política que permite la colonización de tierras palestinas?</w:t>
      </w:r>
    </w:p>
    <w:p w14:paraId="134B3DA3"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 xml:space="preserve">Arlene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b/>
          <w:bCs/>
          <w:color w:val="666666"/>
          <w:kern w:val="0"/>
          <w:sz w:val="24"/>
          <w:szCs w:val="24"/>
          <w:lang w:eastAsia="es-UY"/>
          <w14:ligatures w14:val="none"/>
        </w:rPr>
        <w:t xml:space="preserve"> –</w:t>
      </w:r>
      <w:r w:rsidRPr="00D66817">
        <w:rPr>
          <w:rFonts w:ascii="Arial" w:eastAsia="Times New Roman" w:hAnsi="Arial" w:cs="Arial"/>
          <w:color w:val="666666"/>
          <w:kern w:val="0"/>
          <w:sz w:val="24"/>
          <w:szCs w:val="24"/>
          <w:lang w:eastAsia="es-UY"/>
          <w14:ligatures w14:val="none"/>
        </w:rPr>
        <w:t> Volveré un poco atrás, ya que usted mencionó el informe de la Relatora Especial de las Naciones Unidas para los territorios palestinos ocupados, </w:t>
      </w:r>
      <w:hyperlink r:id="rId46" w:tgtFrame="_blank" w:history="1">
        <w:r w:rsidRPr="00D66817">
          <w:rPr>
            <w:rFonts w:ascii="Arial" w:eastAsia="Times New Roman" w:hAnsi="Arial" w:cs="Arial"/>
            <w:color w:val="FC6B01"/>
            <w:kern w:val="0"/>
            <w:sz w:val="24"/>
            <w:szCs w:val="24"/>
            <w:u w:val="single"/>
            <w:lang w:eastAsia="es-UY"/>
            <w14:ligatures w14:val="none"/>
          </w:rPr>
          <w:t>Francesca Albanese</w:t>
        </w:r>
      </w:hyperlink>
      <w:r w:rsidRPr="00D66817">
        <w:rPr>
          <w:rFonts w:ascii="Arial" w:eastAsia="Times New Roman" w:hAnsi="Arial" w:cs="Arial"/>
          <w:color w:val="666666"/>
          <w:kern w:val="0"/>
          <w:sz w:val="24"/>
          <w:szCs w:val="24"/>
          <w:lang w:eastAsia="es-UY"/>
          <w14:ligatures w14:val="none"/>
        </w:rPr>
        <w:t> , en el que señala a estas empresas.</w:t>
      </w:r>
    </w:p>
    <w:p w14:paraId="488856E1"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En julio de 2005, la sociedad civil palestina y sus organizaciones lanzaron un llamamiento al boicot, la desinversión y las sanciones, utilizando como argumento legal —esto es lo que quiero explorar para completar la respuesta anterior— el hecho de que, en julio de 2004, la </w:t>
      </w:r>
      <w:r w:rsidRPr="00D66817">
        <w:rPr>
          <w:rFonts w:ascii="Arial" w:eastAsia="Times New Roman" w:hAnsi="Arial" w:cs="Arial"/>
          <w:b/>
          <w:bCs/>
          <w:color w:val="666666"/>
          <w:kern w:val="0"/>
          <w:sz w:val="24"/>
          <w:szCs w:val="24"/>
          <w:lang w:eastAsia="es-UY"/>
          <w14:ligatures w14:val="none"/>
        </w:rPr>
        <w:t>Corte Internacional de Justicia</w:t>
      </w:r>
      <w:r w:rsidRPr="00D66817">
        <w:rPr>
          <w:rFonts w:ascii="Arial" w:eastAsia="Times New Roman" w:hAnsi="Arial" w:cs="Arial"/>
          <w:color w:val="666666"/>
          <w:kern w:val="0"/>
          <w:sz w:val="24"/>
          <w:szCs w:val="24"/>
          <w:lang w:eastAsia="es-UY"/>
          <w14:ligatures w14:val="none"/>
        </w:rPr>
        <w:t> falló en contra del </w:t>
      </w:r>
      <w:hyperlink r:id="rId47" w:tgtFrame="_blank" w:history="1">
        <w:r w:rsidRPr="00D66817">
          <w:rPr>
            <w:rFonts w:ascii="Arial" w:eastAsia="Times New Roman" w:hAnsi="Arial" w:cs="Arial"/>
            <w:color w:val="FC6B01"/>
            <w:kern w:val="0"/>
            <w:sz w:val="24"/>
            <w:szCs w:val="24"/>
            <w:u w:val="single"/>
            <w:lang w:eastAsia="es-UY"/>
            <w14:ligatures w14:val="none"/>
          </w:rPr>
          <w:t>muro israelí del apartheid</w:t>
        </w:r>
      </w:hyperlink>
      <w:r w:rsidRPr="00D66817">
        <w:rPr>
          <w:rFonts w:ascii="Arial" w:eastAsia="Times New Roman" w:hAnsi="Arial" w:cs="Arial"/>
          <w:color w:val="666666"/>
          <w:kern w:val="0"/>
          <w:sz w:val="24"/>
          <w:szCs w:val="24"/>
          <w:lang w:eastAsia="es-UY"/>
          <w14:ligatures w14:val="none"/>
        </w:rPr>
        <w:t> , que no se encuentra en la supuesta frontera entre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y </w:t>
      </w:r>
      <w:r w:rsidRPr="00D66817">
        <w:rPr>
          <w:rFonts w:ascii="Arial" w:eastAsia="Times New Roman" w:hAnsi="Arial" w:cs="Arial"/>
          <w:b/>
          <w:bCs/>
          <w:color w:val="666666"/>
          <w:kern w:val="0"/>
          <w:sz w:val="24"/>
          <w:szCs w:val="24"/>
          <w:lang w:eastAsia="es-UY"/>
          <w14:ligatures w14:val="none"/>
        </w:rPr>
        <w:t>Cisjordania</w:t>
      </w:r>
      <w:r w:rsidRPr="00D66817">
        <w:rPr>
          <w:rFonts w:ascii="Arial" w:eastAsia="Times New Roman" w:hAnsi="Arial" w:cs="Arial"/>
          <w:color w:val="666666"/>
          <w:kern w:val="0"/>
          <w:sz w:val="24"/>
          <w:szCs w:val="24"/>
          <w:lang w:eastAsia="es-UY"/>
          <w14:ligatures w14:val="none"/>
        </w:rPr>
        <w:t> , sino que ocupa más territorio y atraviesa aldeas. Esta fue una opinión consultiva, precisamente porque la Corte no pudo hacer cumplir su fallo.</w:t>
      </w:r>
    </w:p>
    <w:p w14:paraId="3179C636"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La opinión consultiva de la Corte declaró que el muro era ilegal y que todos los países signatarios de la Corte Internacional de Justicia —que, por cierto, son miembros de la </w:t>
      </w:r>
      <w:r w:rsidRPr="00D66817">
        <w:rPr>
          <w:rFonts w:ascii="Arial" w:eastAsia="Times New Roman" w:hAnsi="Arial" w:cs="Arial"/>
          <w:b/>
          <w:bCs/>
          <w:color w:val="666666"/>
          <w:kern w:val="0"/>
          <w:sz w:val="24"/>
          <w:szCs w:val="24"/>
          <w:lang w:eastAsia="es-UY"/>
          <w14:ligatures w14:val="none"/>
        </w:rPr>
        <w:t>Asamblea General de la ONU—</w:t>
      </w:r>
      <w:r w:rsidRPr="00D66817">
        <w:rPr>
          <w:rFonts w:ascii="Arial" w:eastAsia="Times New Roman" w:hAnsi="Arial" w:cs="Arial"/>
          <w:color w:val="666666"/>
          <w:kern w:val="0"/>
          <w:sz w:val="24"/>
          <w:szCs w:val="24"/>
          <w:lang w:eastAsia="es-UY"/>
          <w14:ligatures w14:val="none"/>
        </w:rPr>
        <w:t> , dado que la Corte forma parte de la estructura de la ONU, tenían la obligación de no brindar asistencia ni apoyo a la situación que permitió la existencia del muro. Esto significa que la Corte dice que los países deben reflexionar sobre sus acciones, ya que si sus acciones contribuyen de alguna manera a la permanencia del muro, están violando el derecho internacional. ¿Acaso hicieron algo esos países? Nada.</w:t>
      </w:r>
    </w:p>
    <w:p w14:paraId="4D07008C"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27B5E29B"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Con esto, el movimiento palestino decidió lanzar una </w:t>
      </w:r>
      <w:r w:rsidRPr="00D66817">
        <w:rPr>
          <w:rFonts w:ascii="Arial" w:eastAsia="Times New Roman" w:hAnsi="Arial" w:cs="Arial"/>
          <w:b/>
          <w:bCs/>
          <w:color w:val="666666"/>
          <w:kern w:val="0"/>
          <w:sz w:val="24"/>
          <w:szCs w:val="24"/>
          <w:lang w:eastAsia="es-UY"/>
          <w14:ligatures w14:val="none"/>
        </w:rPr>
        <w:t>campaña de boicots, desinversiones y sanciones</w:t>
      </w:r>
      <w:r w:rsidRPr="00D66817">
        <w:rPr>
          <w:rFonts w:ascii="Arial" w:eastAsia="Times New Roman" w:hAnsi="Arial" w:cs="Arial"/>
          <w:color w:val="666666"/>
          <w:kern w:val="0"/>
          <w:sz w:val="24"/>
          <w:szCs w:val="24"/>
          <w:lang w:eastAsia="es-UY"/>
          <w14:ligatures w14:val="none"/>
        </w:rPr>
        <w:t> , basándose en el ejemplo de </w:t>
      </w:r>
      <w:r w:rsidRPr="00D66817">
        <w:rPr>
          <w:rFonts w:ascii="Arial" w:eastAsia="Times New Roman" w:hAnsi="Arial" w:cs="Arial"/>
          <w:b/>
          <w:bCs/>
          <w:color w:val="666666"/>
          <w:kern w:val="0"/>
          <w:sz w:val="24"/>
          <w:szCs w:val="24"/>
          <w:lang w:eastAsia="es-UY"/>
          <w14:ligatures w14:val="none"/>
        </w:rPr>
        <w:t>Sudáfrica</w:t>
      </w:r>
      <w:r w:rsidRPr="00D66817">
        <w:rPr>
          <w:rFonts w:ascii="Arial" w:eastAsia="Times New Roman" w:hAnsi="Arial" w:cs="Arial"/>
          <w:color w:val="666666"/>
          <w:kern w:val="0"/>
          <w:sz w:val="24"/>
          <w:szCs w:val="24"/>
          <w:lang w:eastAsia="es-UY"/>
          <w14:ligatures w14:val="none"/>
        </w:rPr>
        <w:t xml:space="preserve"> , que </w:t>
      </w:r>
      <w:r w:rsidRPr="00D66817">
        <w:rPr>
          <w:rFonts w:ascii="Arial" w:eastAsia="Times New Roman" w:hAnsi="Arial" w:cs="Arial"/>
          <w:color w:val="666666"/>
          <w:kern w:val="0"/>
          <w:sz w:val="24"/>
          <w:szCs w:val="24"/>
          <w:lang w:eastAsia="es-UY"/>
          <w14:ligatures w14:val="none"/>
        </w:rPr>
        <w:lastRenderedPageBreak/>
        <w:t>derrocó </w:t>
      </w:r>
      <w:r w:rsidRPr="00D66817">
        <w:rPr>
          <w:rFonts w:ascii="Arial" w:eastAsia="Times New Roman" w:hAnsi="Arial" w:cs="Arial"/>
          <w:b/>
          <w:bCs/>
          <w:color w:val="666666"/>
          <w:kern w:val="0"/>
          <w:sz w:val="24"/>
          <w:szCs w:val="24"/>
          <w:lang w:eastAsia="es-UY"/>
          <w14:ligatures w14:val="none"/>
        </w:rPr>
        <w:t>el apartheid</w:t>
      </w:r>
      <w:r w:rsidRPr="00D66817">
        <w:rPr>
          <w:rFonts w:ascii="Arial" w:eastAsia="Times New Roman" w:hAnsi="Arial" w:cs="Arial"/>
          <w:color w:val="666666"/>
          <w:kern w:val="0"/>
          <w:sz w:val="24"/>
          <w:szCs w:val="24"/>
          <w:lang w:eastAsia="es-UY"/>
          <w14:ligatures w14:val="none"/>
        </w:rPr>
        <w:t> , y en el caso de </w:t>
      </w:r>
      <w:r w:rsidRPr="00D66817">
        <w:rPr>
          <w:rFonts w:ascii="Arial" w:eastAsia="Times New Roman" w:hAnsi="Arial" w:cs="Arial"/>
          <w:b/>
          <w:bCs/>
          <w:color w:val="666666"/>
          <w:kern w:val="0"/>
          <w:sz w:val="24"/>
          <w:szCs w:val="24"/>
          <w:lang w:eastAsia="es-UY"/>
          <w14:ligatures w14:val="none"/>
        </w:rPr>
        <w:t>Palestina</w:t>
      </w:r>
      <w:r w:rsidRPr="00D66817">
        <w:rPr>
          <w:rFonts w:ascii="Arial" w:eastAsia="Times New Roman" w:hAnsi="Arial" w:cs="Arial"/>
          <w:color w:val="666666"/>
          <w:kern w:val="0"/>
          <w:sz w:val="24"/>
          <w:szCs w:val="24"/>
          <w:lang w:eastAsia="es-UY"/>
          <w14:ligatures w14:val="none"/>
        </w:rPr>
        <w:t> , hasta que haya justicia, derechos humanos, resoluciones de la ONU respetadas, etc. Comenzó una campaña global. Desde entonces, se ha alcanzado un consenso tan amplio que lo único que realmente puede detener a Israel [es el boicot]. Esto es en lo que se centró la relatora en su último informe: ¿cuál es el papel de las corporaciones? Y estas corporaciones no existen solas en el mundo; tienen bases, sedes en diferentes países. Y hacen negocios con la ocupación, se benefician de ella, impulsan la economía israelí, e Israel usa estos dividendos y recursos para mantener su ocupación. Es toda una estructura.</w:t>
      </w:r>
    </w:p>
    <w:p w14:paraId="232354C9"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07C317BF"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Además, hay toda una estructura mediática, un conocimiento académico de la información periodística, fuertemente sesgado hacia la aceptación acrítica de todo lo que declara el gobierno israelí. </w:t>
      </w:r>
      <w:hyperlink r:id="rId48" w:tgtFrame="_blank" w:history="1">
        <w:r w:rsidRPr="00D66817">
          <w:rPr>
            <w:rFonts w:ascii="Arial" w:eastAsia="Times New Roman" w:hAnsi="Arial" w:cs="Arial"/>
            <w:color w:val="FC6B01"/>
            <w:kern w:val="0"/>
            <w:sz w:val="24"/>
            <w:szCs w:val="24"/>
            <w:u w:val="single"/>
            <w:lang w:eastAsia="es-UY"/>
            <w14:ligatures w14:val="none"/>
          </w:rPr>
          <w:t>Los medios de comunicación</w:t>
        </w:r>
      </w:hyperlink>
      <w:r w:rsidRPr="00D66817">
        <w:rPr>
          <w:rFonts w:ascii="Arial" w:eastAsia="Times New Roman" w:hAnsi="Arial" w:cs="Arial"/>
          <w:color w:val="666666"/>
          <w:kern w:val="0"/>
          <w:sz w:val="24"/>
          <w:szCs w:val="24"/>
          <w:lang w:eastAsia="es-UY"/>
          <w14:ligatures w14:val="none"/>
        </w:rPr>
        <w:t> aquí, por ejemplo, a menudo reproducen declaraciones textualmente. Sin embargo, este es un gobierno que </w:t>
      </w:r>
      <w:r w:rsidRPr="00D66817">
        <w:rPr>
          <w:rFonts w:ascii="Arial" w:eastAsia="Times New Roman" w:hAnsi="Arial" w:cs="Arial"/>
          <w:b/>
          <w:bCs/>
          <w:color w:val="666666"/>
          <w:kern w:val="0"/>
          <w:sz w:val="24"/>
          <w:szCs w:val="24"/>
          <w:lang w:eastAsia="es-UY"/>
          <w14:ligatures w14:val="none"/>
        </w:rPr>
        <w:t>viola el derecho internacional</w:t>
      </w:r>
      <w:r w:rsidRPr="00D66817">
        <w:rPr>
          <w:rFonts w:ascii="Arial" w:eastAsia="Times New Roman" w:hAnsi="Arial" w:cs="Arial"/>
          <w:color w:val="666666"/>
          <w:kern w:val="0"/>
          <w:sz w:val="24"/>
          <w:szCs w:val="24"/>
          <w:lang w:eastAsia="es-UY"/>
          <w14:ligatures w14:val="none"/>
        </w:rPr>
        <w:t> . ¿Qué sentido tiene escuchar la declaración de este gobierno? ¿No deberíamos sospechar que un gobierno que viola el derecho internacional no está emitiendo una declaración muy favorable al mantenimiento de la paz mundial? ¿No hay algo malo en esta declaración? ¿Podría ser que al reproducir esta declaración, no estemos colaborando en el mantenimiento de esa situación porque está corroborando y replicando una narrativa que apoya la </w:t>
      </w:r>
      <w:r w:rsidRPr="00D66817">
        <w:rPr>
          <w:rFonts w:ascii="Arial" w:eastAsia="Times New Roman" w:hAnsi="Arial" w:cs="Arial"/>
          <w:b/>
          <w:bCs/>
          <w:color w:val="666666"/>
          <w:kern w:val="0"/>
          <w:sz w:val="24"/>
          <w:szCs w:val="24"/>
          <w:lang w:eastAsia="es-UY"/>
          <w14:ligatures w14:val="none"/>
        </w:rPr>
        <w:t>ocupación militar israelí</w:t>
      </w:r>
      <w:r w:rsidRPr="00D66817">
        <w:rPr>
          <w:rFonts w:ascii="Arial" w:eastAsia="Times New Roman" w:hAnsi="Arial" w:cs="Arial"/>
          <w:color w:val="666666"/>
          <w:kern w:val="0"/>
          <w:sz w:val="24"/>
          <w:szCs w:val="24"/>
          <w:lang w:eastAsia="es-UY"/>
          <w14:ligatures w14:val="none"/>
        </w:rPr>
        <w:t> belicista y usurpadora que ha estado diezmando y expulsando a la población palestina? Pero esto no parece cruzar por la mente de la gente.</w:t>
      </w:r>
    </w:p>
    <w:p w14:paraId="2F2A7A53"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6272C025"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Esta estructura de apoyo a Israel abarca todos los ámbitos, desde la política internacional hasta la economía, las corporaciones, el mundo académico y los medios de comunicación. Es toda esta estructura la que debe ser cuestionada.</w:t>
      </w:r>
    </w:p>
    <w:p w14:paraId="1BBE9250"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67422966" w14:textId="77777777" w:rsidR="00D66817" w:rsidRDefault="00D66817" w:rsidP="00D66817">
      <w:pPr>
        <w:spacing w:after="0" w:line="240" w:lineRule="auto"/>
        <w:jc w:val="both"/>
        <w:rPr>
          <w:rFonts w:ascii="Arial" w:eastAsia="Times New Roman" w:hAnsi="Arial" w:cs="Arial"/>
          <w:b/>
          <w:bCs/>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IHU – Se está negociando un acuerdo </w:t>
      </w:r>
      <w:hyperlink r:id="rId49" w:tgtFrame="_blank" w:history="1">
        <w:r w:rsidRPr="00D66817">
          <w:rPr>
            <w:rFonts w:ascii="Arial" w:eastAsia="Times New Roman" w:hAnsi="Arial" w:cs="Arial"/>
            <w:b/>
            <w:bCs/>
            <w:color w:val="FC6B01"/>
            <w:kern w:val="0"/>
            <w:sz w:val="24"/>
            <w:szCs w:val="24"/>
            <w:u w:val="single"/>
            <w:lang w:eastAsia="es-UY"/>
            <w14:ligatures w14:val="none"/>
          </w:rPr>
          <w:t>de alto el fuego</w:t>
        </w:r>
      </w:hyperlink>
      <w:r w:rsidRPr="00D66817">
        <w:rPr>
          <w:rFonts w:ascii="Arial" w:eastAsia="Times New Roman" w:hAnsi="Arial" w:cs="Arial"/>
          <w:b/>
          <w:bCs/>
          <w:color w:val="666666"/>
          <w:kern w:val="0"/>
          <w:sz w:val="24"/>
          <w:szCs w:val="24"/>
          <w:lang w:eastAsia="es-UY"/>
          <w14:ligatures w14:val="none"/>
        </w:rPr>
        <w:t> . ¿Cómo evalúa la propuesta?</w:t>
      </w:r>
    </w:p>
    <w:p w14:paraId="09AEE340"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703B25B6"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 xml:space="preserve">Arlene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b/>
          <w:bCs/>
          <w:color w:val="666666"/>
          <w:kern w:val="0"/>
          <w:sz w:val="24"/>
          <w:szCs w:val="24"/>
          <w:lang w:eastAsia="es-UY"/>
          <w14:ligatures w14:val="none"/>
        </w:rPr>
        <w:t xml:space="preserve"> –</w:t>
      </w:r>
      <w:r w:rsidRPr="00D66817">
        <w:rPr>
          <w:rFonts w:ascii="Arial" w:eastAsia="Times New Roman" w:hAnsi="Arial" w:cs="Arial"/>
          <w:color w:val="666666"/>
          <w:kern w:val="0"/>
          <w:sz w:val="24"/>
          <w:szCs w:val="24"/>
          <w:lang w:eastAsia="es-UY"/>
          <w14:ligatures w14:val="none"/>
        </w:rPr>
        <w:t> La cuestión para </w:t>
      </w:r>
      <w:r w:rsidRPr="00D66817">
        <w:rPr>
          <w:rFonts w:ascii="Arial" w:eastAsia="Times New Roman" w:hAnsi="Arial" w:cs="Arial"/>
          <w:b/>
          <w:bCs/>
          <w:color w:val="666666"/>
          <w:kern w:val="0"/>
          <w:sz w:val="24"/>
          <w:szCs w:val="24"/>
          <w:lang w:eastAsia="es-UY"/>
          <w14:ligatures w14:val="none"/>
        </w:rPr>
        <w:t>Hamas</w:t>
      </w:r>
      <w:r w:rsidRPr="00D66817">
        <w:rPr>
          <w:rFonts w:ascii="Arial" w:eastAsia="Times New Roman" w:hAnsi="Arial" w:cs="Arial"/>
          <w:color w:val="666666"/>
          <w:kern w:val="0"/>
          <w:sz w:val="24"/>
          <w:szCs w:val="24"/>
          <w:lang w:eastAsia="es-UY"/>
          <w14:ligatures w14:val="none"/>
        </w:rPr>
        <w:t> , en las negociaciones que se estaban llevando a cabo, es que no hay una garantía firme, fuerte y suficientemente creíble de que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retirará sus tropas de la Franja de Gaza y detendrá los ataques aéreos contra los palestinos.</w:t>
      </w:r>
    </w:p>
    <w:p w14:paraId="2822BA65"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En cuanto a los prisioneros, que en este momento ya no son rehenes, porque no son civiles, sino militares y, por tanto, prisioneros de guerra, </w:t>
      </w:r>
      <w:hyperlink r:id="rId50" w:tgtFrame="_blank" w:history="1">
        <w:r w:rsidRPr="00D66817">
          <w:rPr>
            <w:rFonts w:ascii="Arial" w:eastAsia="Times New Roman" w:hAnsi="Arial" w:cs="Arial"/>
            <w:color w:val="FC6B01"/>
            <w:kern w:val="0"/>
            <w:sz w:val="24"/>
            <w:szCs w:val="24"/>
            <w:u w:val="single"/>
            <w:lang w:eastAsia="es-UY"/>
            <w14:ligatures w14:val="none"/>
          </w:rPr>
          <w:t>Hamás dijo</w:t>
        </w:r>
      </w:hyperlink>
      <w:r w:rsidRPr="00D66817">
        <w:rPr>
          <w:rFonts w:ascii="Arial" w:eastAsia="Times New Roman" w:hAnsi="Arial" w:cs="Arial"/>
          <w:color w:val="666666"/>
          <w:kern w:val="0"/>
          <w:sz w:val="24"/>
          <w:szCs w:val="24"/>
          <w:lang w:eastAsia="es-UY"/>
          <w14:ligatures w14:val="none"/>
        </w:rPr>
        <w:t> que no habría ningún problema, que podrían ser devueltos a través de este intercambio, es decir, Israel deja de atacar y se retira del territorio.</w:t>
      </w:r>
    </w:p>
    <w:p w14:paraId="57557128"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Hamás ya ha dejado muy claro que no formará parte del nuevo gobierno palestino en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 El grupo está dispuesto a dimitir para que pueda haber un gobierno tecnocrático, una coalición con todas las organizaciones palestinas, incluida la </w:t>
      </w:r>
      <w:r w:rsidRPr="00D66817">
        <w:rPr>
          <w:rFonts w:ascii="Arial" w:eastAsia="Times New Roman" w:hAnsi="Arial" w:cs="Arial"/>
          <w:b/>
          <w:bCs/>
          <w:color w:val="666666"/>
          <w:kern w:val="0"/>
          <w:sz w:val="24"/>
          <w:szCs w:val="24"/>
          <w:lang w:eastAsia="es-UY"/>
          <w14:ligatures w14:val="none"/>
        </w:rPr>
        <w:t>OLP</w:t>
      </w:r>
      <w:r w:rsidRPr="00D66817">
        <w:rPr>
          <w:rFonts w:ascii="Arial" w:eastAsia="Times New Roman" w:hAnsi="Arial" w:cs="Arial"/>
          <w:color w:val="666666"/>
          <w:kern w:val="0"/>
          <w:sz w:val="24"/>
          <w:szCs w:val="24"/>
          <w:lang w:eastAsia="es-UY"/>
          <w14:ligatures w14:val="none"/>
        </w:rPr>
        <w:t> . En otras palabras, ya ha declarado que abandonar el gobierno en la Franja de Gaza no supone un problema. Lo que no está dispuesto a hacer, como ha sido una exigencia israelí, es desarmarse completamente, entregar todas sus armas y renunciar a su brazo armado. Hamás cuenta con un brazo armado llamado las </w:t>
      </w:r>
      <w:r w:rsidRPr="00D66817">
        <w:rPr>
          <w:rFonts w:ascii="Arial" w:eastAsia="Times New Roman" w:hAnsi="Arial" w:cs="Arial"/>
          <w:b/>
          <w:bCs/>
          <w:color w:val="666666"/>
          <w:kern w:val="0"/>
          <w:sz w:val="24"/>
          <w:szCs w:val="24"/>
          <w:lang w:eastAsia="es-UY"/>
          <w14:ligatures w14:val="none"/>
        </w:rPr>
        <w:t>Brigadas Al-</w:t>
      </w:r>
      <w:proofErr w:type="spellStart"/>
      <w:r w:rsidRPr="00D66817">
        <w:rPr>
          <w:rFonts w:ascii="Arial" w:eastAsia="Times New Roman" w:hAnsi="Arial" w:cs="Arial"/>
          <w:b/>
          <w:bCs/>
          <w:color w:val="666666"/>
          <w:kern w:val="0"/>
          <w:sz w:val="24"/>
          <w:szCs w:val="24"/>
          <w:lang w:eastAsia="es-UY"/>
          <w14:ligatures w14:val="none"/>
        </w:rPr>
        <w:t>Qassam</w:t>
      </w:r>
      <w:proofErr w:type="spellEnd"/>
      <w:r w:rsidRPr="00D66817">
        <w:rPr>
          <w:rFonts w:ascii="Arial" w:eastAsia="Times New Roman" w:hAnsi="Arial" w:cs="Arial"/>
          <w:color w:val="666666"/>
          <w:kern w:val="0"/>
          <w:sz w:val="24"/>
          <w:szCs w:val="24"/>
          <w:lang w:eastAsia="es-UY"/>
          <w14:ligatures w14:val="none"/>
        </w:rPr>
        <w:t> . Hamás exige garantías de que retirará realmente su ejército de la Franja de Gaza.</w:t>
      </w:r>
    </w:p>
    <w:p w14:paraId="3D1CFC03" w14:textId="77777777" w:rsidR="00D66817" w:rsidRPr="00D66817" w:rsidRDefault="00D66817" w:rsidP="00D66817">
      <w:pPr>
        <w:spacing w:after="0" w:line="240" w:lineRule="auto"/>
        <w:rPr>
          <w:rFonts w:ascii="Arial" w:eastAsia="Times New Roman" w:hAnsi="Arial" w:cs="Arial"/>
          <w:color w:val="666666"/>
          <w:kern w:val="0"/>
          <w:sz w:val="27"/>
          <w:szCs w:val="27"/>
          <w:lang w:eastAsia="es-UY"/>
          <w14:ligatures w14:val="none"/>
        </w:rPr>
      </w:pPr>
    </w:p>
    <w:p w14:paraId="03E2FBC7" w14:textId="77777777" w:rsidR="00D66817" w:rsidRPr="00D66817" w:rsidRDefault="00D66817" w:rsidP="00D66817">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66817">
        <w:rPr>
          <w:rFonts w:ascii="Arial" w:eastAsia="Times New Roman" w:hAnsi="Arial" w:cs="Arial"/>
          <w:b/>
          <w:bCs/>
          <w:i/>
          <w:iCs/>
          <w:color w:val="BF4E14" w:themeColor="accent2" w:themeShade="BF"/>
          <w:kern w:val="0"/>
          <w:sz w:val="27"/>
          <w:szCs w:val="27"/>
          <w:lang w:eastAsia="es-UY"/>
          <w14:ligatures w14:val="none"/>
        </w:rPr>
        <w:lastRenderedPageBreak/>
        <w:t xml:space="preserve">Israel ya ha destruido la Franja de Gaza; no le queda nada por destruir. En términos militares, la acción militar ha concluido. – Arlene </w:t>
      </w:r>
      <w:proofErr w:type="spellStart"/>
      <w:r w:rsidRPr="00D66817">
        <w:rPr>
          <w:rFonts w:ascii="Arial" w:eastAsia="Times New Roman" w:hAnsi="Arial" w:cs="Arial"/>
          <w:b/>
          <w:bCs/>
          <w:i/>
          <w:iCs/>
          <w:color w:val="BF4E14" w:themeColor="accent2" w:themeShade="BF"/>
          <w:kern w:val="0"/>
          <w:sz w:val="27"/>
          <w:szCs w:val="27"/>
          <w:lang w:eastAsia="es-UY"/>
          <w14:ligatures w14:val="none"/>
        </w:rPr>
        <w:t>Clemesha</w:t>
      </w:r>
      <w:proofErr w:type="spellEnd"/>
    </w:p>
    <w:p w14:paraId="35E1B884" w14:textId="0BA20023" w:rsidR="00D66817" w:rsidRPr="00D66817" w:rsidRDefault="00D66817" w:rsidP="00D66817">
      <w:pPr>
        <w:spacing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F7074C6" w14:textId="77777777" w:rsidR="00D66817" w:rsidRDefault="00D66817" w:rsidP="00D66817">
      <w:pPr>
        <w:spacing w:after="0" w:line="240" w:lineRule="auto"/>
        <w:jc w:val="both"/>
        <w:rPr>
          <w:rFonts w:ascii="Arial" w:eastAsia="Times New Roman" w:hAnsi="Arial" w:cs="Arial"/>
          <w:b/>
          <w:bCs/>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IHU – Hemos visto declaraciones del Primer Ministro israelí y de líderes gubernamentales: «Nadie nos detendrá», « </w:t>
      </w:r>
      <w:hyperlink r:id="rId51" w:tgtFrame="_blank" w:history="1">
        <w:r w:rsidRPr="00D66817">
          <w:rPr>
            <w:rFonts w:ascii="Arial" w:eastAsia="Times New Roman" w:hAnsi="Arial" w:cs="Arial"/>
            <w:b/>
            <w:bCs/>
            <w:color w:val="FC6B01"/>
            <w:kern w:val="0"/>
            <w:sz w:val="24"/>
            <w:szCs w:val="24"/>
            <w:u w:val="single"/>
            <w:lang w:eastAsia="es-UY"/>
            <w14:ligatures w14:val="none"/>
          </w:rPr>
          <w:t>Los niños son el enemigo</w:t>
        </w:r>
      </w:hyperlink>
      <w:r w:rsidRPr="00D66817">
        <w:rPr>
          <w:rFonts w:ascii="Arial" w:eastAsia="Times New Roman" w:hAnsi="Arial" w:cs="Arial"/>
          <w:b/>
          <w:bCs/>
          <w:color w:val="666666"/>
          <w:kern w:val="0"/>
          <w:sz w:val="24"/>
          <w:szCs w:val="24"/>
          <w:lang w:eastAsia="es-UY"/>
          <w14:ligatures w14:val="none"/>
        </w:rPr>
        <w:t> », «Nadie puede detenernos». ¿Ve la posibilidad de que se ponga fin a esta masacre impuesta por Israel en Gaza?</w:t>
      </w:r>
    </w:p>
    <w:p w14:paraId="57FC3908"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083C9B16"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 xml:space="preserve">Arlene </w:t>
      </w:r>
      <w:proofErr w:type="spellStart"/>
      <w:r w:rsidRPr="00D66817">
        <w:rPr>
          <w:rFonts w:ascii="Arial" w:eastAsia="Times New Roman" w:hAnsi="Arial" w:cs="Arial"/>
          <w:b/>
          <w:bCs/>
          <w:color w:val="666666"/>
          <w:kern w:val="0"/>
          <w:sz w:val="24"/>
          <w:szCs w:val="24"/>
          <w:lang w:eastAsia="es-UY"/>
          <w14:ligatures w14:val="none"/>
        </w:rPr>
        <w:t>Clemesha</w:t>
      </w:r>
      <w:proofErr w:type="spellEnd"/>
      <w:r w:rsidRPr="00D66817">
        <w:rPr>
          <w:rFonts w:ascii="Arial" w:eastAsia="Times New Roman" w:hAnsi="Arial" w:cs="Arial"/>
          <w:b/>
          <w:bCs/>
          <w:color w:val="666666"/>
          <w:kern w:val="0"/>
          <w:sz w:val="24"/>
          <w:szCs w:val="24"/>
          <w:lang w:eastAsia="es-UY"/>
          <w14:ligatures w14:val="none"/>
        </w:rPr>
        <w:t xml:space="preserve"> –</w:t>
      </w:r>
      <w:r w:rsidRPr="00D66817">
        <w:rPr>
          <w:rFonts w:ascii="Arial" w:eastAsia="Times New Roman" w:hAnsi="Arial" w:cs="Arial"/>
          <w:color w:val="666666"/>
          <w:kern w:val="0"/>
          <w:sz w:val="24"/>
          <w:szCs w:val="24"/>
          <w:lang w:eastAsia="es-UY"/>
          <w14:ligatures w14:val="none"/>
        </w:rPr>
        <w:t> Es devastador evaluar la situación y concluir que no tenemos pruebas que sustenten una conclusión favorable. No las hay. Desde 2005 y 2006, cuando </w:t>
      </w: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retiró a sus colonos de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cerrando la </w:t>
      </w:r>
      <w:r w:rsidRPr="00D66817">
        <w:rPr>
          <w:rFonts w:ascii="Arial" w:eastAsia="Times New Roman" w:hAnsi="Arial" w:cs="Arial"/>
          <w:b/>
          <w:bCs/>
          <w:color w:val="666666"/>
          <w:kern w:val="0"/>
          <w:sz w:val="24"/>
          <w:szCs w:val="24"/>
          <w:lang w:eastAsia="es-UY"/>
          <w14:ligatures w14:val="none"/>
        </w:rPr>
        <w:t>Franja</w:t>
      </w:r>
      <w:r w:rsidRPr="00D66817">
        <w:rPr>
          <w:rFonts w:ascii="Arial" w:eastAsia="Times New Roman" w:hAnsi="Arial" w:cs="Arial"/>
          <w:color w:val="666666"/>
          <w:kern w:val="0"/>
          <w:sz w:val="24"/>
          <w:szCs w:val="24"/>
          <w:lang w:eastAsia="es-UY"/>
          <w14:ligatures w14:val="none"/>
        </w:rPr>
        <w:t> y tomando el control de ella con un territorio herméticamente controlado desde el exterior, con control del espacio aéreo y marítimo, Gaza se ha transformado en una prisión al aire libre. Lo que ya era muy malo y restringido, desde 2006, se ha convertido en una prisión al aire libre.</w:t>
      </w:r>
    </w:p>
    <w:p w14:paraId="594BB57C"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18165597" w14:textId="77777777" w:rsidR="00D66817" w:rsidRPr="00D66817" w:rsidRDefault="00D66817" w:rsidP="00D66817">
      <w:pPr>
        <w:spacing w:after="0" w:line="240" w:lineRule="auto"/>
        <w:jc w:val="both"/>
        <w:outlineLvl w:val="1"/>
        <w:rPr>
          <w:rFonts w:ascii="Arial" w:eastAsia="Times New Roman" w:hAnsi="Arial" w:cs="Arial"/>
          <w:b/>
          <w:bCs/>
          <w:color w:val="000000"/>
          <w:kern w:val="0"/>
          <w:sz w:val="36"/>
          <w:szCs w:val="36"/>
          <w:lang w:eastAsia="es-UY"/>
          <w14:ligatures w14:val="none"/>
        </w:rPr>
      </w:pPr>
      <w:r w:rsidRPr="00D66817">
        <w:rPr>
          <w:rFonts w:ascii="Arial" w:eastAsia="Times New Roman" w:hAnsi="Arial" w:cs="Arial"/>
          <w:b/>
          <w:bCs/>
          <w:color w:val="000000"/>
          <w:kern w:val="0"/>
          <w:sz w:val="36"/>
          <w:szCs w:val="36"/>
          <w:lang w:eastAsia="es-UY"/>
          <w14:ligatures w14:val="none"/>
        </w:rPr>
        <w:t>Ataques sistémicos para “cortar el césped”</w:t>
      </w:r>
    </w:p>
    <w:p w14:paraId="2BDE36FB"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Desde entonces, ha habido cuatro ataques israelíes</w:t>
      </w:r>
      <w:r w:rsidRPr="00D66817">
        <w:rPr>
          <w:rFonts w:ascii="Arial" w:eastAsia="Times New Roman" w:hAnsi="Arial" w:cs="Arial"/>
          <w:color w:val="666666"/>
          <w:kern w:val="0"/>
          <w:sz w:val="24"/>
          <w:szCs w:val="24"/>
          <w:lang w:eastAsia="es-UY"/>
          <w14:ligatures w14:val="none"/>
        </w:rPr>
        <w:t> importantes, e incluso ocho, contando los no tan masivos, que en la jerga israelí se llaman "cortar el césped". De vez en cuando, Israel lanzaba una bomba que mataba a 1200 personas, otra a 2200 y otra a 350. De estas, la gran mayoría eran </w:t>
      </w:r>
      <w:hyperlink r:id="rId52" w:tgtFrame="_blank" w:history="1">
        <w:r w:rsidRPr="00D66817">
          <w:rPr>
            <w:rFonts w:ascii="Arial" w:eastAsia="Times New Roman" w:hAnsi="Arial" w:cs="Arial"/>
            <w:color w:val="FC6B01"/>
            <w:kern w:val="0"/>
            <w:sz w:val="24"/>
            <w:szCs w:val="24"/>
            <w:u w:val="single"/>
            <w:lang w:eastAsia="es-UY"/>
            <w14:ligatures w14:val="none"/>
          </w:rPr>
          <w:t>mujeres y niños</w:t>
        </w:r>
      </w:hyperlink>
      <w:r w:rsidRPr="00D66817">
        <w:rPr>
          <w:rFonts w:ascii="Arial" w:eastAsia="Times New Roman" w:hAnsi="Arial" w:cs="Arial"/>
          <w:color w:val="666666"/>
          <w:kern w:val="0"/>
          <w:sz w:val="24"/>
          <w:szCs w:val="24"/>
          <w:lang w:eastAsia="es-UY"/>
          <w14:ligatures w14:val="none"/>
        </w:rPr>
        <w:t> , como siempre. Esto fue antes de que comenzara el genocidio.</w:t>
      </w:r>
    </w:p>
    <w:p w14:paraId="2F52D9DC"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06F00CB6"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Cuando Hamás lanzó el ataque </w:t>
      </w:r>
      <w:hyperlink r:id="rId53" w:tgtFrame="_blank" w:history="1">
        <w:r w:rsidRPr="00D66817">
          <w:rPr>
            <w:rFonts w:ascii="Arial" w:eastAsia="Times New Roman" w:hAnsi="Arial" w:cs="Arial"/>
            <w:color w:val="FC6B01"/>
            <w:kern w:val="0"/>
            <w:sz w:val="24"/>
            <w:szCs w:val="24"/>
            <w:u w:val="single"/>
            <w:lang w:eastAsia="es-UY"/>
            <w14:ligatures w14:val="none"/>
          </w:rPr>
          <w:t>del 7 de octubre</w:t>
        </w:r>
      </w:hyperlink>
      <w:r w:rsidRPr="00D66817">
        <w:rPr>
          <w:rFonts w:ascii="Arial" w:eastAsia="Times New Roman" w:hAnsi="Arial" w:cs="Arial"/>
          <w:color w:val="666666"/>
          <w:kern w:val="0"/>
          <w:sz w:val="24"/>
          <w:szCs w:val="24"/>
          <w:lang w:eastAsia="es-UY"/>
          <w14:ligatures w14:val="none"/>
        </w:rPr>
        <w:t> —que nadie en su sano juicio defendería— fue atroz y causó la muerte de muchísimos civiles. Ya había oleadas de ataques israelíes masivos contra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 Ahora, hay un gobierno fundamentalista de extrema derecha, peor que cualquier otro gobierno de derecha creado desde la década del 2000, cuando presenciamos esta transición y el creciente derechismo de los gobiernos israelíes. Hoy, tenemos el peor gobierno desde entonces.</w:t>
      </w:r>
    </w:p>
    <w:p w14:paraId="00D43B7E"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42244735" w14:textId="77777777" w:rsid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color w:val="666666"/>
          <w:kern w:val="0"/>
          <w:sz w:val="24"/>
          <w:szCs w:val="24"/>
          <w:lang w:eastAsia="es-UY"/>
          <w14:ligatures w14:val="none"/>
        </w:rPr>
        <w:t>Se están haciendo, emitiendo y pronunciando las peores declaraciones, y lamentablemente, no tenemos motivos para creer que esto se detendrá. Ahora bien, lo que también se está analizando: Israel ya ha destruido la </w:t>
      </w:r>
      <w:r w:rsidRPr="00D66817">
        <w:rPr>
          <w:rFonts w:ascii="Arial" w:eastAsia="Times New Roman" w:hAnsi="Arial" w:cs="Arial"/>
          <w:b/>
          <w:bCs/>
          <w:color w:val="666666"/>
          <w:kern w:val="0"/>
          <w:sz w:val="24"/>
          <w:szCs w:val="24"/>
          <w:lang w:eastAsia="es-UY"/>
          <w14:ligatures w14:val="none"/>
        </w:rPr>
        <w:t>Franja de Gaza</w:t>
      </w:r>
      <w:r w:rsidRPr="00D66817">
        <w:rPr>
          <w:rFonts w:ascii="Arial" w:eastAsia="Times New Roman" w:hAnsi="Arial" w:cs="Arial"/>
          <w:color w:val="666666"/>
          <w:kern w:val="0"/>
          <w:sz w:val="24"/>
          <w:szCs w:val="24"/>
          <w:lang w:eastAsia="es-UY"/>
          <w14:ligatures w14:val="none"/>
        </w:rPr>
        <w:t> ; no queda nada por destruir. En términos de operaciones militares, la acción militar ha concluido. </w:t>
      </w:r>
      <w:r w:rsidRPr="00D66817">
        <w:rPr>
          <w:rFonts w:ascii="Arial" w:eastAsia="Times New Roman" w:hAnsi="Arial" w:cs="Arial"/>
          <w:b/>
          <w:bCs/>
          <w:color w:val="666666"/>
          <w:kern w:val="0"/>
          <w:sz w:val="24"/>
          <w:szCs w:val="24"/>
          <w:lang w:eastAsia="es-UY"/>
          <w14:ligatures w14:val="none"/>
        </w:rPr>
        <w:t>El genocidio</w:t>
      </w:r>
      <w:r w:rsidRPr="00D66817">
        <w:rPr>
          <w:rFonts w:ascii="Arial" w:eastAsia="Times New Roman" w:hAnsi="Arial" w:cs="Arial"/>
          <w:color w:val="666666"/>
          <w:kern w:val="0"/>
          <w:sz w:val="24"/>
          <w:szCs w:val="24"/>
          <w:lang w:eastAsia="es-UY"/>
          <w14:ligatures w14:val="none"/>
        </w:rPr>
        <w:t> no se limita a los bombardeos, sino también a la matanza por inanición y la falta de condiciones de supervivencia. Cuando es intencional, cuando el objetivo es cambiar la composición étnica de un territorio. En este sentido, lamentablemente, no tenemos pruebas que afirmen que terminará. No hay indicios de que </w:t>
      </w:r>
      <w:r w:rsidRPr="00D66817">
        <w:rPr>
          <w:rFonts w:ascii="Arial" w:eastAsia="Times New Roman" w:hAnsi="Arial" w:cs="Arial"/>
          <w:b/>
          <w:bCs/>
          <w:color w:val="666666"/>
          <w:kern w:val="0"/>
          <w:sz w:val="24"/>
          <w:szCs w:val="24"/>
          <w:lang w:eastAsia="es-UY"/>
          <w14:ligatures w14:val="none"/>
        </w:rPr>
        <w:t>Trump</w:t>
      </w:r>
      <w:r w:rsidRPr="00D66817">
        <w:rPr>
          <w:rFonts w:ascii="Arial" w:eastAsia="Times New Roman" w:hAnsi="Arial" w:cs="Arial"/>
          <w:color w:val="666666"/>
          <w:kern w:val="0"/>
          <w:sz w:val="24"/>
          <w:szCs w:val="24"/>
          <w:lang w:eastAsia="es-UY"/>
          <w14:ligatures w14:val="none"/>
        </w:rPr>
        <w:t> , queriendo responder a su base </w:t>
      </w:r>
      <w:r w:rsidRPr="00D66817">
        <w:rPr>
          <w:rFonts w:ascii="Arial" w:eastAsia="Times New Roman" w:hAnsi="Arial" w:cs="Arial"/>
          <w:b/>
          <w:bCs/>
          <w:color w:val="666666"/>
          <w:kern w:val="0"/>
          <w:sz w:val="24"/>
          <w:szCs w:val="24"/>
          <w:lang w:eastAsia="es-UY"/>
          <w14:ligatures w14:val="none"/>
        </w:rPr>
        <w:t>MAGA</w:t>
      </w:r>
      <w:r w:rsidRPr="00D66817">
        <w:rPr>
          <w:rFonts w:ascii="Arial" w:eastAsia="Times New Roman" w:hAnsi="Arial" w:cs="Arial"/>
          <w:color w:val="666666"/>
          <w:kern w:val="0"/>
          <w:sz w:val="24"/>
          <w:szCs w:val="24"/>
          <w:lang w:eastAsia="es-UY"/>
          <w14:ligatures w14:val="none"/>
        </w:rPr>
        <w:t> , diga que ya no quiere gastar recursos estadounidenses en este conflicto. Esto es solo parte del problema, e incluso podría ocurrir.</w:t>
      </w:r>
    </w:p>
    <w:p w14:paraId="66A67E73"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p>
    <w:p w14:paraId="04CC92BA" w14:textId="77777777" w:rsidR="00D66817" w:rsidRPr="00D66817" w:rsidRDefault="00D66817" w:rsidP="00D66817">
      <w:pPr>
        <w:spacing w:after="0" w:line="240" w:lineRule="auto"/>
        <w:jc w:val="both"/>
        <w:rPr>
          <w:rFonts w:ascii="Arial" w:eastAsia="Times New Roman" w:hAnsi="Arial" w:cs="Arial"/>
          <w:color w:val="666666"/>
          <w:kern w:val="0"/>
          <w:sz w:val="24"/>
          <w:szCs w:val="24"/>
          <w:lang w:eastAsia="es-UY"/>
          <w14:ligatures w14:val="none"/>
        </w:rPr>
      </w:pPr>
      <w:r w:rsidRPr="00D66817">
        <w:rPr>
          <w:rFonts w:ascii="Arial" w:eastAsia="Times New Roman" w:hAnsi="Arial" w:cs="Arial"/>
          <w:b/>
          <w:bCs/>
          <w:color w:val="666666"/>
          <w:kern w:val="0"/>
          <w:sz w:val="24"/>
          <w:szCs w:val="24"/>
          <w:lang w:eastAsia="es-UY"/>
          <w14:ligatures w14:val="none"/>
        </w:rPr>
        <w:t>Israel</w:t>
      </w:r>
      <w:r w:rsidRPr="00D66817">
        <w:rPr>
          <w:rFonts w:ascii="Arial" w:eastAsia="Times New Roman" w:hAnsi="Arial" w:cs="Arial"/>
          <w:color w:val="666666"/>
          <w:kern w:val="0"/>
          <w:sz w:val="24"/>
          <w:szCs w:val="24"/>
          <w:lang w:eastAsia="es-UY"/>
          <w14:ligatures w14:val="none"/>
        </w:rPr>
        <w:t> ya ha cumplido su misión militar en la Franja de Gaza en términos de bombardeos. Pero cuando se trata de traer justicia, dignidad y reconstrucción a la Franja de Gaza, y detener la dinámica de la limpieza étnica, es desesperado llegar a la conclusión de que no hay motivos para una perspectiva optimista.</w:t>
      </w:r>
    </w:p>
    <w:p w14:paraId="55D66008" w14:textId="3F2CBE95" w:rsidR="00926044" w:rsidRDefault="00D66817">
      <w:hyperlink r:id="rId54" w:history="1">
        <w:r w:rsidRPr="00DB5656">
          <w:rPr>
            <w:rStyle w:val="Hipervnculo"/>
          </w:rPr>
          <w:t>https://www.ihu.unisinos.br/654884-gaza-sob-os-escombros-de-125-mil-toneladas-de-bombas-palestinos-tentam-resistir-a-fome-e-a-sede-entrevista-especial-com-arlene-clemesha?utm_campaign=newsletter_ihu__23-07-2025&amp;utm_medium=email&amp;utm_source=RD+Station</w:t>
        </w:r>
      </w:hyperlink>
    </w:p>
    <w:p w14:paraId="00396B75" w14:textId="77777777" w:rsidR="00D66817" w:rsidRDefault="00D66817"/>
    <w:sectPr w:rsidR="00D6681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817"/>
    <w:rsid w:val="00926044"/>
    <w:rsid w:val="00C63B41"/>
    <w:rsid w:val="00D6681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5A52D"/>
  <w15:chartTrackingRefBased/>
  <w15:docId w15:val="{47B95041-A5A4-4565-A526-A2E5E16BA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668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668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6681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6681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6681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6681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6681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6681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6681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681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6681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6681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6681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6681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6681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6681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6681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66817"/>
    <w:rPr>
      <w:rFonts w:eastAsiaTheme="majorEastAsia" w:cstheme="majorBidi"/>
      <w:color w:val="272727" w:themeColor="text1" w:themeTint="D8"/>
    </w:rPr>
  </w:style>
  <w:style w:type="paragraph" w:styleId="Ttulo">
    <w:name w:val="Title"/>
    <w:basedOn w:val="Normal"/>
    <w:next w:val="Normal"/>
    <w:link w:val="TtuloCar"/>
    <w:uiPriority w:val="10"/>
    <w:qFormat/>
    <w:rsid w:val="00D668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6681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6681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6681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66817"/>
    <w:pPr>
      <w:spacing w:before="160"/>
      <w:jc w:val="center"/>
    </w:pPr>
    <w:rPr>
      <w:i/>
      <w:iCs/>
      <w:color w:val="404040" w:themeColor="text1" w:themeTint="BF"/>
    </w:rPr>
  </w:style>
  <w:style w:type="character" w:customStyle="1" w:styleId="CitaCar">
    <w:name w:val="Cita Car"/>
    <w:basedOn w:val="Fuentedeprrafopredeter"/>
    <w:link w:val="Cita"/>
    <w:uiPriority w:val="29"/>
    <w:rsid w:val="00D66817"/>
    <w:rPr>
      <w:i/>
      <w:iCs/>
      <w:color w:val="404040" w:themeColor="text1" w:themeTint="BF"/>
    </w:rPr>
  </w:style>
  <w:style w:type="paragraph" w:styleId="Prrafodelista">
    <w:name w:val="List Paragraph"/>
    <w:basedOn w:val="Normal"/>
    <w:uiPriority w:val="34"/>
    <w:qFormat/>
    <w:rsid w:val="00D66817"/>
    <w:pPr>
      <w:ind w:left="720"/>
      <w:contextualSpacing/>
    </w:pPr>
  </w:style>
  <w:style w:type="character" w:styleId="nfasisintenso">
    <w:name w:val="Intense Emphasis"/>
    <w:basedOn w:val="Fuentedeprrafopredeter"/>
    <w:uiPriority w:val="21"/>
    <w:qFormat/>
    <w:rsid w:val="00D66817"/>
    <w:rPr>
      <w:i/>
      <w:iCs/>
      <w:color w:val="0F4761" w:themeColor="accent1" w:themeShade="BF"/>
    </w:rPr>
  </w:style>
  <w:style w:type="paragraph" w:styleId="Citadestacada">
    <w:name w:val="Intense Quote"/>
    <w:basedOn w:val="Normal"/>
    <w:next w:val="Normal"/>
    <w:link w:val="CitadestacadaCar"/>
    <w:uiPriority w:val="30"/>
    <w:qFormat/>
    <w:rsid w:val="00D668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66817"/>
    <w:rPr>
      <w:i/>
      <w:iCs/>
      <w:color w:val="0F4761" w:themeColor="accent1" w:themeShade="BF"/>
    </w:rPr>
  </w:style>
  <w:style w:type="character" w:styleId="Referenciaintensa">
    <w:name w:val="Intense Reference"/>
    <w:basedOn w:val="Fuentedeprrafopredeter"/>
    <w:uiPriority w:val="32"/>
    <w:qFormat/>
    <w:rsid w:val="00D66817"/>
    <w:rPr>
      <w:b/>
      <w:bCs/>
      <w:smallCaps/>
      <w:color w:val="0F4761" w:themeColor="accent1" w:themeShade="BF"/>
      <w:spacing w:val="5"/>
    </w:rPr>
  </w:style>
  <w:style w:type="character" w:styleId="Hipervnculo">
    <w:name w:val="Hyperlink"/>
    <w:basedOn w:val="Fuentedeprrafopredeter"/>
    <w:uiPriority w:val="99"/>
    <w:unhideWhenUsed/>
    <w:rsid w:val="00D66817"/>
    <w:rPr>
      <w:color w:val="467886" w:themeColor="hyperlink"/>
      <w:u w:val="single"/>
    </w:rPr>
  </w:style>
  <w:style w:type="character" w:styleId="Mencinsinresolver">
    <w:name w:val="Unresolved Mention"/>
    <w:basedOn w:val="Fuentedeprrafopredeter"/>
    <w:uiPriority w:val="99"/>
    <w:semiHidden/>
    <w:unhideWhenUsed/>
    <w:rsid w:val="00D668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7846269">
      <w:bodyDiv w:val="1"/>
      <w:marLeft w:val="0"/>
      <w:marRight w:val="0"/>
      <w:marTop w:val="0"/>
      <w:marBottom w:val="0"/>
      <w:divBdr>
        <w:top w:val="none" w:sz="0" w:space="0" w:color="auto"/>
        <w:left w:val="none" w:sz="0" w:space="0" w:color="auto"/>
        <w:bottom w:val="none" w:sz="0" w:space="0" w:color="auto"/>
        <w:right w:val="none" w:sz="0" w:space="0" w:color="auto"/>
      </w:divBdr>
      <w:divsChild>
        <w:div w:id="178930177">
          <w:marLeft w:val="0"/>
          <w:marRight w:val="0"/>
          <w:marTop w:val="0"/>
          <w:marBottom w:val="0"/>
          <w:divBdr>
            <w:top w:val="none" w:sz="0" w:space="0" w:color="auto"/>
            <w:left w:val="none" w:sz="0" w:space="0" w:color="auto"/>
            <w:bottom w:val="none" w:sz="0" w:space="0" w:color="auto"/>
            <w:right w:val="none" w:sz="0" w:space="0" w:color="auto"/>
          </w:divBdr>
        </w:div>
        <w:div w:id="1147281530">
          <w:marLeft w:val="0"/>
          <w:marRight w:val="0"/>
          <w:marTop w:val="0"/>
          <w:marBottom w:val="0"/>
          <w:divBdr>
            <w:top w:val="none" w:sz="0" w:space="0" w:color="auto"/>
            <w:left w:val="none" w:sz="0" w:space="0" w:color="auto"/>
            <w:bottom w:val="none" w:sz="0" w:space="0" w:color="auto"/>
            <w:right w:val="none" w:sz="0" w:space="0" w:color="auto"/>
          </w:divBdr>
        </w:div>
        <w:div w:id="2014650299">
          <w:marLeft w:val="0"/>
          <w:marRight w:val="0"/>
          <w:marTop w:val="0"/>
          <w:marBottom w:val="0"/>
          <w:divBdr>
            <w:top w:val="none" w:sz="0" w:space="0" w:color="auto"/>
            <w:left w:val="none" w:sz="0" w:space="0" w:color="auto"/>
            <w:bottom w:val="none" w:sz="0" w:space="0" w:color="auto"/>
            <w:right w:val="none" w:sz="0" w:space="0" w:color="auto"/>
          </w:divBdr>
        </w:div>
        <w:div w:id="1543984500">
          <w:marLeft w:val="0"/>
          <w:marRight w:val="0"/>
          <w:marTop w:val="450"/>
          <w:marBottom w:val="450"/>
          <w:divBdr>
            <w:top w:val="single" w:sz="12" w:space="11" w:color="DDDDDD"/>
            <w:left w:val="none" w:sz="0" w:space="0" w:color="auto"/>
            <w:bottom w:val="single" w:sz="12" w:space="11" w:color="DDDDDD"/>
            <w:right w:val="none" w:sz="0" w:space="0" w:color="auto"/>
          </w:divBdr>
        </w:div>
        <w:div w:id="1903440899">
          <w:marLeft w:val="0"/>
          <w:marRight w:val="0"/>
          <w:marTop w:val="450"/>
          <w:marBottom w:val="450"/>
          <w:divBdr>
            <w:top w:val="single" w:sz="12" w:space="11" w:color="DDDDDD"/>
            <w:left w:val="none" w:sz="0" w:space="0" w:color="auto"/>
            <w:bottom w:val="single" w:sz="12" w:space="11" w:color="DDDDDD"/>
            <w:right w:val="none" w:sz="0" w:space="0" w:color="auto"/>
          </w:divBdr>
        </w:div>
        <w:div w:id="1656491629">
          <w:marLeft w:val="0"/>
          <w:marRight w:val="0"/>
          <w:marTop w:val="450"/>
          <w:marBottom w:val="450"/>
          <w:divBdr>
            <w:top w:val="single" w:sz="12" w:space="11" w:color="DDDDDD"/>
            <w:left w:val="none" w:sz="0" w:space="0" w:color="auto"/>
            <w:bottom w:val="single" w:sz="12" w:space="11" w:color="DDDDDD"/>
            <w:right w:val="none" w:sz="0" w:space="0" w:color="auto"/>
          </w:divBdr>
        </w:div>
        <w:div w:id="1879471389">
          <w:marLeft w:val="0"/>
          <w:marRight w:val="0"/>
          <w:marTop w:val="450"/>
          <w:marBottom w:val="450"/>
          <w:divBdr>
            <w:top w:val="single" w:sz="12" w:space="11" w:color="DDDDDD"/>
            <w:left w:val="none" w:sz="0" w:space="0" w:color="auto"/>
            <w:bottom w:val="single" w:sz="12" w:space="11" w:color="DDDDDD"/>
            <w:right w:val="none" w:sz="0" w:space="0" w:color="auto"/>
          </w:divBdr>
        </w:div>
        <w:div w:id="306325493">
          <w:marLeft w:val="0"/>
          <w:marRight w:val="0"/>
          <w:marTop w:val="450"/>
          <w:marBottom w:val="450"/>
          <w:divBdr>
            <w:top w:val="single" w:sz="12" w:space="11" w:color="DDDDDD"/>
            <w:left w:val="none" w:sz="0" w:space="0" w:color="auto"/>
            <w:bottom w:val="single" w:sz="12" w:space="11" w:color="DDDDDD"/>
            <w:right w:val="none" w:sz="0" w:space="0" w:color="auto"/>
          </w:divBdr>
        </w:div>
        <w:div w:id="1815638683">
          <w:marLeft w:val="0"/>
          <w:marRight w:val="0"/>
          <w:marTop w:val="450"/>
          <w:marBottom w:val="450"/>
          <w:divBdr>
            <w:top w:val="single" w:sz="12" w:space="11" w:color="DDDDDD"/>
            <w:left w:val="none" w:sz="0" w:space="0" w:color="auto"/>
            <w:bottom w:val="single" w:sz="12" w:space="11" w:color="DDDDDD"/>
            <w:right w:val="none" w:sz="0" w:space="0" w:color="auto"/>
          </w:divBdr>
        </w:div>
        <w:div w:id="1251966077">
          <w:marLeft w:val="0"/>
          <w:marRight w:val="0"/>
          <w:marTop w:val="0"/>
          <w:marBottom w:val="0"/>
          <w:divBdr>
            <w:top w:val="none" w:sz="0" w:space="0" w:color="auto"/>
            <w:left w:val="none" w:sz="0" w:space="0" w:color="auto"/>
            <w:bottom w:val="none" w:sz="0" w:space="0" w:color="auto"/>
            <w:right w:val="none" w:sz="0" w:space="0" w:color="auto"/>
          </w:divBdr>
        </w:div>
        <w:div w:id="1879462839">
          <w:marLeft w:val="0"/>
          <w:marRight w:val="0"/>
          <w:marTop w:val="450"/>
          <w:marBottom w:val="450"/>
          <w:divBdr>
            <w:top w:val="single" w:sz="12" w:space="11" w:color="DDDDDD"/>
            <w:left w:val="none" w:sz="0" w:space="0" w:color="auto"/>
            <w:bottom w:val="single" w:sz="12" w:space="11" w:color="DDDDDD"/>
            <w:right w:val="none" w:sz="0" w:space="0" w:color="auto"/>
          </w:divBdr>
        </w:div>
        <w:div w:id="961230151">
          <w:marLeft w:val="0"/>
          <w:marRight w:val="0"/>
          <w:marTop w:val="450"/>
          <w:marBottom w:val="450"/>
          <w:divBdr>
            <w:top w:val="single" w:sz="12" w:space="11" w:color="DDDDDD"/>
            <w:left w:val="none" w:sz="0" w:space="0" w:color="auto"/>
            <w:bottom w:val="single" w:sz="12" w:space="11" w:color="DDDDDD"/>
            <w:right w:val="none" w:sz="0" w:space="0" w:color="auto"/>
          </w:divBdr>
        </w:div>
        <w:div w:id="124129068">
          <w:marLeft w:val="0"/>
          <w:marRight w:val="0"/>
          <w:marTop w:val="450"/>
          <w:marBottom w:val="450"/>
          <w:divBdr>
            <w:top w:val="single" w:sz="12" w:space="11" w:color="DDDDDD"/>
            <w:left w:val="none" w:sz="0" w:space="0" w:color="auto"/>
            <w:bottom w:val="single" w:sz="12" w:space="11" w:color="DDDDDD"/>
            <w:right w:val="none" w:sz="0" w:space="0" w:color="auto"/>
          </w:divBdr>
        </w:div>
        <w:div w:id="216748493">
          <w:marLeft w:val="0"/>
          <w:marRight w:val="0"/>
          <w:marTop w:val="450"/>
          <w:marBottom w:val="450"/>
          <w:divBdr>
            <w:top w:val="single" w:sz="12" w:space="11" w:color="DDDDDD"/>
            <w:left w:val="none" w:sz="0" w:space="0" w:color="auto"/>
            <w:bottom w:val="single" w:sz="12" w:space="11" w:color="DDDDDD"/>
            <w:right w:val="none" w:sz="0" w:space="0" w:color="auto"/>
          </w:divBdr>
        </w:div>
        <w:div w:id="1192567506">
          <w:marLeft w:val="0"/>
          <w:marRight w:val="0"/>
          <w:marTop w:val="450"/>
          <w:marBottom w:val="450"/>
          <w:divBdr>
            <w:top w:val="single" w:sz="12" w:space="11" w:color="DDDDDD"/>
            <w:left w:val="none" w:sz="0" w:space="0" w:color="auto"/>
            <w:bottom w:val="single" w:sz="12" w:space="11" w:color="DDDDDD"/>
            <w:right w:val="none" w:sz="0" w:space="0" w:color="auto"/>
          </w:divBdr>
        </w:div>
        <w:div w:id="1432552116">
          <w:marLeft w:val="0"/>
          <w:marRight w:val="0"/>
          <w:marTop w:val="0"/>
          <w:marBottom w:val="0"/>
          <w:divBdr>
            <w:top w:val="none" w:sz="0" w:space="0" w:color="auto"/>
            <w:left w:val="none" w:sz="0" w:space="0" w:color="auto"/>
            <w:bottom w:val="none" w:sz="0" w:space="0" w:color="auto"/>
            <w:right w:val="none" w:sz="0" w:space="0" w:color="auto"/>
          </w:divBdr>
        </w:div>
        <w:div w:id="1139423484">
          <w:marLeft w:val="0"/>
          <w:marRight w:val="0"/>
          <w:marTop w:val="450"/>
          <w:marBottom w:val="450"/>
          <w:divBdr>
            <w:top w:val="single" w:sz="12" w:space="11" w:color="DDDDDD"/>
            <w:left w:val="none" w:sz="0" w:space="0" w:color="auto"/>
            <w:bottom w:val="single" w:sz="12" w:space="11" w:color="DDDDDD"/>
            <w:right w:val="none" w:sz="0" w:space="0" w:color="auto"/>
          </w:divBdr>
        </w:div>
        <w:div w:id="912162329">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itempoeditorial.com.br/produto/marxismo-e-judaismo-153090?srsltid=AfmBOoqVPO_SKeNfknLqgljtZ45nG2pXO4uU9BiveeXSI1nb0DR9Z8zP" TargetMode="External"/><Relationship Id="rId18" Type="http://schemas.openxmlformats.org/officeDocument/2006/relationships/hyperlink" Target="https://www.boitempoeditorial.com.br/produto/marxismo-e-judaismo-153090" TargetMode="External"/><Relationship Id="rId26" Type="http://schemas.openxmlformats.org/officeDocument/2006/relationships/hyperlink" Target="https://www.ihu.unisinos.br/651654-gaza-objetivo-de-isolar-o-hamas-mas-o-exercito-de-israel-mostra-rachaduras" TargetMode="External"/><Relationship Id="rId39" Type="http://schemas.openxmlformats.org/officeDocument/2006/relationships/hyperlink" Target="https://ihu.unisinos.br/categorias/653532-nota-de-denuncia-contra-o-genocidio-do-povo-palestino-em-gaza" TargetMode="External"/><Relationship Id="rId21" Type="http://schemas.openxmlformats.org/officeDocument/2006/relationships/hyperlink" Target="https://www.ihu.unisinos.br/652115-o-que-e-a-nakba-palestina" TargetMode="External"/><Relationship Id="rId34" Type="http://schemas.openxmlformats.org/officeDocument/2006/relationships/image" Target="media/image4.jpeg"/><Relationship Id="rId42" Type="http://schemas.openxmlformats.org/officeDocument/2006/relationships/hyperlink" Target="https://www.boitempoeditorial.com.br/produto/marxismo-e-judaismo-153090?srsltid=AfmBOooQQL1ejemBga8MXr0ccZNAy-keN1oEZd6uaJHmdc5BndtrjztE" TargetMode="External"/><Relationship Id="rId47" Type="http://schemas.openxmlformats.org/officeDocument/2006/relationships/hyperlink" Target="https://ihu.unisinos.br/noticias/544420-luz-verde-para-a-construcao-do-muro-de-separacao-em-israel" TargetMode="External"/><Relationship Id="rId50" Type="http://schemas.openxmlformats.org/officeDocument/2006/relationships/hyperlink" Target="https://www.ihu.unisinos.br/650847-hamas-diz-estar-disposto-a-libertar-todos-os-refens-em-troca-do-fim-da-guerra-em-gaza" TargetMode="External"/><Relationship Id="rId55" Type="http://schemas.openxmlformats.org/officeDocument/2006/relationships/fontTable" Target="fontTable.xml"/><Relationship Id="rId7" Type="http://schemas.openxmlformats.org/officeDocument/2006/relationships/hyperlink" Target="https://www.ihu.unisinos.br/categorias/635660-7-de-outubro-de-2023-artigo-de-flavio-lazzarin" TargetMode="External"/><Relationship Id="rId2" Type="http://schemas.openxmlformats.org/officeDocument/2006/relationships/settings" Target="settings.xml"/><Relationship Id="rId16" Type="http://schemas.openxmlformats.org/officeDocument/2006/relationships/image" Target="media/image2.jpeg"/><Relationship Id="rId29" Type="http://schemas.openxmlformats.org/officeDocument/2006/relationships/hyperlink" Target="https://ihu.unisinos.br/categorias/651831-os-houthis-do-iemen-a-unica-milicia-no-oriente-medio-que-continua-a-bombardear-israel-em-solidariedade-com-gaza" TargetMode="External"/><Relationship Id="rId11" Type="http://schemas.openxmlformats.org/officeDocument/2006/relationships/hyperlink" Target="https://www.ihu.unisinos.br/634712" TargetMode="External"/><Relationship Id="rId24" Type="http://schemas.openxmlformats.org/officeDocument/2006/relationships/hyperlink" Target="https://ihu.unisinos.br/categorias/649267-israel-esta-provocando-a-terceira-intifada-na-cisjordania-artigo-de-gideon-levy" TargetMode="External"/><Relationship Id="rId32" Type="http://schemas.openxmlformats.org/officeDocument/2006/relationships/hyperlink" Target="https://www.ihu.unisinos.br/654645-israel-da-mais-um-passo-na-desestabilizacao-do-oriente-medio-e-ataca-damasco" TargetMode="External"/><Relationship Id="rId37" Type="http://schemas.openxmlformats.org/officeDocument/2006/relationships/hyperlink" Target="https://www.ihu.unisinos.br/categorias/627907-30-anos-depois-dos-acordos-de-oslo-esta-terra-nao-merece-muros-mas-pontes-a-construir-entrevista-com-mahmud-abbas-presidente-do-estado-da-palestina" TargetMode="External"/><Relationship Id="rId40" Type="http://schemas.openxmlformats.org/officeDocument/2006/relationships/hyperlink" Target="https://www.ihu.unisinos.br/641465-sobre-os-judeus-uma-analise-em-torno-da-complexidade-como-pedra-angular-artigo-de-lia-tagliacozzo" TargetMode="External"/><Relationship Id="rId45" Type="http://schemas.openxmlformats.org/officeDocument/2006/relationships/hyperlink" Target="https://www.ihu.unisinos.br/categorias/653980-o-relatorio-albanese-denuncia-perante-a-onu-empresas-que-lucraram-com-o-exterminio-em-gaza" TargetMode="External"/><Relationship Id="rId53" Type="http://schemas.openxmlformats.org/officeDocument/2006/relationships/hyperlink" Target="https://www.ihu.unisinos.br/644725" TargetMode="External"/><Relationship Id="rId5" Type="http://schemas.openxmlformats.org/officeDocument/2006/relationships/hyperlink" Target="https://www.ihu.unisinos.br/653532-nota-de-denuncia-contra-o-genocidio-do-povo-palestino-em-gaza" TargetMode="External"/><Relationship Id="rId10" Type="http://schemas.openxmlformats.org/officeDocument/2006/relationships/hyperlink" Target="https://www.ihu.unisinos.br/654569-ong-denuncia-ataque-israelense-a-instalacoes-de-agua-em-gaza" TargetMode="External"/><Relationship Id="rId19" Type="http://schemas.openxmlformats.org/officeDocument/2006/relationships/hyperlink" Target="https://ihu.unisinos.br/categorias/648376-palestinos-judeus-armenios-e-mais-a-limpeza-etnica-que-mancha-a-historia-do-mundo" TargetMode="External"/><Relationship Id="rId31" Type="http://schemas.openxmlformats.org/officeDocument/2006/relationships/hyperlink" Target="https://www.ihu.unisinos.br/categorias/647268-israel-planeja-dobrar-populacao-nas-colinas-de-gola" TargetMode="External"/><Relationship Id="rId44" Type="http://schemas.openxmlformats.org/officeDocument/2006/relationships/hyperlink" Target="https://www.ihu.unisinos.br/654727-gaza-os-negociantes-do-exterminio-entrevista-com-francesca-albanese" TargetMode="External"/><Relationship Id="rId52" Type="http://schemas.openxmlformats.org/officeDocument/2006/relationships/hyperlink" Target="https://ihu.unisinos.br/categorias/638544-israel-mata-ou-fere-uma-crianca-a-cada-10-minutos-em-gaza-diz-unicef" TargetMode="External"/><Relationship Id="rId4" Type="http://schemas.openxmlformats.org/officeDocument/2006/relationships/image" Target="media/image1.png"/><Relationship Id="rId9" Type="http://schemas.openxmlformats.org/officeDocument/2006/relationships/hyperlink" Target="https://ihu.unisinos.br/653692-a-agencia-da-onu-para-refugiados-chama-o-sistema-de-distribuicao-de-ajuda-em-gaza-de-abominacao" TargetMode="External"/><Relationship Id="rId14" Type="http://schemas.openxmlformats.org/officeDocument/2006/relationships/hyperlink" Target="https://ihu.unisinos.br/654525-ehud-olmert-plano-de-netanyahu-para-gaza-e-um-campo-de-concentracao" TargetMode="External"/><Relationship Id="rId22" Type="http://schemas.openxmlformats.org/officeDocument/2006/relationships/hyperlink" Target="https://www.ihu.unisinos.br/categorias/653176-cisjordania-ataques-e-outras-colonias-palestina-rumo-a-anexacao-artigo-de-nello-scavo" TargetMode="External"/><Relationship Id="rId27" Type="http://schemas.openxmlformats.org/officeDocument/2006/relationships/hyperlink" Target="https://www.ihu.unisinos.br/categorias/653567-a-guerra-no-ira-consolida-o-regime-autoritario-e-distancia-a-democracia-entrevista-com-narges-mohammadi" TargetMode="External"/><Relationship Id="rId30" Type="http://schemas.openxmlformats.org/officeDocument/2006/relationships/hyperlink" Target="https://www.ihu.unisinos.br/categorias/647268-israel-planeja-dobrar-populacao-nas-colinas-de-gola" TargetMode="External"/><Relationship Id="rId35" Type="http://schemas.openxmlformats.org/officeDocument/2006/relationships/hyperlink" Target="https://www.ihu.unisinos.br/654341-gaza-desumanizacao-e-genocidio-artigo-de-natan-levi" TargetMode="External"/><Relationship Id="rId43" Type="http://schemas.openxmlformats.org/officeDocument/2006/relationships/hyperlink" Target="https://www.ihu.unisinos.br/652957-eua-vetam-uma-resolucao-do-conselho-de-seguranca-da-onu-que-pede-um-cessar-fogo-em-gaza-enquanto-continua-o-massacre-israelense-de-civis" TargetMode="External"/><Relationship Id="rId48" Type="http://schemas.openxmlformats.org/officeDocument/2006/relationships/hyperlink" Target="https://www.ihu.unisinos.br/633140" TargetMode="External"/><Relationship Id="rId56" Type="http://schemas.openxmlformats.org/officeDocument/2006/relationships/theme" Target="theme/theme1.xml"/><Relationship Id="rId8" Type="http://schemas.openxmlformats.org/officeDocument/2006/relationships/hyperlink" Target="https://www.ihu.unisinos.br/654832-razan-de-4-anos-morreu-de-fome-em-gaza-outros-dezoito-palestinos-morreram-em-24-horas" TargetMode="External"/><Relationship Id="rId51" Type="http://schemas.openxmlformats.org/officeDocument/2006/relationships/hyperlink" Target="https://ihu.unisinos.br/652263-x-tuitadas-20-05-2025" TargetMode="External"/><Relationship Id="rId3" Type="http://schemas.openxmlformats.org/officeDocument/2006/relationships/webSettings" Target="webSettings.xml"/><Relationship Id="rId12" Type="http://schemas.openxmlformats.org/officeDocument/2006/relationships/hyperlink" Target="https://www.ihu.unisinos.br/648246-israel-se-prepara-para-completar-o-seu-projeto-colonial-com-a-ajuda-de-trump-e-o-momento-mais-perigoso-desde-1948" TargetMode="External"/><Relationship Id="rId17" Type="http://schemas.openxmlformats.org/officeDocument/2006/relationships/hyperlink" Target="https://anba.com.br/palestra-aborda-relacao-oriente-ocidente/" TargetMode="External"/><Relationship Id="rId25" Type="http://schemas.openxmlformats.org/officeDocument/2006/relationships/hyperlink" Target="https://www.ihu.unisinos.br/categorias/648356-mar-a-gaza-ou-nakba-transformar-a-faixa-de-gaza-em-riviera-e-uma-indignacao-para-os-arabes-mas-ha-quem-sinta-o-cheiro-do-negocio" TargetMode="External"/><Relationship Id="rId33" Type="http://schemas.openxmlformats.org/officeDocument/2006/relationships/hyperlink" Target="https://ihu.unisinos.br/648783-israel-viola-acordo-de-paz-e-mantem-tropas-no-sul-do-libano-para-monitorar-o-hezbollah" TargetMode="External"/><Relationship Id="rId38" Type="http://schemas.openxmlformats.org/officeDocument/2006/relationships/hyperlink" Target="https://www.ihu.unisinos.br/525422" TargetMode="External"/><Relationship Id="rId46" Type="http://schemas.openxmlformats.org/officeDocument/2006/relationships/hyperlink" Target="https://www.ihu.unisinos.br/654097" TargetMode="External"/><Relationship Id="rId20" Type="http://schemas.openxmlformats.org/officeDocument/2006/relationships/image" Target="media/image3.jpeg"/><Relationship Id="rId41" Type="http://schemas.openxmlformats.org/officeDocument/2006/relationships/image" Target="media/image5.jpeg"/><Relationship Id="rId54" Type="http://schemas.openxmlformats.org/officeDocument/2006/relationships/hyperlink" Target="https://www.ihu.unisinos.br/654884-gaza-sob-os-escombros-de-125-mil-toneladas-de-bombas-palestinos-tentam-resistir-a-fome-e-a-sede-entrevista-especial-com-arlene-clemesha?utm_campaign=newsletter_ihu__23-07-2025&amp;utm_medium=email&amp;utm_source=RD+Station" TargetMode="External"/><Relationship Id="rId1" Type="http://schemas.openxmlformats.org/officeDocument/2006/relationships/styles" Target="styles.xml"/><Relationship Id="rId6" Type="http://schemas.openxmlformats.org/officeDocument/2006/relationships/hyperlink" Target="https://www.ihu.unisinos.br/654341-gaza-" TargetMode="External"/><Relationship Id="rId15" Type="http://schemas.openxmlformats.org/officeDocument/2006/relationships/hyperlink" Target="https://www.ihu.unisinos.br/categorias/631795-crise-do-judaismo-contemporaneo-artigo-de-samuel-kilsztajn" TargetMode="External"/><Relationship Id="rId23" Type="http://schemas.openxmlformats.org/officeDocument/2006/relationships/hyperlink" Target="https://www.ihu.unisinos.br/categorias/652855-gaza-os-campos-de-concentracao-biometricos-artigo-de-bruno-sgarzini" TargetMode="External"/><Relationship Id="rId28" Type="http://schemas.openxmlformats.org/officeDocument/2006/relationships/hyperlink" Target="https://ihu.unisinos.br/categorias/606403-dez-anos-apos-primavera-arabe-egito-e-sinonimo-de-desesperanca" TargetMode="External"/><Relationship Id="rId36" Type="http://schemas.openxmlformats.org/officeDocument/2006/relationships/hyperlink" Target="https://www.ihu.unisinos.br/categorias/635805-as-complexas-raizes-religiosas-do-estado-judaico-artigo-de-elhanan-miller-e-maurizio-camerini" TargetMode="External"/><Relationship Id="rId49" Type="http://schemas.openxmlformats.org/officeDocument/2006/relationships/hyperlink" Target="https://www.ihu.unisinos.br/654828-28-paises-pedem-cessar-fogo-imediato-em-gaz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16</Pages>
  <Words>7408</Words>
  <Characters>40745</Characters>
  <Application>Microsoft Office Word</Application>
  <DocSecurity>0</DocSecurity>
  <Lines>339</Lines>
  <Paragraphs>96</Paragraphs>
  <ScaleCrop>false</ScaleCrop>
  <Company/>
  <LinksUpToDate>false</LinksUpToDate>
  <CharactersWithSpaces>48057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2025-07-23T12:38:00Z</dcterms:created>
  <dcterms:modified xsi:type="dcterms:W3CDTF">2025-07-23T12:48:00Z</dcterms:modified>
</cp:coreProperties>
</file>