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A184" w14:textId="232CBD16" w:rsidR="004937E2" w:rsidRPr="00DF094E" w:rsidRDefault="004937E2" w:rsidP="004937E2">
      <w:pPr>
        <w:ind w:firstLine="284"/>
        <w:jc w:val="center"/>
        <w:rPr>
          <w:b/>
          <w:bCs/>
          <w:sz w:val="28"/>
          <w:szCs w:val="28"/>
        </w:rPr>
      </w:pPr>
      <w:r w:rsidRPr="00DF094E">
        <w:rPr>
          <w:b/>
          <w:bCs/>
          <w:sz w:val="28"/>
          <w:szCs w:val="28"/>
        </w:rPr>
        <w:t>Montini diz para Lombardi: “</w:t>
      </w:r>
      <w:r w:rsidRPr="00316382">
        <w:rPr>
          <w:b/>
          <w:bCs/>
          <w:i/>
          <w:iCs/>
          <w:sz w:val="28"/>
          <w:szCs w:val="28"/>
        </w:rPr>
        <w:t>seu</w:t>
      </w:r>
      <w:r w:rsidRPr="00DF094E">
        <w:rPr>
          <w:b/>
          <w:bCs/>
          <w:sz w:val="28"/>
          <w:szCs w:val="28"/>
        </w:rPr>
        <w:t xml:space="preserve"> amigo deverá ser dom Hélder Câmara”</w:t>
      </w:r>
    </w:p>
    <w:p w14:paraId="3C0A575E" w14:textId="77777777" w:rsidR="004937E2" w:rsidRPr="00DF094E" w:rsidRDefault="004937E2" w:rsidP="004937E2">
      <w:pPr>
        <w:ind w:firstLine="284"/>
        <w:jc w:val="both"/>
        <w:rPr>
          <w:sz w:val="28"/>
          <w:szCs w:val="28"/>
        </w:rPr>
      </w:pPr>
    </w:p>
    <w:p w14:paraId="17247890" w14:textId="3CE2CDED" w:rsidR="004937E2" w:rsidRPr="00DF094E" w:rsidRDefault="004937E2" w:rsidP="00DF094E">
      <w:pPr>
        <w:spacing w:after="120"/>
        <w:ind w:firstLine="284"/>
        <w:jc w:val="both"/>
        <w:rPr>
          <w:sz w:val="28"/>
          <w:szCs w:val="28"/>
        </w:rPr>
      </w:pPr>
      <w:r w:rsidRPr="00DF094E">
        <w:rPr>
          <w:sz w:val="28"/>
          <w:szCs w:val="28"/>
        </w:rPr>
        <w:t xml:space="preserve">“No Brasil, você terá muitos amigos. Mas o </w:t>
      </w:r>
      <w:r w:rsidRPr="00DF094E">
        <w:rPr>
          <w:i/>
          <w:sz w:val="28"/>
          <w:szCs w:val="28"/>
        </w:rPr>
        <w:t>seu</w:t>
      </w:r>
      <w:r w:rsidRPr="00DF094E">
        <w:rPr>
          <w:sz w:val="28"/>
          <w:szCs w:val="28"/>
        </w:rPr>
        <w:t xml:space="preserve"> amigo deverá ser dom Hélder Câmara.”</w:t>
      </w:r>
      <w:r w:rsidR="00DF094E" w:rsidRPr="00DF094E">
        <w:rPr>
          <w:sz w:val="28"/>
          <w:szCs w:val="28"/>
        </w:rPr>
        <w:t xml:space="preserve"> (Circular 11 de 4/5-5-64).</w:t>
      </w:r>
      <w:r w:rsidRPr="00DF094E">
        <w:rPr>
          <w:sz w:val="28"/>
          <w:szCs w:val="28"/>
        </w:rPr>
        <w:t xml:space="preserve"> Esta foi a recomendação que o Subsecretário do Estado do Vaticano, Monsenhor Montini, deu a Dom Armando Lombardi, quando, em setembro de 1954, foi designado para substituir o Núncio Dom Carlo Chiar</w:t>
      </w:r>
      <w:r w:rsidR="00316382">
        <w:rPr>
          <w:sz w:val="28"/>
          <w:szCs w:val="28"/>
        </w:rPr>
        <w:t>l</w:t>
      </w:r>
      <w:r w:rsidRPr="00DF094E">
        <w:rPr>
          <w:sz w:val="28"/>
          <w:szCs w:val="28"/>
        </w:rPr>
        <w:t>o. Chegando ao Brasil, o novo Núncio logo se tornou amigo e companheiro de Dom Helder. Os dois agiam em sintonia e se encontravam aos sábados, por volta das 11 horas – algo “sagrado”. Essa unidade de pensamento e ação exerceu influência na escolha dos novos Bispos, mas também serviu de motivo para alguns sacerdotes acusarem Dom Helder de servir-se da familiaridade com o Núncio para promover seus amigos ao Episcopado.</w:t>
      </w:r>
    </w:p>
    <w:p w14:paraId="6B9FA86D" w14:textId="07C99979" w:rsidR="004937E2" w:rsidRDefault="004937E2" w:rsidP="004937E2">
      <w:pPr>
        <w:ind w:firstLine="284"/>
        <w:jc w:val="both"/>
        <w:rPr>
          <w:sz w:val="28"/>
          <w:szCs w:val="28"/>
        </w:rPr>
      </w:pPr>
      <w:r w:rsidRPr="00DF094E">
        <w:rPr>
          <w:sz w:val="28"/>
          <w:szCs w:val="28"/>
        </w:rPr>
        <w:t>Dom Armando colaborou muito para trazer grandes dignitários católicos do mundo para o 36º Congresso Eucarístico Internacional, que aconteceu no Rio de Janeiro, sob a coordenação de Dom Helder. Também foi de suma importância a colaboração de Dom Lombardi para realizar a primeira Conferência Geral do Episcopado Latino-Americano de 25 de julho a 04 de agosto de 1955, no Rio de Janeiro, na qual foi criado o Celam, que foi de suma-importância nos rumos do Vaticano II e preparou a “geração Medellín”...</w:t>
      </w:r>
    </w:p>
    <w:p w14:paraId="67F130F4" w14:textId="546B56AE" w:rsidR="00316382" w:rsidRDefault="00316382" w:rsidP="004937E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Dom Helder cultivou uma profunda amizade espiritual com Dom Armando Lombardi... Os dois tinham grande projetos para o bem da Igreja... Quando Dom Armando faleceu de ataque cardíaco, no início de maio de 1964, Dom Helder ficou muito abalado emocionalmente.</w:t>
      </w:r>
    </w:p>
    <w:p w14:paraId="6AB378D7" w14:textId="77777777" w:rsidR="00DF094E" w:rsidRPr="00DF094E" w:rsidRDefault="00DF094E" w:rsidP="004937E2">
      <w:pPr>
        <w:ind w:firstLine="284"/>
        <w:jc w:val="both"/>
        <w:rPr>
          <w:sz w:val="28"/>
          <w:szCs w:val="28"/>
        </w:rPr>
      </w:pPr>
    </w:p>
    <w:p w14:paraId="4586826C" w14:textId="77777777" w:rsidR="00DF094E" w:rsidRPr="00DF094E" w:rsidRDefault="00DF094E" w:rsidP="00DF094E">
      <w:pPr>
        <w:ind w:left="426" w:hanging="426"/>
        <w:jc w:val="both"/>
        <w:rPr>
          <w:b/>
          <w:bCs/>
          <w:iCs/>
          <w:sz w:val="28"/>
          <w:szCs w:val="28"/>
        </w:rPr>
      </w:pPr>
      <w:r w:rsidRPr="00DF094E">
        <w:rPr>
          <w:b/>
          <w:bCs/>
          <w:iCs/>
          <w:sz w:val="28"/>
          <w:szCs w:val="28"/>
        </w:rPr>
        <w:t>Algumas fontes</w:t>
      </w:r>
      <w:bookmarkStart w:id="0" w:name="_Hlk186291875"/>
    </w:p>
    <w:bookmarkEnd w:id="0"/>
    <w:p w14:paraId="28E6BB6D" w14:textId="1E8974DC" w:rsidR="00DF094E" w:rsidRPr="00DF094E" w:rsidRDefault="00DF094E" w:rsidP="00DF094E">
      <w:pPr>
        <w:ind w:left="426" w:hanging="426"/>
        <w:jc w:val="both"/>
        <w:rPr>
          <w:sz w:val="28"/>
          <w:szCs w:val="28"/>
        </w:rPr>
      </w:pPr>
      <w:r w:rsidRPr="00DF094E">
        <w:rPr>
          <w:sz w:val="28"/>
          <w:szCs w:val="28"/>
        </w:rPr>
        <w:t xml:space="preserve">Ivanir Antonio Rampon, </w:t>
      </w:r>
      <w:r w:rsidRPr="00DF094E">
        <w:rPr>
          <w:i/>
          <w:iCs/>
          <w:sz w:val="28"/>
          <w:szCs w:val="28"/>
        </w:rPr>
        <w:t>O caminho espiritual de Dom Helder Camara</w:t>
      </w:r>
      <w:r w:rsidRPr="00DF094E">
        <w:rPr>
          <w:sz w:val="28"/>
          <w:szCs w:val="28"/>
        </w:rPr>
        <w:t>. São Paulo: Paulinas, p. 65-66</w:t>
      </w:r>
      <w:r w:rsidR="00316382">
        <w:rPr>
          <w:sz w:val="28"/>
          <w:szCs w:val="28"/>
        </w:rPr>
        <w:t xml:space="preserve"> e 112</w:t>
      </w:r>
      <w:r w:rsidRPr="00DF094E">
        <w:rPr>
          <w:sz w:val="28"/>
          <w:szCs w:val="28"/>
        </w:rPr>
        <w:t>, 2013.</w:t>
      </w:r>
    </w:p>
    <w:p w14:paraId="36B10509" w14:textId="7066B15D" w:rsidR="00DF094E" w:rsidRPr="00DF094E" w:rsidRDefault="00DF094E" w:rsidP="00DF094E">
      <w:pPr>
        <w:ind w:left="426" w:hanging="426"/>
        <w:jc w:val="both"/>
        <w:rPr>
          <w:sz w:val="28"/>
          <w:szCs w:val="28"/>
        </w:rPr>
      </w:pPr>
      <w:r w:rsidRPr="00DF094E">
        <w:rPr>
          <w:sz w:val="28"/>
          <w:szCs w:val="28"/>
        </w:rPr>
        <w:t xml:space="preserve">Ivanir Antonio Rampon, </w:t>
      </w:r>
      <w:r w:rsidRPr="00DF094E">
        <w:rPr>
          <w:i/>
          <w:iCs/>
          <w:sz w:val="28"/>
          <w:szCs w:val="28"/>
        </w:rPr>
        <w:t>Paulo VI e Dom Helder Camara – exemplo de uma amizade espiritual</w:t>
      </w:r>
      <w:r w:rsidRPr="00DF094E">
        <w:rPr>
          <w:sz w:val="28"/>
          <w:szCs w:val="28"/>
        </w:rPr>
        <w:t>. São Paulo: Paulinas, p. 13, 34-38, 71</w:t>
      </w:r>
      <w:r w:rsidR="00316382">
        <w:rPr>
          <w:sz w:val="28"/>
          <w:szCs w:val="28"/>
        </w:rPr>
        <w:t xml:space="preserve"> e</w:t>
      </w:r>
      <w:r w:rsidRPr="00DF094E">
        <w:rPr>
          <w:sz w:val="28"/>
          <w:szCs w:val="28"/>
        </w:rPr>
        <w:t xml:space="preserve"> 84-85, 2014.</w:t>
      </w:r>
    </w:p>
    <w:p w14:paraId="7E4344C8" w14:textId="4E346B30" w:rsidR="00DF094E" w:rsidRPr="00DF094E" w:rsidRDefault="00DF094E" w:rsidP="00DF094E">
      <w:pPr>
        <w:ind w:left="426" w:hanging="426"/>
        <w:jc w:val="both"/>
        <w:rPr>
          <w:sz w:val="28"/>
          <w:szCs w:val="28"/>
        </w:rPr>
      </w:pPr>
      <w:bookmarkStart w:id="1" w:name="_Hlk186291754"/>
      <w:r w:rsidRPr="00DF094E">
        <w:rPr>
          <w:sz w:val="28"/>
          <w:szCs w:val="28"/>
        </w:rPr>
        <w:t xml:space="preserve">Nelson Piletti e Walter Praxedes, </w:t>
      </w:r>
      <w:r w:rsidRPr="00DF094E">
        <w:rPr>
          <w:i/>
          <w:iCs/>
          <w:sz w:val="28"/>
          <w:szCs w:val="28"/>
        </w:rPr>
        <w:t>Dom Hélder Câmara: entre o poder e a profecia</w:t>
      </w:r>
      <w:r w:rsidRPr="00DF094E">
        <w:rPr>
          <w:sz w:val="28"/>
          <w:szCs w:val="28"/>
        </w:rPr>
        <w:t>. São Paulo: Editora Contexto, p. 222-224, 2008.</w:t>
      </w:r>
      <w:bookmarkEnd w:id="1"/>
    </w:p>
    <w:p w14:paraId="0BE7342E" w14:textId="5C117871" w:rsidR="00766328" w:rsidRDefault="00DF094E" w:rsidP="00DF094E">
      <w:pPr>
        <w:ind w:left="540" w:hanging="540"/>
        <w:rPr>
          <w:sz w:val="28"/>
          <w:szCs w:val="28"/>
        </w:rPr>
      </w:pPr>
      <w:bookmarkStart w:id="2" w:name="_Hlk191108789"/>
      <w:bookmarkStart w:id="3" w:name="_Hlk196216206"/>
      <w:r w:rsidRPr="00DF094E">
        <w:rPr>
          <w:sz w:val="28"/>
          <w:szCs w:val="28"/>
        </w:rPr>
        <w:t xml:space="preserve">Dom Helder Camara. </w:t>
      </w:r>
      <w:r w:rsidRPr="00DF094E">
        <w:rPr>
          <w:i/>
          <w:sz w:val="28"/>
          <w:szCs w:val="28"/>
        </w:rPr>
        <w:t>Circulares Interconciliares</w:t>
      </w:r>
      <w:r w:rsidRPr="00DF094E">
        <w:rPr>
          <w:sz w:val="28"/>
          <w:szCs w:val="28"/>
        </w:rPr>
        <w:t xml:space="preserve">, I – de 11/12 de abril a 9/10 de setembro de 1964, </w:t>
      </w:r>
      <w:bookmarkEnd w:id="2"/>
      <w:r w:rsidRPr="00DF094E">
        <w:rPr>
          <w:sz w:val="28"/>
          <w:szCs w:val="28"/>
        </w:rPr>
        <w:t xml:space="preserve">II – de 23/24 de novembro de 1964 a 17/18 de abril de 1965, III – de 18/19 de abril a 31 de agosto/1 de setembro de 1965, </w:t>
      </w:r>
      <w:bookmarkStart w:id="4" w:name="_Hlk191108977"/>
      <w:r w:rsidRPr="00DF094E">
        <w:rPr>
          <w:sz w:val="28"/>
          <w:szCs w:val="28"/>
        </w:rPr>
        <w:t>Obras Completas de Dom Helder, Recife: Cepe, 2009.</w:t>
      </w:r>
      <w:bookmarkEnd w:id="3"/>
      <w:bookmarkEnd w:id="4"/>
    </w:p>
    <w:p w14:paraId="4BC3CEC6" w14:textId="77777777" w:rsidR="005C79BF" w:rsidRDefault="005C79BF" w:rsidP="00DF094E">
      <w:pPr>
        <w:ind w:left="540" w:hanging="540"/>
        <w:rPr>
          <w:sz w:val="28"/>
          <w:szCs w:val="28"/>
        </w:rPr>
      </w:pPr>
    </w:p>
    <w:p w14:paraId="09218FBD" w14:textId="32A6916A" w:rsidR="005C79BF" w:rsidRDefault="005C79BF" w:rsidP="00DF094E">
      <w:pPr>
        <w:ind w:left="540" w:hanging="540"/>
        <w:rPr>
          <w:sz w:val="28"/>
          <w:szCs w:val="28"/>
        </w:rPr>
      </w:pPr>
      <w:hyperlink r:id="rId6" w:history="1">
        <w:r w:rsidRPr="003340C3">
          <w:rPr>
            <w:rStyle w:val="Hipervnculo"/>
            <w:sz w:val="28"/>
            <w:szCs w:val="28"/>
          </w:rPr>
          <w:t>https://domheldercamara.org.br/2025/06/05/causos-do-dom-montini-diz-para-lombardi-seu-amigo-devera-ser-dom-helder-camara/</w:t>
        </w:r>
      </w:hyperlink>
    </w:p>
    <w:p w14:paraId="21D10830" w14:textId="77777777" w:rsidR="005C79BF" w:rsidRPr="00DF094E" w:rsidRDefault="005C79BF" w:rsidP="00DF094E">
      <w:pPr>
        <w:ind w:left="540" w:hanging="540"/>
        <w:rPr>
          <w:sz w:val="28"/>
          <w:szCs w:val="28"/>
        </w:rPr>
      </w:pPr>
    </w:p>
    <w:sectPr w:rsidR="005C79BF" w:rsidRPr="00DF094E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A9EE" w14:textId="77777777" w:rsidR="00504817" w:rsidRDefault="00504817" w:rsidP="004937E2">
      <w:r>
        <w:separator/>
      </w:r>
    </w:p>
  </w:endnote>
  <w:endnote w:type="continuationSeparator" w:id="0">
    <w:p w14:paraId="7817144D" w14:textId="77777777" w:rsidR="00504817" w:rsidRDefault="00504817" w:rsidP="0049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DD4B5" w14:textId="77777777" w:rsidR="00504817" w:rsidRDefault="00504817" w:rsidP="004937E2">
      <w:r>
        <w:separator/>
      </w:r>
    </w:p>
  </w:footnote>
  <w:footnote w:type="continuationSeparator" w:id="0">
    <w:p w14:paraId="39043114" w14:textId="77777777" w:rsidR="00504817" w:rsidRDefault="00504817" w:rsidP="00493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E2"/>
    <w:rsid w:val="000A4B89"/>
    <w:rsid w:val="000F7010"/>
    <w:rsid w:val="00160F03"/>
    <w:rsid w:val="00316382"/>
    <w:rsid w:val="00460BDD"/>
    <w:rsid w:val="004937E2"/>
    <w:rsid w:val="004B2003"/>
    <w:rsid w:val="004B7278"/>
    <w:rsid w:val="00504817"/>
    <w:rsid w:val="005265C5"/>
    <w:rsid w:val="005C2EB3"/>
    <w:rsid w:val="005C79BF"/>
    <w:rsid w:val="005F234F"/>
    <w:rsid w:val="00766328"/>
    <w:rsid w:val="00770677"/>
    <w:rsid w:val="007F3A6A"/>
    <w:rsid w:val="00856D78"/>
    <w:rsid w:val="009B3133"/>
    <w:rsid w:val="009D1528"/>
    <w:rsid w:val="00A73DF3"/>
    <w:rsid w:val="00AE7A7B"/>
    <w:rsid w:val="00BB0B7A"/>
    <w:rsid w:val="00C1051C"/>
    <w:rsid w:val="00C4652E"/>
    <w:rsid w:val="00CB7736"/>
    <w:rsid w:val="00DF094E"/>
    <w:rsid w:val="00F4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C1B3"/>
  <w15:chartTrackingRefBased/>
  <w15:docId w15:val="{CE8BD484-0455-4B01-B079-CDF7E3DC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2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37E2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37E2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37E2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37E2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37E2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37E2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37E2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37E2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37E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37E2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37E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37E2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4937E2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93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4937E2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937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37E2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4937E2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4937E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4937E2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5C79B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C7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6/05/causos-do-dom-montini-diz-para-lombardi-seu-amigo-devera-ser-dom-helder-camar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2025-07-06T20:01:00Z</dcterms:created>
  <dcterms:modified xsi:type="dcterms:W3CDTF">2025-07-06T20:01:00Z</dcterms:modified>
</cp:coreProperties>
</file>