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97632" w14:textId="7EC7202E" w:rsidR="002340B1" w:rsidRDefault="002340B1" w:rsidP="00B14177">
      <w:pPr>
        <w:spacing w:after="0" w:line="240" w:lineRule="auto"/>
        <w:jc w:val="both"/>
        <w:rPr>
          <w:rFonts w:ascii="Arial" w:eastAsia="Times New Roman" w:hAnsi="Arial" w:cs="Arial"/>
          <w:color w:val="333333"/>
          <w:kern w:val="0"/>
          <w:sz w:val="24"/>
          <w:szCs w:val="24"/>
          <w:lang w:eastAsia="es-UY"/>
          <w14:ligatures w14:val="none"/>
        </w:rPr>
      </w:pPr>
      <w:r w:rsidRPr="002340B1">
        <w:rPr>
          <w:rFonts w:ascii="Arial" w:eastAsia="Times New Roman" w:hAnsi="Arial" w:cs="Arial"/>
          <w:color w:val="333333"/>
          <w:kern w:val="0"/>
          <w:sz w:val="24"/>
          <w:szCs w:val="24"/>
          <w:lang w:eastAsia="es-UY"/>
          <w14:ligatures w14:val="none"/>
        </w:rPr>
        <w:drawing>
          <wp:inline distT="0" distB="0" distL="0" distR="0" wp14:anchorId="382A739B" wp14:editId="4B251F9B">
            <wp:extent cx="5400040" cy="1657350"/>
            <wp:effectExtent l="0" t="0" r="0" b="0"/>
            <wp:docPr id="549779039" name="Imagen 1" descr="Imagen que contiene edificio, persona, hombre,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79039" name="Imagen 1" descr="Imagen que contiene edificio, persona, hombre, foto&#10;&#10;El contenido generado por IA puede ser incorrecto."/>
                    <pic:cNvPicPr/>
                  </pic:nvPicPr>
                  <pic:blipFill>
                    <a:blip r:embed="rId4"/>
                    <a:stretch>
                      <a:fillRect/>
                    </a:stretch>
                  </pic:blipFill>
                  <pic:spPr>
                    <a:xfrm>
                      <a:off x="0" y="0"/>
                      <a:ext cx="5400040" cy="1657350"/>
                    </a:xfrm>
                    <a:prstGeom prst="rect">
                      <a:avLst/>
                    </a:prstGeom>
                  </pic:spPr>
                </pic:pic>
              </a:graphicData>
            </a:graphic>
          </wp:inline>
        </w:drawing>
      </w:r>
    </w:p>
    <w:p w14:paraId="0EA61374" w14:textId="77777777" w:rsidR="002340B1" w:rsidRDefault="002340B1" w:rsidP="00B14177">
      <w:pPr>
        <w:spacing w:after="0" w:line="240" w:lineRule="auto"/>
        <w:jc w:val="both"/>
        <w:rPr>
          <w:rFonts w:ascii="Arial" w:eastAsia="Times New Roman" w:hAnsi="Arial" w:cs="Arial"/>
          <w:color w:val="333333"/>
          <w:kern w:val="0"/>
          <w:sz w:val="24"/>
          <w:szCs w:val="24"/>
          <w:lang w:eastAsia="es-UY"/>
          <w14:ligatures w14:val="none"/>
        </w:rPr>
      </w:pPr>
    </w:p>
    <w:p w14:paraId="33D1CD66" w14:textId="53E83780" w:rsidR="00B14177" w:rsidRPr="00B14177" w:rsidRDefault="00B14177" w:rsidP="00B14177">
      <w:pPr>
        <w:spacing w:after="0" w:line="240" w:lineRule="auto"/>
        <w:jc w:val="both"/>
        <w:rPr>
          <w:rFonts w:ascii="Arial" w:eastAsia="Times New Roman" w:hAnsi="Arial" w:cs="Arial"/>
          <w:b/>
          <w:bCs/>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Francisco aún tuvo fuerzas para concluir su pontificado en presencia del pueblo, allí en  </w:t>
      </w:r>
      <w:r w:rsidRPr="00B14177">
        <w:rPr>
          <w:rFonts w:ascii="Arial" w:eastAsia="Times New Roman" w:hAnsi="Arial" w:cs="Arial"/>
          <w:b/>
          <w:bCs/>
          <w:color w:val="333333"/>
          <w:kern w:val="0"/>
          <w:sz w:val="24"/>
          <w:szCs w:val="24"/>
          <w:lang w:eastAsia="es-UY"/>
          <w14:ligatures w14:val="none"/>
        </w:rPr>
        <w:t>la Plaza de San Pedro</w:t>
      </w:r>
      <w:r w:rsidRPr="00B14177">
        <w:rPr>
          <w:rFonts w:ascii="Arial" w:eastAsia="Times New Roman" w:hAnsi="Arial" w:cs="Arial"/>
          <w:color w:val="333333"/>
          <w:kern w:val="0"/>
          <w:sz w:val="24"/>
          <w:szCs w:val="24"/>
          <w:lang w:eastAsia="es-UY"/>
          <w14:ligatures w14:val="none"/>
        </w:rPr>
        <w:t> . En la bendición urbi et orbi, lo que se escuchó de Francisco fue apenas un leve aliento, pero fue el signo vivo de la presencia del Espíritu, escribe  </w:t>
      </w:r>
      <w:hyperlink r:id="rId5" w:tgtFrame="_blank" w:history="1">
        <w:r w:rsidRPr="00B14177">
          <w:rPr>
            <w:rFonts w:ascii="Arial" w:eastAsia="Times New Roman" w:hAnsi="Arial" w:cs="Arial"/>
            <w:color w:val="FC6B01"/>
            <w:kern w:val="0"/>
            <w:sz w:val="24"/>
            <w:szCs w:val="24"/>
            <w:u w:val="single"/>
            <w:lang w:eastAsia="es-UY"/>
            <w14:ligatures w14:val="none"/>
          </w:rPr>
          <w:t>Faustino Teixeira</w:t>
        </w:r>
      </w:hyperlink>
      <w:r w:rsidRPr="00B14177">
        <w:rPr>
          <w:rFonts w:ascii="Arial" w:eastAsia="Times New Roman" w:hAnsi="Arial" w:cs="Arial"/>
          <w:color w:val="333333"/>
          <w:kern w:val="0"/>
          <w:sz w:val="24"/>
          <w:szCs w:val="24"/>
          <w:lang w:eastAsia="es-UY"/>
          <w14:ligatures w14:val="none"/>
        </w:rPr>
        <w:t xml:space="preserve"> , teólogo, profesor emérito de la Universidad Federal de </w:t>
      </w:r>
      <w:proofErr w:type="spellStart"/>
      <w:r w:rsidRPr="00B14177">
        <w:rPr>
          <w:rFonts w:ascii="Arial" w:eastAsia="Times New Roman" w:hAnsi="Arial" w:cs="Arial"/>
          <w:color w:val="333333"/>
          <w:kern w:val="0"/>
          <w:sz w:val="24"/>
          <w:szCs w:val="24"/>
          <w:lang w:eastAsia="es-UY"/>
          <w14:ligatures w14:val="none"/>
        </w:rPr>
        <w:t>Juiz</w:t>
      </w:r>
      <w:proofErr w:type="spellEnd"/>
      <w:r w:rsidRPr="00B14177">
        <w:rPr>
          <w:rFonts w:ascii="Arial" w:eastAsia="Times New Roman" w:hAnsi="Arial" w:cs="Arial"/>
          <w:color w:val="333333"/>
          <w:kern w:val="0"/>
          <w:sz w:val="24"/>
          <w:szCs w:val="24"/>
          <w:lang w:eastAsia="es-UY"/>
          <w14:ligatures w14:val="none"/>
        </w:rPr>
        <w:t xml:space="preserve"> de </w:t>
      </w:r>
      <w:proofErr w:type="spellStart"/>
      <w:r w:rsidRPr="00B14177">
        <w:rPr>
          <w:rFonts w:ascii="Arial" w:eastAsia="Times New Roman" w:hAnsi="Arial" w:cs="Arial"/>
          <w:color w:val="333333"/>
          <w:kern w:val="0"/>
          <w:sz w:val="24"/>
          <w:szCs w:val="24"/>
          <w:lang w:eastAsia="es-UY"/>
          <w14:ligatures w14:val="none"/>
        </w:rPr>
        <w:t>Fora</w:t>
      </w:r>
      <w:proofErr w:type="spellEnd"/>
      <w:r w:rsidRPr="00B14177">
        <w:rPr>
          <w:rFonts w:ascii="Arial" w:eastAsia="Times New Roman" w:hAnsi="Arial" w:cs="Arial"/>
          <w:color w:val="333333"/>
          <w:kern w:val="0"/>
          <w:sz w:val="24"/>
          <w:szCs w:val="24"/>
          <w:lang w:eastAsia="es-UY"/>
          <w14:ligatures w14:val="none"/>
        </w:rPr>
        <w:t xml:space="preserve"> (  </w:t>
      </w:r>
      <w:r w:rsidRPr="00B14177">
        <w:rPr>
          <w:rFonts w:ascii="Arial" w:eastAsia="Times New Roman" w:hAnsi="Arial" w:cs="Arial"/>
          <w:b/>
          <w:bCs/>
          <w:color w:val="333333"/>
          <w:kern w:val="0"/>
          <w:sz w:val="24"/>
          <w:szCs w:val="24"/>
          <w:lang w:eastAsia="es-UY"/>
          <w14:ligatures w14:val="none"/>
        </w:rPr>
        <w:t>UFJF)</w:t>
      </w:r>
      <w:r w:rsidRPr="00B14177">
        <w:rPr>
          <w:rFonts w:ascii="Arial" w:eastAsia="Times New Roman" w:hAnsi="Arial" w:cs="Arial"/>
          <w:color w:val="333333"/>
          <w:kern w:val="0"/>
          <w:sz w:val="24"/>
          <w:szCs w:val="24"/>
          <w:lang w:eastAsia="es-UY"/>
          <w14:ligatures w14:val="none"/>
        </w:rPr>
        <w:t>  y colaborador del  </w:t>
      </w:r>
      <w:r w:rsidRPr="00B14177">
        <w:rPr>
          <w:rFonts w:ascii="Arial" w:eastAsia="Times New Roman" w:hAnsi="Arial" w:cs="Arial"/>
          <w:b/>
          <w:bCs/>
          <w:color w:val="333333"/>
          <w:kern w:val="0"/>
          <w:sz w:val="24"/>
          <w:szCs w:val="24"/>
          <w:lang w:eastAsia="es-UY"/>
          <w14:ligatures w14:val="none"/>
        </w:rPr>
        <w:t xml:space="preserve">Instituto </w:t>
      </w:r>
      <w:proofErr w:type="spellStart"/>
      <w:r w:rsidRPr="00B14177">
        <w:rPr>
          <w:rFonts w:ascii="Arial" w:eastAsia="Times New Roman" w:hAnsi="Arial" w:cs="Arial"/>
          <w:b/>
          <w:bCs/>
          <w:color w:val="333333"/>
          <w:kern w:val="0"/>
          <w:sz w:val="24"/>
          <w:szCs w:val="24"/>
          <w:lang w:eastAsia="es-UY"/>
          <w14:ligatures w14:val="none"/>
        </w:rPr>
        <w:t>Humanitas</w:t>
      </w:r>
      <w:proofErr w:type="spellEnd"/>
      <w:r w:rsidRPr="00B14177">
        <w:rPr>
          <w:rFonts w:ascii="Arial" w:eastAsia="Times New Roman" w:hAnsi="Arial" w:cs="Arial"/>
          <w:b/>
          <w:bCs/>
          <w:color w:val="333333"/>
          <w:kern w:val="0"/>
          <w:sz w:val="24"/>
          <w:szCs w:val="24"/>
          <w:lang w:eastAsia="es-UY"/>
          <w14:ligatures w14:val="none"/>
        </w:rPr>
        <w:t xml:space="preserve"> </w:t>
      </w:r>
      <w:proofErr w:type="spellStart"/>
      <w:r w:rsidRPr="00B14177">
        <w:rPr>
          <w:rFonts w:ascii="Arial" w:eastAsia="Times New Roman" w:hAnsi="Arial" w:cs="Arial"/>
          <w:b/>
          <w:bCs/>
          <w:color w:val="333333"/>
          <w:kern w:val="0"/>
          <w:sz w:val="24"/>
          <w:szCs w:val="24"/>
          <w:lang w:eastAsia="es-UY"/>
          <w14:ligatures w14:val="none"/>
        </w:rPr>
        <w:t>Unisinos</w:t>
      </w:r>
      <w:proofErr w:type="spellEnd"/>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color w:val="333333"/>
          <w:kern w:val="0"/>
          <w:sz w:val="24"/>
          <w:szCs w:val="24"/>
          <w:lang w:eastAsia="es-UY"/>
          <w14:ligatures w14:val="none"/>
        </w:rPr>
        <w:t>IHU).</w:t>
      </w:r>
    </w:p>
    <w:p w14:paraId="233CFF75" w14:textId="77777777" w:rsidR="00B14177" w:rsidRPr="00B14177" w:rsidRDefault="00B14177" w:rsidP="00B14177">
      <w:pPr>
        <w:spacing w:after="0" w:line="240" w:lineRule="auto"/>
        <w:jc w:val="both"/>
        <w:rPr>
          <w:rFonts w:ascii="Arial" w:eastAsia="Times New Roman" w:hAnsi="Arial" w:cs="Arial"/>
          <w:color w:val="333333"/>
          <w:kern w:val="0"/>
          <w:sz w:val="26"/>
          <w:szCs w:val="26"/>
          <w:lang w:eastAsia="es-UY"/>
          <w14:ligatures w14:val="none"/>
        </w:rPr>
      </w:pPr>
    </w:p>
    <w:p w14:paraId="12C194EE" w14:textId="77777777" w:rsidR="00B14177" w:rsidRPr="00B14177" w:rsidRDefault="00B14177" w:rsidP="00B14177">
      <w:pPr>
        <w:spacing w:after="0" w:line="240" w:lineRule="auto"/>
        <w:jc w:val="both"/>
        <w:outlineLvl w:val="1"/>
        <w:rPr>
          <w:rFonts w:ascii="Arial" w:eastAsia="Times New Roman" w:hAnsi="Arial" w:cs="Arial"/>
          <w:b/>
          <w:bCs/>
          <w:color w:val="333333"/>
          <w:kern w:val="0"/>
          <w:sz w:val="36"/>
          <w:szCs w:val="36"/>
          <w:lang w:eastAsia="es-UY"/>
          <w14:ligatures w14:val="none"/>
        </w:rPr>
      </w:pPr>
      <w:r w:rsidRPr="00B14177">
        <w:rPr>
          <w:rFonts w:ascii="Arial" w:eastAsia="Times New Roman" w:hAnsi="Arial" w:cs="Arial"/>
          <w:b/>
          <w:bCs/>
          <w:color w:val="333333"/>
          <w:kern w:val="0"/>
          <w:sz w:val="36"/>
          <w:szCs w:val="36"/>
          <w:lang w:eastAsia="es-UY"/>
          <w14:ligatures w14:val="none"/>
        </w:rPr>
        <w:t>Aquí está el artículo.</w:t>
      </w:r>
    </w:p>
    <w:p w14:paraId="277B1DE4"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Tras terminar de leer el nuevo libro de </w:t>
      </w:r>
      <w:hyperlink r:id="rId6" w:tgtFrame="_blank" w:history="1">
        <w:r w:rsidRPr="00B14177">
          <w:rPr>
            <w:rFonts w:ascii="Arial" w:eastAsia="Times New Roman" w:hAnsi="Arial" w:cs="Arial"/>
            <w:color w:val="FC6B01"/>
            <w:kern w:val="0"/>
            <w:sz w:val="24"/>
            <w:szCs w:val="24"/>
            <w:u w:val="single"/>
            <w:lang w:eastAsia="es-UY"/>
            <w14:ligatures w14:val="none"/>
          </w:rPr>
          <w:t xml:space="preserve">Marco </w:t>
        </w:r>
        <w:proofErr w:type="spellStart"/>
        <w:r w:rsidRPr="00B14177">
          <w:rPr>
            <w:rFonts w:ascii="Arial" w:eastAsia="Times New Roman" w:hAnsi="Arial" w:cs="Arial"/>
            <w:color w:val="FC6B01"/>
            <w:kern w:val="0"/>
            <w:sz w:val="24"/>
            <w:szCs w:val="24"/>
            <w:u w:val="single"/>
            <w:lang w:eastAsia="es-UY"/>
            <w14:ligatures w14:val="none"/>
          </w:rPr>
          <w:t>Politi</w:t>
        </w:r>
        <w:proofErr w:type="spellEnd"/>
      </w:hyperlink>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i/>
          <w:iCs/>
          <w:color w:val="333333"/>
          <w:kern w:val="0"/>
          <w:sz w:val="24"/>
          <w:szCs w:val="24"/>
          <w:lang w:eastAsia="es-UY"/>
          <w14:ligatures w14:val="none"/>
        </w:rPr>
        <w:t xml:space="preserve">La </w:t>
      </w:r>
      <w:proofErr w:type="spellStart"/>
      <w:r w:rsidRPr="00B14177">
        <w:rPr>
          <w:rFonts w:ascii="Arial" w:eastAsia="Times New Roman" w:hAnsi="Arial" w:cs="Arial"/>
          <w:b/>
          <w:bCs/>
          <w:i/>
          <w:iCs/>
          <w:color w:val="333333"/>
          <w:kern w:val="0"/>
          <w:sz w:val="24"/>
          <w:szCs w:val="24"/>
          <w:lang w:eastAsia="es-UY"/>
          <w14:ligatures w14:val="none"/>
        </w:rPr>
        <w:t>rivoluzione</w:t>
      </w:r>
      <w:proofErr w:type="spellEnd"/>
      <w:r w:rsidRPr="00B14177">
        <w:rPr>
          <w:rFonts w:ascii="Arial" w:eastAsia="Times New Roman" w:hAnsi="Arial" w:cs="Arial"/>
          <w:b/>
          <w:bCs/>
          <w:i/>
          <w:iCs/>
          <w:color w:val="333333"/>
          <w:kern w:val="0"/>
          <w:sz w:val="24"/>
          <w:szCs w:val="24"/>
          <w:lang w:eastAsia="es-UY"/>
          <w14:ligatures w14:val="none"/>
        </w:rPr>
        <w:t xml:space="preserve"> </w:t>
      </w:r>
      <w:proofErr w:type="spellStart"/>
      <w:r w:rsidRPr="00B14177">
        <w:rPr>
          <w:rFonts w:ascii="Arial" w:eastAsia="Times New Roman" w:hAnsi="Arial" w:cs="Arial"/>
          <w:b/>
          <w:bCs/>
          <w:i/>
          <w:iCs/>
          <w:color w:val="333333"/>
          <w:kern w:val="0"/>
          <w:sz w:val="24"/>
          <w:szCs w:val="24"/>
          <w:lang w:eastAsia="es-UY"/>
          <w14:ligatures w14:val="none"/>
        </w:rPr>
        <w:t>incompiuta</w:t>
      </w:r>
      <w:proofErr w:type="spellEnd"/>
      <w:r w:rsidRPr="00B14177">
        <w:rPr>
          <w:rFonts w:ascii="Arial" w:eastAsia="Times New Roman" w:hAnsi="Arial" w:cs="Arial"/>
          <w:i/>
          <w:iCs/>
          <w:color w:val="333333"/>
          <w:kern w:val="0"/>
          <w:sz w:val="24"/>
          <w:szCs w:val="24"/>
          <w:lang w:eastAsia="es-UY"/>
          <w14:ligatures w14:val="none"/>
        </w:rPr>
        <w:t> (</w:t>
      </w:r>
      <w:r w:rsidRPr="00B14177">
        <w:rPr>
          <w:rFonts w:ascii="Arial" w:eastAsia="Times New Roman" w:hAnsi="Arial" w:cs="Arial"/>
          <w:color w:val="333333"/>
          <w:kern w:val="0"/>
          <w:sz w:val="24"/>
          <w:szCs w:val="24"/>
          <w:lang w:eastAsia="es-UY"/>
          <w14:ligatures w14:val="none"/>
        </w:rPr>
        <w:t> La Iglesia después del Papa Francisco, 2025), la sensación que persiste es de tristeza e inquietud. Es un libro de 247 páginas que revela las difíciles acciones que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dio a lo largo de su pontificado, rodeado de adversarios y lobos, interesado y comprometido en atacar y denunciar su labor de renovación de la Iglesia.</w:t>
      </w:r>
    </w:p>
    <w:p w14:paraId="38C7FFC8"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39368CD8"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b/>
          <w:bCs/>
          <w:color w:val="333333"/>
          <w:kern w:val="0"/>
          <w:sz w:val="24"/>
          <w:szCs w:val="24"/>
          <w:lang w:eastAsia="es-UY"/>
          <w14:ligatures w14:val="none"/>
        </w:rPr>
        <w:t xml:space="preserve">Marco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es quizás el mayor vaticanista de la actualidad, con una amplia experiencia en el análisis de la Iglesia católica. Trabajó durante casi veinte años en el periódico </w:t>
      </w:r>
      <w:r w:rsidRPr="00B14177">
        <w:rPr>
          <w:rFonts w:ascii="Arial" w:eastAsia="Times New Roman" w:hAnsi="Arial" w:cs="Arial"/>
          <w:b/>
          <w:bCs/>
          <w:color w:val="333333"/>
          <w:kern w:val="0"/>
          <w:sz w:val="24"/>
          <w:szCs w:val="24"/>
          <w:lang w:eastAsia="es-UY"/>
          <w14:ligatures w14:val="none"/>
        </w:rPr>
        <w:t xml:space="preserve">La </w:t>
      </w:r>
      <w:proofErr w:type="spellStart"/>
      <w:r w:rsidRPr="00B14177">
        <w:rPr>
          <w:rFonts w:ascii="Arial" w:eastAsia="Times New Roman" w:hAnsi="Arial" w:cs="Arial"/>
          <w:b/>
          <w:bCs/>
          <w:color w:val="333333"/>
          <w:kern w:val="0"/>
          <w:sz w:val="24"/>
          <w:szCs w:val="24"/>
          <w:lang w:eastAsia="es-UY"/>
          <w14:ligatures w14:val="none"/>
        </w:rPr>
        <w:t>Repubblica</w:t>
      </w:r>
      <w:proofErr w:type="spellEnd"/>
      <w:r w:rsidRPr="00B14177">
        <w:rPr>
          <w:rFonts w:ascii="Arial" w:eastAsia="Times New Roman" w:hAnsi="Arial" w:cs="Arial"/>
          <w:color w:val="333333"/>
          <w:kern w:val="0"/>
          <w:sz w:val="24"/>
          <w:szCs w:val="24"/>
          <w:lang w:eastAsia="es-UY"/>
          <w14:ligatures w14:val="none"/>
        </w:rPr>
        <w:t> y luego asumió el papel de editorialista en el periódico </w:t>
      </w:r>
      <w:proofErr w:type="spellStart"/>
      <w:r w:rsidRPr="00B14177">
        <w:rPr>
          <w:rFonts w:ascii="Arial" w:eastAsia="Times New Roman" w:hAnsi="Arial" w:cs="Arial"/>
          <w:i/>
          <w:iCs/>
          <w:color w:val="333333"/>
          <w:kern w:val="0"/>
          <w:sz w:val="24"/>
          <w:szCs w:val="24"/>
          <w:lang w:eastAsia="es-UY"/>
          <w14:ligatures w14:val="none"/>
        </w:rPr>
        <w:t>Il</w:t>
      </w:r>
      <w:proofErr w:type="spellEnd"/>
      <w:r w:rsidRPr="00B14177">
        <w:rPr>
          <w:rFonts w:ascii="Arial" w:eastAsia="Times New Roman" w:hAnsi="Arial" w:cs="Arial"/>
          <w:i/>
          <w:iCs/>
          <w:color w:val="333333"/>
          <w:kern w:val="0"/>
          <w:sz w:val="24"/>
          <w:szCs w:val="24"/>
          <w:lang w:eastAsia="es-UY"/>
          <w14:ligatures w14:val="none"/>
        </w:rPr>
        <w:t xml:space="preserve"> </w:t>
      </w:r>
      <w:proofErr w:type="spellStart"/>
      <w:r w:rsidRPr="00B14177">
        <w:rPr>
          <w:rFonts w:ascii="Arial" w:eastAsia="Times New Roman" w:hAnsi="Arial" w:cs="Arial"/>
          <w:i/>
          <w:iCs/>
          <w:color w:val="333333"/>
          <w:kern w:val="0"/>
          <w:sz w:val="24"/>
          <w:szCs w:val="24"/>
          <w:lang w:eastAsia="es-UY"/>
          <w14:ligatures w14:val="none"/>
        </w:rPr>
        <w:t>Fatto</w:t>
      </w:r>
      <w:proofErr w:type="spellEnd"/>
      <w:r w:rsidRPr="00B14177">
        <w:rPr>
          <w:rFonts w:ascii="Arial" w:eastAsia="Times New Roman" w:hAnsi="Arial" w:cs="Arial"/>
          <w:i/>
          <w:iCs/>
          <w:color w:val="333333"/>
          <w:kern w:val="0"/>
          <w:sz w:val="24"/>
          <w:szCs w:val="24"/>
          <w:lang w:eastAsia="es-UY"/>
          <w14:ligatures w14:val="none"/>
        </w:rPr>
        <w:t xml:space="preserve"> </w:t>
      </w:r>
      <w:proofErr w:type="spellStart"/>
      <w:r w:rsidRPr="00B14177">
        <w:rPr>
          <w:rFonts w:ascii="Arial" w:eastAsia="Times New Roman" w:hAnsi="Arial" w:cs="Arial"/>
          <w:i/>
          <w:iCs/>
          <w:color w:val="333333"/>
          <w:kern w:val="0"/>
          <w:sz w:val="24"/>
          <w:szCs w:val="24"/>
          <w:lang w:eastAsia="es-UY"/>
          <w14:ligatures w14:val="none"/>
        </w:rPr>
        <w:t>Quotidiano</w:t>
      </w:r>
      <w:proofErr w:type="spellEnd"/>
      <w:r w:rsidRPr="00B14177">
        <w:rPr>
          <w:rFonts w:ascii="Arial" w:eastAsia="Times New Roman" w:hAnsi="Arial" w:cs="Arial"/>
          <w:color w:val="333333"/>
          <w:kern w:val="0"/>
          <w:sz w:val="24"/>
          <w:szCs w:val="24"/>
          <w:lang w:eastAsia="es-UY"/>
          <w14:ligatures w14:val="none"/>
        </w:rPr>
        <w:t> , donde ahora tiene un blog muy importante. Es autor de varias obras únicas que involucran la situación eclesiástica, entre las que se encuentran: </w:t>
      </w:r>
      <w:r w:rsidRPr="00B14177">
        <w:rPr>
          <w:rFonts w:ascii="Arial" w:eastAsia="Times New Roman" w:hAnsi="Arial" w:cs="Arial"/>
          <w:i/>
          <w:iCs/>
          <w:color w:val="333333"/>
          <w:kern w:val="0"/>
          <w:sz w:val="24"/>
          <w:szCs w:val="24"/>
          <w:lang w:eastAsia="es-UY"/>
          <w14:ligatures w14:val="none"/>
        </w:rPr>
        <w:t>Su Santidad</w:t>
      </w:r>
      <w:r w:rsidRPr="00B14177">
        <w:rPr>
          <w:rFonts w:ascii="Arial" w:eastAsia="Times New Roman" w:hAnsi="Arial" w:cs="Arial"/>
          <w:color w:val="333333"/>
          <w:kern w:val="0"/>
          <w:sz w:val="24"/>
          <w:szCs w:val="24"/>
          <w:lang w:eastAsia="es-UY"/>
          <w14:ligatures w14:val="none"/>
        </w:rPr>
        <w:t> . </w:t>
      </w:r>
      <w:hyperlink r:id="rId7" w:tgtFrame="_blank" w:history="1">
        <w:r w:rsidRPr="00B14177">
          <w:rPr>
            <w:rFonts w:ascii="Arial" w:eastAsia="Times New Roman" w:hAnsi="Arial" w:cs="Arial"/>
            <w:color w:val="FC6B01"/>
            <w:kern w:val="0"/>
            <w:sz w:val="24"/>
            <w:szCs w:val="24"/>
            <w:u w:val="single"/>
            <w:lang w:eastAsia="es-UY"/>
            <w14:ligatures w14:val="none"/>
          </w:rPr>
          <w:t>Juan Pablo II</w:t>
        </w:r>
      </w:hyperlink>
      <w:r w:rsidRPr="00B14177">
        <w:rPr>
          <w:rFonts w:ascii="Arial" w:eastAsia="Times New Roman" w:hAnsi="Arial" w:cs="Arial"/>
          <w:color w:val="333333"/>
          <w:kern w:val="0"/>
          <w:sz w:val="24"/>
          <w:szCs w:val="24"/>
          <w:lang w:eastAsia="es-UY"/>
          <w14:ligatures w14:val="none"/>
        </w:rPr>
        <w:t> y la historia oculta de nuestro tiempo (Río de Janeiro: Objetiva, 1996; el original es de 1996), un libro producido con la contribución de </w:t>
      </w:r>
      <w:hyperlink r:id="rId8" w:tgtFrame="_blank" w:history="1">
        <w:r w:rsidRPr="00B14177">
          <w:rPr>
            <w:rFonts w:ascii="Arial" w:eastAsia="Times New Roman" w:hAnsi="Arial" w:cs="Arial"/>
            <w:color w:val="FC6B01"/>
            <w:kern w:val="0"/>
            <w:sz w:val="24"/>
            <w:szCs w:val="24"/>
            <w:u w:val="single"/>
            <w:lang w:eastAsia="es-UY"/>
            <w14:ligatures w14:val="none"/>
          </w:rPr>
          <w:t>Carl Bernstein</w:t>
        </w:r>
      </w:hyperlink>
      <w:r w:rsidRPr="00B14177">
        <w:rPr>
          <w:rFonts w:ascii="Arial" w:eastAsia="Times New Roman" w:hAnsi="Arial" w:cs="Arial"/>
          <w:color w:val="333333"/>
          <w:kern w:val="0"/>
          <w:sz w:val="24"/>
          <w:szCs w:val="24"/>
          <w:lang w:eastAsia="es-UY"/>
          <w14:ligatures w14:val="none"/>
        </w:rPr>
        <w:t> ; </w:t>
      </w:r>
      <w:proofErr w:type="spellStart"/>
      <w:r w:rsidRPr="00B14177">
        <w:rPr>
          <w:rFonts w:ascii="Arial" w:eastAsia="Times New Roman" w:hAnsi="Arial" w:cs="Arial"/>
          <w:i/>
          <w:iCs/>
          <w:color w:val="333333"/>
          <w:kern w:val="0"/>
          <w:sz w:val="24"/>
          <w:szCs w:val="24"/>
          <w:lang w:eastAsia="es-UY"/>
          <w14:ligatures w14:val="none"/>
        </w:rPr>
        <w:t>Joseh</w:t>
      </w:r>
      <w:proofErr w:type="spellEnd"/>
      <w:r w:rsidRPr="00B14177">
        <w:rPr>
          <w:rFonts w:ascii="Arial" w:eastAsia="Times New Roman" w:hAnsi="Arial" w:cs="Arial"/>
          <w:i/>
          <w:iCs/>
          <w:color w:val="333333"/>
          <w:kern w:val="0"/>
          <w:sz w:val="24"/>
          <w:szCs w:val="24"/>
          <w:lang w:eastAsia="es-UY"/>
          <w14:ligatures w14:val="none"/>
        </w:rPr>
        <w:t xml:space="preserve"> Ratzinger. </w:t>
      </w:r>
      <w:r w:rsidRPr="00B14177">
        <w:rPr>
          <w:rFonts w:ascii="Arial" w:eastAsia="Times New Roman" w:hAnsi="Arial" w:cs="Arial"/>
          <w:i/>
          <w:iCs/>
          <w:color w:val="333333"/>
          <w:kern w:val="0"/>
          <w:sz w:val="24"/>
          <w:szCs w:val="24"/>
          <w:lang w:val="it-IT" w:eastAsia="es-UY"/>
          <w14:ligatures w14:val="none"/>
        </w:rPr>
        <w:t>Crisis de un papado</w:t>
      </w:r>
      <w:r w:rsidRPr="00B14177">
        <w:rPr>
          <w:rFonts w:ascii="Arial" w:eastAsia="Times New Roman" w:hAnsi="Arial" w:cs="Arial"/>
          <w:color w:val="333333"/>
          <w:kern w:val="0"/>
          <w:sz w:val="24"/>
          <w:szCs w:val="24"/>
          <w:lang w:val="it-IT" w:eastAsia="es-UY"/>
          <w14:ligatures w14:val="none"/>
        </w:rPr>
        <w:t> (Bari: Laterza, 2011); </w:t>
      </w:r>
      <w:r w:rsidRPr="00B14177">
        <w:rPr>
          <w:rFonts w:ascii="Arial" w:eastAsia="Times New Roman" w:hAnsi="Arial" w:cs="Arial"/>
          <w:i/>
          <w:iCs/>
          <w:color w:val="333333"/>
          <w:kern w:val="0"/>
          <w:sz w:val="24"/>
          <w:szCs w:val="24"/>
          <w:lang w:val="it-IT" w:eastAsia="es-UY"/>
          <w14:ligatures w14:val="none"/>
        </w:rPr>
        <w:t xml:space="preserve">La solitudine di Francesco. </w:t>
      </w:r>
      <w:r w:rsidRPr="00B14177">
        <w:rPr>
          <w:rFonts w:ascii="Arial" w:eastAsia="Times New Roman" w:hAnsi="Arial" w:cs="Arial"/>
          <w:i/>
          <w:iCs/>
          <w:color w:val="333333"/>
          <w:kern w:val="0"/>
          <w:sz w:val="24"/>
          <w:szCs w:val="24"/>
          <w:lang w:eastAsia="es-UY"/>
          <w14:ligatures w14:val="none"/>
        </w:rPr>
        <w:t>Un papa profético, una iglesia en tempestad</w:t>
      </w:r>
      <w:r w:rsidRPr="00B14177">
        <w:rPr>
          <w:rFonts w:ascii="Arial" w:eastAsia="Times New Roman" w:hAnsi="Arial" w:cs="Arial"/>
          <w:color w:val="333333"/>
          <w:kern w:val="0"/>
          <w:sz w:val="24"/>
          <w:szCs w:val="24"/>
          <w:lang w:eastAsia="es-UY"/>
          <w14:ligatures w14:val="none"/>
        </w:rPr>
        <w:t xml:space="preserve"> (Bari: </w:t>
      </w:r>
      <w:proofErr w:type="spellStart"/>
      <w:r w:rsidRPr="00B14177">
        <w:rPr>
          <w:rFonts w:ascii="Arial" w:eastAsia="Times New Roman" w:hAnsi="Arial" w:cs="Arial"/>
          <w:color w:val="333333"/>
          <w:kern w:val="0"/>
          <w:sz w:val="24"/>
          <w:szCs w:val="24"/>
          <w:lang w:eastAsia="es-UY"/>
          <w14:ligatures w14:val="none"/>
        </w:rPr>
        <w:t>Laterza</w:t>
      </w:r>
      <w:proofErr w:type="spellEnd"/>
      <w:r w:rsidRPr="00B14177">
        <w:rPr>
          <w:rFonts w:ascii="Arial" w:eastAsia="Times New Roman" w:hAnsi="Arial" w:cs="Arial"/>
          <w:color w:val="333333"/>
          <w:kern w:val="0"/>
          <w:sz w:val="24"/>
          <w:szCs w:val="24"/>
          <w:lang w:eastAsia="es-UY"/>
          <w14:ligatures w14:val="none"/>
        </w:rPr>
        <w:t>, 2019); </w:t>
      </w:r>
      <w:r w:rsidRPr="00B14177">
        <w:rPr>
          <w:rFonts w:ascii="Arial" w:eastAsia="Times New Roman" w:hAnsi="Arial" w:cs="Arial"/>
          <w:i/>
          <w:iCs/>
          <w:color w:val="333333"/>
          <w:kern w:val="0"/>
          <w:sz w:val="24"/>
          <w:szCs w:val="24"/>
          <w:lang w:eastAsia="es-UY"/>
          <w14:ligatures w14:val="none"/>
        </w:rPr>
        <w:t>Francesco entre los lobos. El secreto de una revolución</w:t>
      </w:r>
      <w:r w:rsidRPr="00B14177">
        <w:rPr>
          <w:rFonts w:ascii="Arial" w:eastAsia="Times New Roman" w:hAnsi="Arial" w:cs="Arial"/>
          <w:color w:val="333333"/>
          <w:kern w:val="0"/>
          <w:sz w:val="24"/>
          <w:szCs w:val="24"/>
          <w:lang w:eastAsia="es-UY"/>
          <w14:ligatures w14:val="none"/>
        </w:rPr>
        <w:t xml:space="preserve"> (Bari: </w:t>
      </w:r>
      <w:proofErr w:type="spellStart"/>
      <w:r w:rsidRPr="00B14177">
        <w:rPr>
          <w:rFonts w:ascii="Arial" w:eastAsia="Times New Roman" w:hAnsi="Arial" w:cs="Arial"/>
          <w:color w:val="333333"/>
          <w:kern w:val="0"/>
          <w:sz w:val="24"/>
          <w:szCs w:val="24"/>
          <w:lang w:eastAsia="es-UY"/>
          <w14:ligatures w14:val="none"/>
        </w:rPr>
        <w:t>Laterza</w:t>
      </w:r>
      <w:proofErr w:type="spellEnd"/>
      <w:r w:rsidRPr="00B14177">
        <w:rPr>
          <w:rFonts w:ascii="Arial" w:eastAsia="Times New Roman" w:hAnsi="Arial" w:cs="Arial"/>
          <w:color w:val="333333"/>
          <w:kern w:val="0"/>
          <w:sz w:val="24"/>
          <w:szCs w:val="24"/>
          <w:lang w:eastAsia="es-UY"/>
          <w14:ligatures w14:val="none"/>
        </w:rPr>
        <w:t>, 2014); </w:t>
      </w:r>
      <w:r w:rsidRPr="00B14177">
        <w:rPr>
          <w:rFonts w:ascii="Arial" w:eastAsia="Times New Roman" w:hAnsi="Arial" w:cs="Arial"/>
          <w:i/>
          <w:iCs/>
          <w:color w:val="333333"/>
          <w:kern w:val="0"/>
          <w:sz w:val="24"/>
          <w:szCs w:val="24"/>
          <w:lang w:eastAsia="es-UY"/>
          <w14:ligatures w14:val="none"/>
        </w:rPr>
        <w:t xml:space="preserve">Francesco. La peste, la </w:t>
      </w:r>
      <w:proofErr w:type="spellStart"/>
      <w:r w:rsidRPr="00B14177">
        <w:rPr>
          <w:rFonts w:ascii="Arial" w:eastAsia="Times New Roman" w:hAnsi="Arial" w:cs="Arial"/>
          <w:i/>
          <w:iCs/>
          <w:color w:val="333333"/>
          <w:kern w:val="0"/>
          <w:sz w:val="24"/>
          <w:szCs w:val="24"/>
          <w:lang w:eastAsia="es-UY"/>
          <w14:ligatures w14:val="none"/>
        </w:rPr>
        <w:t>rinascita</w:t>
      </w:r>
      <w:proofErr w:type="spellEnd"/>
      <w:r w:rsidRPr="00B14177">
        <w:rPr>
          <w:rFonts w:ascii="Arial" w:eastAsia="Times New Roman" w:hAnsi="Arial" w:cs="Arial"/>
          <w:color w:val="333333"/>
          <w:kern w:val="0"/>
          <w:sz w:val="24"/>
          <w:szCs w:val="24"/>
          <w:lang w:eastAsia="es-UY"/>
          <w14:ligatures w14:val="none"/>
        </w:rPr>
        <w:t xml:space="preserve"> (Bari: </w:t>
      </w:r>
      <w:proofErr w:type="spellStart"/>
      <w:r w:rsidRPr="00B14177">
        <w:rPr>
          <w:rFonts w:ascii="Arial" w:eastAsia="Times New Roman" w:hAnsi="Arial" w:cs="Arial"/>
          <w:color w:val="333333"/>
          <w:kern w:val="0"/>
          <w:sz w:val="24"/>
          <w:szCs w:val="24"/>
          <w:lang w:eastAsia="es-UY"/>
          <w14:ligatures w14:val="none"/>
        </w:rPr>
        <w:t>Laterza</w:t>
      </w:r>
      <w:proofErr w:type="spellEnd"/>
      <w:r w:rsidRPr="00B14177">
        <w:rPr>
          <w:rFonts w:ascii="Arial" w:eastAsia="Times New Roman" w:hAnsi="Arial" w:cs="Arial"/>
          <w:color w:val="333333"/>
          <w:kern w:val="0"/>
          <w:sz w:val="24"/>
          <w:szCs w:val="24"/>
          <w:lang w:eastAsia="es-UY"/>
          <w14:ligatures w14:val="none"/>
        </w:rPr>
        <w:t>, 2020).</w:t>
      </w:r>
    </w:p>
    <w:p w14:paraId="532CCEE9"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7CC60C36"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El nuevo libro de </w:t>
      </w:r>
      <w:r w:rsidRPr="00B14177">
        <w:rPr>
          <w:rFonts w:ascii="Arial" w:eastAsia="Times New Roman" w:hAnsi="Arial" w:cs="Arial"/>
          <w:b/>
          <w:bCs/>
          <w:color w:val="333333"/>
          <w:kern w:val="0"/>
          <w:sz w:val="24"/>
          <w:szCs w:val="24"/>
          <w:lang w:eastAsia="es-UY"/>
          <w14:ligatures w14:val="none"/>
        </w:rPr>
        <w:t xml:space="preserve">Marco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se divide en 12 capítulos: Una temporada incierta (1); El colapso de un hombre poderoso (2); Grandes limpiezas (3); El joven enigma (4); Mujeres cansadas y enojadas (5); El crepúsculo de la curia (6); Agujeros negros (7); En el ojo del ciclón (8); El otoño del descontento (9); Qué Papa, qué iglesia (10); El Sur llama a la puerta (11); Contra el viento (12).</w:t>
      </w:r>
    </w:p>
    <w:p w14:paraId="2776517A"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54CF7A56"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w:t>
      </w:r>
      <w:r w:rsidRPr="00B14177">
        <w:rPr>
          <w:rFonts w:ascii="Arial" w:eastAsia="Times New Roman" w:hAnsi="Arial" w:cs="Arial"/>
          <w:b/>
          <w:bCs/>
          <w:color w:val="333333"/>
          <w:kern w:val="0"/>
          <w:sz w:val="24"/>
          <w:szCs w:val="24"/>
          <w:lang w:eastAsia="es-UY"/>
          <w14:ligatures w14:val="none"/>
        </w:rPr>
        <w:t>el capítulo 1</w:t>
      </w:r>
      <w:r w:rsidRPr="00B14177">
        <w:rPr>
          <w:rFonts w:ascii="Arial" w:eastAsia="Times New Roman" w:hAnsi="Arial" w:cs="Arial"/>
          <w:color w:val="333333"/>
          <w:kern w:val="0"/>
          <w:sz w:val="24"/>
          <w:szCs w:val="24"/>
          <w:lang w:eastAsia="es-UY"/>
          <w14:ligatures w14:val="none"/>
        </w:rPr>
        <w:t xml:space="preserve"> ,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aborda el tema de la temporada incierta en la Iglesia Católica. En su opinión, “el otoño del pontificado de </w:t>
      </w:r>
      <w:r w:rsidRPr="00B14177">
        <w:rPr>
          <w:rFonts w:ascii="Arial" w:eastAsia="Times New Roman" w:hAnsi="Arial" w:cs="Arial"/>
          <w:b/>
          <w:bCs/>
          <w:color w:val="333333"/>
          <w:kern w:val="0"/>
          <w:sz w:val="24"/>
          <w:szCs w:val="24"/>
          <w:lang w:eastAsia="es-UY"/>
          <w14:ligatures w14:val="none"/>
        </w:rPr>
        <w:t>Jorge Mario Bergoglio</w:t>
      </w:r>
      <w:r w:rsidRPr="00B14177">
        <w:rPr>
          <w:rFonts w:ascii="Arial" w:eastAsia="Times New Roman" w:hAnsi="Arial" w:cs="Arial"/>
          <w:color w:val="333333"/>
          <w:kern w:val="0"/>
          <w:sz w:val="24"/>
          <w:szCs w:val="24"/>
          <w:lang w:eastAsia="es-UY"/>
          <w14:ligatures w14:val="none"/>
        </w:rPr>
        <w:t> ha estado marcado por la desorientación”[1]. Así, la Iglesia Católica ha sido tomada por “vientos de tensión e incertidumbre”.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xml:space="preserve"> comienza su pontificado rechazando privilegios pontificios, como el palacio apostólico. Prefiere un camino </w:t>
      </w:r>
      <w:r w:rsidRPr="00B14177">
        <w:rPr>
          <w:rFonts w:ascii="Arial" w:eastAsia="Times New Roman" w:hAnsi="Arial" w:cs="Arial"/>
          <w:color w:val="333333"/>
          <w:kern w:val="0"/>
          <w:sz w:val="24"/>
          <w:szCs w:val="24"/>
          <w:lang w:eastAsia="es-UY"/>
          <w14:ligatures w14:val="none"/>
        </w:rPr>
        <w:lastRenderedPageBreak/>
        <w:t>más sencillo y elige vivir en la </w:t>
      </w:r>
      <w:hyperlink r:id="rId9" w:tgtFrame="_blank" w:history="1">
        <w:r w:rsidRPr="00B14177">
          <w:rPr>
            <w:rFonts w:ascii="Arial" w:eastAsia="Times New Roman" w:hAnsi="Arial" w:cs="Arial"/>
            <w:color w:val="FC6B01"/>
            <w:kern w:val="0"/>
            <w:sz w:val="24"/>
            <w:szCs w:val="24"/>
            <w:u w:val="single"/>
            <w:lang w:eastAsia="es-UY"/>
            <w14:ligatures w14:val="none"/>
          </w:rPr>
          <w:t>Casa Santa Marta</w:t>
        </w:r>
      </w:hyperlink>
      <w:r w:rsidRPr="00B14177">
        <w:rPr>
          <w:rFonts w:ascii="Arial" w:eastAsia="Times New Roman" w:hAnsi="Arial" w:cs="Arial"/>
          <w:color w:val="333333"/>
          <w:kern w:val="0"/>
          <w:sz w:val="24"/>
          <w:szCs w:val="24"/>
          <w:lang w:eastAsia="es-UY"/>
          <w14:ligatures w14:val="none"/>
        </w:rPr>
        <w:t> . Comienza su pontificado en un momento difícil, marcado por grandes desigualdades. Como señala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el 1% de las personas más ricas del planeta se apropia, sin miedo, del 63% de la riqueza del planeta (p. 12). La </w:t>
      </w:r>
      <w:r w:rsidRPr="00B14177">
        <w:rPr>
          <w:rFonts w:ascii="Arial" w:eastAsia="Times New Roman" w:hAnsi="Arial" w:cs="Arial"/>
          <w:b/>
          <w:bCs/>
          <w:color w:val="333333"/>
          <w:kern w:val="0"/>
          <w:sz w:val="24"/>
          <w:szCs w:val="24"/>
          <w:lang w:eastAsia="es-UY"/>
          <w14:ligatures w14:val="none"/>
        </w:rPr>
        <w:t>Italia</w:t>
      </w:r>
      <w:r w:rsidRPr="00B14177">
        <w:rPr>
          <w:rFonts w:ascii="Arial" w:eastAsia="Times New Roman" w:hAnsi="Arial" w:cs="Arial"/>
          <w:color w:val="333333"/>
          <w:kern w:val="0"/>
          <w:sz w:val="24"/>
          <w:szCs w:val="24"/>
          <w:lang w:eastAsia="es-UY"/>
          <w14:ligatures w14:val="none"/>
        </w:rPr>
        <w:t> que recibe </w:t>
      </w:r>
      <w:r w:rsidRPr="00B14177">
        <w:rPr>
          <w:rFonts w:ascii="Arial" w:eastAsia="Times New Roman" w:hAnsi="Arial" w:cs="Arial"/>
          <w:b/>
          <w:bCs/>
          <w:color w:val="333333"/>
          <w:kern w:val="0"/>
          <w:sz w:val="24"/>
          <w:szCs w:val="24"/>
          <w:lang w:eastAsia="es-UY"/>
          <w14:ligatures w14:val="none"/>
        </w:rPr>
        <w:t>a Francisco</w:t>
      </w:r>
      <w:r w:rsidRPr="00B14177">
        <w:rPr>
          <w:rFonts w:ascii="Arial" w:eastAsia="Times New Roman" w:hAnsi="Arial" w:cs="Arial"/>
          <w:color w:val="333333"/>
          <w:kern w:val="0"/>
          <w:sz w:val="24"/>
          <w:szCs w:val="24"/>
          <w:lang w:eastAsia="es-UY"/>
          <w14:ligatures w14:val="none"/>
        </w:rPr>
        <w:t> también atraviesa cambios difíciles, con el fortalecimiento de la derecha y el rechazo de la ayuda esencial que estaba destinada a los más pobres (p. 13). A escala mundial, los </w:t>
      </w:r>
      <w:hyperlink r:id="rId10" w:tgtFrame="_blank" w:history="1">
        <w:r w:rsidRPr="00B14177">
          <w:rPr>
            <w:rFonts w:ascii="Arial" w:eastAsia="Times New Roman" w:hAnsi="Arial" w:cs="Arial"/>
            <w:color w:val="FC6B01"/>
            <w:kern w:val="0"/>
            <w:sz w:val="24"/>
            <w:szCs w:val="24"/>
            <w:u w:val="single"/>
            <w:lang w:eastAsia="es-UY"/>
            <w14:ligatures w14:val="none"/>
          </w:rPr>
          <w:t>conflictos en Ucrania</w:t>
        </w:r>
      </w:hyperlink>
      <w:r w:rsidRPr="00B14177">
        <w:rPr>
          <w:rFonts w:ascii="Arial" w:eastAsia="Times New Roman" w:hAnsi="Arial" w:cs="Arial"/>
          <w:color w:val="333333"/>
          <w:kern w:val="0"/>
          <w:sz w:val="24"/>
          <w:szCs w:val="24"/>
          <w:lang w:eastAsia="es-UY"/>
          <w14:ligatures w14:val="none"/>
        </w:rPr>
        <w:t> y </w:t>
      </w:r>
      <w:hyperlink r:id="rId11" w:tgtFrame="_blank" w:history="1">
        <w:r w:rsidRPr="00B14177">
          <w:rPr>
            <w:rFonts w:ascii="Arial" w:eastAsia="Times New Roman" w:hAnsi="Arial" w:cs="Arial"/>
            <w:color w:val="FC6B01"/>
            <w:kern w:val="0"/>
            <w:sz w:val="24"/>
            <w:szCs w:val="24"/>
            <w:u w:val="single"/>
            <w:lang w:eastAsia="es-UY"/>
            <w14:ligatures w14:val="none"/>
          </w:rPr>
          <w:t>Oriente Medio</w:t>
        </w:r>
      </w:hyperlink>
      <w:r w:rsidRPr="00B14177">
        <w:rPr>
          <w:rFonts w:ascii="Arial" w:eastAsia="Times New Roman" w:hAnsi="Arial" w:cs="Arial"/>
          <w:color w:val="333333"/>
          <w:kern w:val="0"/>
          <w:sz w:val="24"/>
          <w:szCs w:val="24"/>
          <w:lang w:eastAsia="es-UY"/>
          <w14:ligatures w14:val="none"/>
        </w:rPr>
        <w:t> también suponen duros golpes para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w:t>
      </w:r>
    </w:p>
    <w:p w14:paraId="58FE6B1E"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369525DC"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estrecha relación de la Iglesia Católica con los judíos se ha visto afectada por la postura crítica de Francisco sobre la </w:t>
      </w:r>
      <w:hyperlink r:id="rId12" w:tgtFrame="_blank" w:history="1">
        <w:r w:rsidRPr="00B14177">
          <w:rPr>
            <w:rFonts w:ascii="Arial" w:eastAsia="Times New Roman" w:hAnsi="Arial" w:cs="Arial"/>
            <w:color w:val="FC6B01"/>
            <w:kern w:val="0"/>
            <w:sz w:val="24"/>
            <w:szCs w:val="24"/>
            <w:u w:val="single"/>
            <w:lang w:eastAsia="es-UY"/>
            <w14:ligatures w14:val="none"/>
          </w:rPr>
          <w:t>Franja de Gaza</w:t>
        </w:r>
      </w:hyperlink>
      <w:r w:rsidRPr="00B14177">
        <w:rPr>
          <w:rFonts w:ascii="Arial" w:eastAsia="Times New Roman" w:hAnsi="Arial" w:cs="Arial"/>
          <w:color w:val="333333"/>
          <w:kern w:val="0"/>
          <w:sz w:val="24"/>
          <w:szCs w:val="24"/>
          <w:lang w:eastAsia="es-UY"/>
          <w14:ligatures w14:val="none"/>
        </w:rPr>
        <w:t> . La comunidad judía, incluyendo la asamblea de rabinos italianos, ha lanzado numerosas críticas contra el Papa, acusándolo de una "impasible equidistancia" al abordar lo que sucede en </w:t>
      </w:r>
      <w:r w:rsidRPr="00B14177">
        <w:rPr>
          <w:rFonts w:ascii="Arial" w:eastAsia="Times New Roman" w:hAnsi="Arial" w:cs="Arial"/>
          <w:b/>
          <w:bCs/>
          <w:color w:val="333333"/>
          <w:kern w:val="0"/>
          <w:sz w:val="24"/>
          <w:szCs w:val="24"/>
          <w:lang w:eastAsia="es-UY"/>
          <w14:ligatures w14:val="none"/>
        </w:rPr>
        <w:t>Gaza</w:t>
      </w:r>
      <w:r w:rsidRPr="00B14177">
        <w:rPr>
          <w:rFonts w:ascii="Arial" w:eastAsia="Times New Roman" w:hAnsi="Arial" w:cs="Arial"/>
          <w:color w:val="333333"/>
          <w:kern w:val="0"/>
          <w:sz w:val="24"/>
          <w:szCs w:val="24"/>
          <w:lang w:eastAsia="es-UY"/>
          <w14:ligatures w14:val="none"/>
        </w:rPr>
        <w:t> con respecto a los </w:t>
      </w:r>
      <w:hyperlink r:id="rId13" w:tgtFrame="_blank" w:history="1">
        <w:r w:rsidRPr="00B14177">
          <w:rPr>
            <w:rFonts w:ascii="Arial" w:eastAsia="Times New Roman" w:hAnsi="Arial" w:cs="Arial"/>
            <w:color w:val="FC6B01"/>
            <w:kern w:val="0"/>
            <w:sz w:val="24"/>
            <w:szCs w:val="24"/>
            <w:u w:val="single"/>
            <w:lang w:eastAsia="es-UY"/>
            <w14:ligatures w14:val="none"/>
          </w:rPr>
          <w:t>ataques de Hamás en octubre de 2023</w:t>
        </w:r>
      </w:hyperlink>
      <w:r w:rsidRPr="00B14177">
        <w:rPr>
          <w:rFonts w:ascii="Arial" w:eastAsia="Times New Roman" w:hAnsi="Arial" w:cs="Arial"/>
          <w:color w:val="333333"/>
          <w:kern w:val="0"/>
          <w:sz w:val="24"/>
          <w:szCs w:val="24"/>
          <w:lang w:eastAsia="es-UY"/>
          <w14:ligatures w14:val="none"/>
        </w:rPr>
        <w:t> (p. 16).</w:t>
      </w:r>
    </w:p>
    <w:p w14:paraId="0EDF586F"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12DA42FD"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b/>
          <w:bCs/>
          <w:color w:val="333333"/>
          <w:kern w:val="0"/>
          <w:sz w:val="24"/>
          <w:szCs w:val="24"/>
          <w:lang w:eastAsia="es-UY"/>
          <w14:ligatures w14:val="none"/>
        </w:rPr>
        <w:t>En el ámbito de la vida eclesial, Francisco</w:t>
      </w:r>
      <w:r w:rsidRPr="00B14177">
        <w:rPr>
          <w:rFonts w:ascii="Arial" w:eastAsia="Times New Roman" w:hAnsi="Arial" w:cs="Arial"/>
          <w:color w:val="333333"/>
          <w:kern w:val="0"/>
          <w:sz w:val="24"/>
          <w:szCs w:val="24"/>
          <w:lang w:eastAsia="es-UY"/>
          <w14:ligatures w14:val="none"/>
        </w:rPr>
        <w:t> se enfrenta a numerosos desafíos , especialmente en el ámbito de la “desafección religiosa”. Lo que está ocurriendo en la Iglesia católica es un verdadero éxodo de fieles: “Huyen los jóvenes, huyen las mujeres, huyen los aspirantes al sacerdocio. Los fieles abandonan los sacramentos” (p. 17). Ya no hay, como antes, la asistencia regular a las misas dominicales ni la experiencia de la Eucaristía. Ninguno de los tres últimos papas, </w:t>
      </w:r>
      <w:hyperlink r:id="rId14" w:tgtFrame="_blank" w:history="1">
        <w:r w:rsidRPr="00B14177">
          <w:rPr>
            <w:rFonts w:ascii="Arial" w:eastAsia="Times New Roman" w:hAnsi="Arial" w:cs="Arial"/>
            <w:color w:val="FC6B01"/>
            <w:kern w:val="0"/>
            <w:sz w:val="24"/>
            <w:szCs w:val="24"/>
            <w:u w:val="single"/>
            <w:lang w:eastAsia="es-UY"/>
            <w14:ligatures w14:val="none"/>
          </w:rPr>
          <w:t>Wojtyla</w:t>
        </w:r>
      </w:hyperlink>
      <w:r w:rsidRPr="00B14177">
        <w:rPr>
          <w:rFonts w:ascii="Arial" w:eastAsia="Times New Roman" w:hAnsi="Arial" w:cs="Arial"/>
          <w:color w:val="333333"/>
          <w:kern w:val="0"/>
          <w:sz w:val="24"/>
          <w:szCs w:val="24"/>
          <w:lang w:eastAsia="es-UY"/>
          <w14:ligatures w14:val="none"/>
        </w:rPr>
        <w:t> , </w:t>
      </w:r>
      <w:hyperlink r:id="rId15" w:tgtFrame="_blank" w:history="1">
        <w:r w:rsidRPr="00B14177">
          <w:rPr>
            <w:rFonts w:ascii="Arial" w:eastAsia="Times New Roman" w:hAnsi="Arial" w:cs="Arial"/>
            <w:color w:val="FC6B01"/>
            <w:kern w:val="0"/>
            <w:sz w:val="24"/>
            <w:szCs w:val="24"/>
            <w:u w:val="single"/>
            <w:lang w:eastAsia="es-UY"/>
            <w14:ligatures w14:val="none"/>
          </w:rPr>
          <w:t>Ratzinger</w:t>
        </w:r>
      </w:hyperlink>
      <w:r w:rsidRPr="00B14177">
        <w:rPr>
          <w:rFonts w:ascii="Arial" w:eastAsia="Times New Roman" w:hAnsi="Arial" w:cs="Arial"/>
          <w:color w:val="333333"/>
          <w:kern w:val="0"/>
          <w:sz w:val="24"/>
          <w:szCs w:val="24"/>
          <w:lang w:eastAsia="es-UY"/>
          <w14:ligatures w14:val="none"/>
        </w:rPr>
        <w:t> y </w:t>
      </w:r>
      <w:r w:rsidRPr="00B14177">
        <w:rPr>
          <w:rFonts w:ascii="Arial" w:eastAsia="Times New Roman" w:hAnsi="Arial" w:cs="Arial"/>
          <w:b/>
          <w:bCs/>
          <w:color w:val="333333"/>
          <w:kern w:val="0"/>
          <w:sz w:val="24"/>
          <w:szCs w:val="24"/>
          <w:lang w:eastAsia="es-UY"/>
          <w14:ligatures w14:val="none"/>
        </w:rPr>
        <w:t>Bergoglio</w:t>
      </w:r>
      <w:r w:rsidRPr="00B14177">
        <w:rPr>
          <w:rFonts w:ascii="Arial" w:eastAsia="Times New Roman" w:hAnsi="Arial" w:cs="Arial"/>
          <w:color w:val="333333"/>
          <w:kern w:val="0"/>
          <w:sz w:val="24"/>
          <w:szCs w:val="24"/>
          <w:lang w:eastAsia="es-UY"/>
          <w14:ligatures w14:val="none"/>
        </w:rPr>
        <w:t> , ha logrado revertir esta tendencia de decadencia eclesial.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utiliza una expresión dura para retratar la situación actual de la Iglesia católica. Habla de una “guerra civil” que está desgarrando el tejido eclesial, y que se ha agravado con los dos sínodos sobre la familia, en 2014 y 2015 (p. 17). En opinión de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"https://www.ihu.unisinos.br/categorias/627001-lucetta-scaraffia-francisco-nao-e-um-papa-feminista-de-jeito-nenhum"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color w:val="FC6B01"/>
          <w:kern w:val="0"/>
          <w:sz w:val="24"/>
          <w:szCs w:val="24"/>
          <w:u w:val="single"/>
          <w:lang w:eastAsia="es-UY"/>
          <w14:ligatures w14:val="none"/>
        </w:rPr>
        <w:t>Lucetta</w:t>
      </w:r>
      <w:proofErr w:type="spellEnd"/>
      <w:r w:rsidRPr="00B14177">
        <w:rPr>
          <w:rFonts w:ascii="Arial" w:eastAsia="Times New Roman" w:hAnsi="Arial" w:cs="Arial"/>
          <w:color w:val="FC6B01"/>
          <w:kern w:val="0"/>
          <w:sz w:val="24"/>
          <w:szCs w:val="24"/>
          <w:u w:val="single"/>
          <w:lang w:eastAsia="es-UY"/>
          <w14:ligatures w14:val="none"/>
        </w:rPr>
        <w:t xml:space="preserve"> </w:t>
      </w:r>
      <w:proofErr w:type="spellStart"/>
      <w:r w:rsidRPr="00B14177">
        <w:rPr>
          <w:rFonts w:ascii="Arial" w:eastAsia="Times New Roman" w:hAnsi="Arial" w:cs="Arial"/>
          <w:color w:val="FC6B01"/>
          <w:kern w:val="0"/>
          <w:sz w:val="24"/>
          <w:szCs w:val="24"/>
          <w:u w:val="single"/>
          <w:lang w:eastAsia="es-UY"/>
          <w14:ligatures w14:val="none"/>
        </w:rPr>
        <w:t>Scaraffia</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 ensayista católica cercana a </w:t>
      </w:r>
      <w:r w:rsidRPr="00B14177">
        <w:rPr>
          <w:rFonts w:ascii="Arial" w:eastAsia="Times New Roman" w:hAnsi="Arial" w:cs="Arial"/>
          <w:b/>
          <w:bCs/>
          <w:color w:val="333333"/>
          <w:kern w:val="0"/>
          <w:sz w:val="24"/>
          <w:szCs w:val="24"/>
          <w:lang w:eastAsia="es-UY"/>
          <w14:ligatures w14:val="none"/>
        </w:rPr>
        <w:t>Ratzinger</w:t>
      </w:r>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representa una “catástrofe para la Iglesia en Europa y el mundo” (p. 18). Al igual que ella, muchos otros académicos no dudan en criticar abiertamente el pontificado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también recuerda los feroces insultos de </w:t>
      </w:r>
      <w:hyperlink r:id="rId16" w:tgtFrame="_blank" w:history="1">
        <w:r w:rsidRPr="00B14177">
          <w:rPr>
            <w:rFonts w:ascii="Arial" w:eastAsia="Times New Roman" w:hAnsi="Arial" w:cs="Arial"/>
            <w:color w:val="FC6B01"/>
            <w:kern w:val="0"/>
            <w:sz w:val="24"/>
            <w:szCs w:val="24"/>
            <w:u w:val="single"/>
            <w:lang w:eastAsia="es-UY"/>
            <w14:ligatures w14:val="none"/>
          </w:rPr>
          <w:t>Javier Milei,</w:t>
        </w:r>
      </w:hyperlink>
      <w:r w:rsidRPr="00B14177">
        <w:rPr>
          <w:rFonts w:ascii="Arial" w:eastAsia="Times New Roman" w:hAnsi="Arial" w:cs="Arial"/>
          <w:color w:val="333333"/>
          <w:kern w:val="0"/>
          <w:sz w:val="24"/>
          <w:szCs w:val="24"/>
          <w:lang w:eastAsia="es-UY"/>
          <w14:ligatures w14:val="none"/>
        </w:rPr>
        <w:t> de </w:t>
      </w:r>
      <w:r w:rsidRPr="00B14177">
        <w:rPr>
          <w:rFonts w:ascii="Arial" w:eastAsia="Times New Roman" w:hAnsi="Arial" w:cs="Arial"/>
          <w:b/>
          <w:bCs/>
          <w:color w:val="333333"/>
          <w:kern w:val="0"/>
          <w:sz w:val="24"/>
          <w:szCs w:val="24"/>
          <w:lang w:eastAsia="es-UY"/>
          <w14:ligatures w14:val="none"/>
        </w:rPr>
        <w:t>Argentina</w:t>
      </w:r>
      <w:r w:rsidRPr="00B14177">
        <w:rPr>
          <w:rFonts w:ascii="Arial" w:eastAsia="Times New Roman" w:hAnsi="Arial" w:cs="Arial"/>
          <w:color w:val="333333"/>
          <w:kern w:val="0"/>
          <w:sz w:val="24"/>
          <w:szCs w:val="24"/>
          <w:lang w:eastAsia="es-UY"/>
          <w14:ligatures w14:val="none"/>
        </w:rPr>
        <w:t xml:space="preserve"> . Durante sus </w:t>
      </w:r>
      <w:proofErr w:type="spellStart"/>
      <w:r w:rsidRPr="00B14177">
        <w:rPr>
          <w:rFonts w:ascii="Arial" w:eastAsia="Times New Roman" w:hAnsi="Arial" w:cs="Arial"/>
          <w:color w:val="333333"/>
          <w:kern w:val="0"/>
          <w:sz w:val="24"/>
          <w:szCs w:val="24"/>
          <w:lang w:eastAsia="es-UY"/>
          <w14:ligatures w14:val="none"/>
        </w:rPr>
        <w:t>mitines</w:t>
      </w:r>
      <w:proofErr w:type="spellEnd"/>
      <w:r w:rsidRPr="00B14177">
        <w:rPr>
          <w:rFonts w:ascii="Arial" w:eastAsia="Times New Roman" w:hAnsi="Arial" w:cs="Arial"/>
          <w:color w:val="333333"/>
          <w:kern w:val="0"/>
          <w:sz w:val="24"/>
          <w:szCs w:val="24"/>
          <w:lang w:eastAsia="es-UY"/>
          <w14:ligatures w14:val="none"/>
        </w:rPr>
        <w:t xml:space="preserve"> para la presidencia de Argentina, el entonces candidato definió al pontífice como un “representante del mal en la casa de Dios”. No escatimó en adjetivos violentos contra Francisco, llamándolo “imbécil (...), un jesuita que promueve el comunismo y políticas eclesiásticas de mierda” (p. 18).</w:t>
      </w:r>
    </w:p>
    <w:p w14:paraId="0BCAC05C"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5A48A41F"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Dentro de la Curia, la resistencia a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siempre ha estado presente. En su libro anterior, </w:t>
      </w:r>
      <w:r w:rsidRPr="00B14177">
        <w:rPr>
          <w:rFonts w:ascii="Arial" w:eastAsia="Times New Roman" w:hAnsi="Arial" w:cs="Arial"/>
          <w:b/>
          <w:bCs/>
          <w:i/>
          <w:iCs/>
          <w:color w:val="333333"/>
          <w:kern w:val="0"/>
          <w:sz w:val="24"/>
          <w:szCs w:val="24"/>
          <w:lang w:eastAsia="es-UY"/>
          <w14:ligatures w14:val="none"/>
        </w:rPr>
        <w:t>Francisco entre los lobos</w:t>
      </w:r>
      <w:r w:rsidRPr="00B14177">
        <w:rPr>
          <w:rFonts w:ascii="Arial" w:eastAsia="Times New Roman" w:hAnsi="Arial" w:cs="Arial"/>
          <w:color w:val="333333"/>
          <w:kern w:val="0"/>
          <w:sz w:val="24"/>
          <w:szCs w:val="24"/>
          <w:lang w:eastAsia="es-UY"/>
          <w14:ligatures w14:val="none"/>
        </w:rPr>
        <w:t> ,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enfatiza que la resistencia de la Curia a Francisco comenzó la noche de su elección. Para estos sectores, el pontificado de Francisco ha supuesto, de hecho, una desorientación para la Iglesia católica, en una experiencia que ha demostrado carecer de coherencia doctrinal[2]. El sentimiento predominante en la Curia Romana con respecto a Francisco es de «molestia», de fastidio (p. 19).</w:t>
      </w:r>
    </w:p>
    <w:p w14:paraId="14AE2F27"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2FCD2CA7"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resistencia más profunda se produjo en la esfera moral, en las posiciones abiertas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respecto a ciertas cuestiones como </w:t>
      </w:r>
      <w:hyperlink r:id="rId17" w:tgtFrame="_blank" w:history="1">
        <w:r w:rsidRPr="00B14177">
          <w:rPr>
            <w:rFonts w:ascii="Arial" w:eastAsia="Times New Roman" w:hAnsi="Arial" w:cs="Arial"/>
            <w:color w:val="FC6B01"/>
            <w:kern w:val="0"/>
            <w:sz w:val="24"/>
            <w:szCs w:val="24"/>
            <w:u w:val="single"/>
            <w:lang w:eastAsia="es-UY"/>
            <w14:ligatures w14:val="none"/>
          </w:rPr>
          <w:t>el celibato</w:t>
        </w:r>
      </w:hyperlink>
      <w:r w:rsidRPr="00B14177">
        <w:rPr>
          <w:rFonts w:ascii="Arial" w:eastAsia="Times New Roman" w:hAnsi="Arial" w:cs="Arial"/>
          <w:color w:val="333333"/>
          <w:kern w:val="0"/>
          <w:sz w:val="24"/>
          <w:szCs w:val="24"/>
          <w:lang w:eastAsia="es-UY"/>
          <w14:ligatures w14:val="none"/>
        </w:rPr>
        <w:t> , la ordenación de hombres casados, la ciudadanía de las mujeres en la Iglesia, etc. En enero de 2020, como señala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 se produjo un punto de ruptura, cuando Francisco se mostró sensible a la posibilidad de ordenar hombres casados ​​para situaciones de emergencia, como en la Amazonia brasileña (p. 25). Fue entonces </w:t>
      </w:r>
      <w:r w:rsidRPr="00B14177">
        <w:rPr>
          <w:rFonts w:ascii="Arial" w:eastAsia="Times New Roman" w:hAnsi="Arial" w:cs="Arial"/>
          <w:color w:val="333333"/>
          <w:kern w:val="0"/>
          <w:sz w:val="24"/>
          <w:szCs w:val="24"/>
          <w:lang w:eastAsia="es-UY"/>
          <w14:ligatures w14:val="none"/>
        </w:rPr>
        <w:lastRenderedPageBreak/>
        <w:t>cuando la reacción opuesta vino de </w:t>
      </w:r>
      <w:r w:rsidRPr="00B14177">
        <w:rPr>
          <w:rFonts w:ascii="Arial" w:eastAsia="Times New Roman" w:hAnsi="Arial" w:cs="Arial"/>
          <w:b/>
          <w:bCs/>
          <w:color w:val="333333"/>
          <w:kern w:val="0"/>
          <w:sz w:val="24"/>
          <w:szCs w:val="24"/>
          <w:lang w:eastAsia="es-UY"/>
          <w14:ligatures w14:val="none"/>
        </w:rPr>
        <w:t>Ratzinger</w:t>
      </w:r>
      <w:r w:rsidRPr="00B14177">
        <w:rPr>
          <w:rFonts w:ascii="Arial" w:eastAsia="Times New Roman" w:hAnsi="Arial" w:cs="Arial"/>
          <w:color w:val="333333"/>
          <w:kern w:val="0"/>
          <w:sz w:val="24"/>
          <w:szCs w:val="24"/>
          <w:lang w:eastAsia="es-UY"/>
          <w14:ligatures w14:val="none"/>
        </w:rPr>
        <w:t> y el cardenal curial, </w:t>
      </w:r>
      <w:hyperlink r:id="rId18" w:tgtFrame="_blank" w:history="1">
        <w:r w:rsidRPr="00B14177">
          <w:rPr>
            <w:rFonts w:ascii="Arial" w:eastAsia="Times New Roman" w:hAnsi="Arial" w:cs="Arial"/>
            <w:color w:val="FC6B01"/>
            <w:kern w:val="0"/>
            <w:sz w:val="24"/>
            <w:szCs w:val="24"/>
            <w:u w:val="single"/>
            <w:lang w:eastAsia="es-UY"/>
            <w14:ligatures w14:val="none"/>
          </w:rPr>
          <w:t>Robert Sarah</w:t>
        </w:r>
      </w:hyperlink>
      <w:r w:rsidRPr="00B14177">
        <w:rPr>
          <w:rFonts w:ascii="Arial" w:eastAsia="Times New Roman" w:hAnsi="Arial" w:cs="Arial"/>
          <w:color w:val="333333"/>
          <w:kern w:val="0"/>
          <w:sz w:val="24"/>
          <w:szCs w:val="24"/>
          <w:lang w:eastAsia="es-UY"/>
          <w14:ligatures w14:val="none"/>
        </w:rPr>
        <w:t> , con un libro en el que reiteraron el vínculo esencial entre el sacerdocio y el celibato (p. 25). En el documento postsinodal, </w:t>
      </w:r>
      <w:hyperlink r:id="rId19" w:tgtFrame="_blank" w:history="1">
        <w:r w:rsidRPr="00B14177">
          <w:rPr>
            <w:rFonts w:ascii="Arial" w:eastAsia="Times New Roman" w:hAnsi="Arial" w:cs="Arial"/>
            <w:i/>
            <w:iCs/>
            <w:color w:val="FC6B01"/>
            <w:kern w:val="0"/>
            <w:sz w:val="24"/>
            <w:szCs w:val="24"/>
            <w:u w:val="single"/>
            <w:lang w:eastAsia="es-UY"/>
            <w14:ligatures w14:val="none"/>
          </w:rPr>
          <w:t xml:space="preserve">Querida </w:t>
        </w:r>
        <w:proofErr w:type="spellStart"/>
        <w:r w:rsidRPr="00B14177">
          <w:rPr>
            <w:rFonts w:ascii="Arial" w:eastAsia="Times New Roman" w:hAnsi="Arial" w:cs="Arial"/>
            <w:i/>
            <w:iCs/>
            <w:color w:val="FC6B01"/>
            <w:kern w:val="0"/>
            <w:sz w:val="24"/>
            <w:szCs w:val="24"/>
            <w:u w:val="single"/>
            <w:lang w:eastAsia="es-UY"/>
            <w14:ligatures w14:val="none"/>
          </w:rPr>
          <w:t>Amazônia</w:t>
        </w:r>
        <w:proofErr w:type="spellEnd"/>
      </w:hyperlink>
      <w:r w:rsidRPr="00B14177">
        <w:rPr>
          <w:rFonts w:ascii="Arial" w:eastAsia="Times New Roman" w:hAnsi="Arial" w:cs="Arial"/>
          <w:color w:val="333333"/>
          <w:kern w:val="0"/>
          <w:sz w:val="24"/>
          <w:szCs w:val="24"/>
          <w:lang w:eastAsia="es-UY"/>
          <w14:ligatures w14:val="none"/>
        </w:rPr>
        <w:t> , bajo gran presión, Francisco acabó extendiendo una posición más definida sobre el tema, que era un tema solicitado por los obispos de la Amazonia (p. 26).</w:t>
      </w:r>
    </w:p>
    <w:p w14:paraId="17A3B57F"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6D36D204"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Uno de los duros críticos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fue el secretario privado del papa </w:t>
      </w:r>
      <w:r w:rsidRPr="00B14177">
        <w:rPr>
          <w:rFonts w:ascii="Arial" w:eastAsia="Times New Roman" w:hAnsi="Arial" w:cs="Arial"/>
          <w:b/>
          <w:bCs/>
          <w:color w:val="333333"/>
          <w:kern w:val="0"/>
          <w:sz w:val="24"/>
          <w:szCs w:val="24"/>
          <w:lang w:eastAsia="es-UY"/>
          <w14:ligatures w14:val="none"/>
        </w:rPr>
        <w:t>Benedicto XVI</w:t>
      </w:r>
      <w:r w:rsidRPr="00B14177">
        <w:rPr>
          <w:rFonts w:ascii="Arial" w:eastAsia="Times New Roman" w:hAnsi="Arial" w:cs="Arial"/>
          <w:color w:val="333333"/>
          <w:kern w:val="0"/>
          <w:sz w:val="24"/>
          <w:szCs w:val="24"/>
          <w:lang w:eastAsia="es-UY"/>
          <w14:ligatures w14:val="none"/>
        </w:rPr>
        <w:t xml:space="preserve"> , monseñor Georg </w:t>
      </w:r>
      <w:proofErr w:type="spellStart"/>
      <w:r w:rsidRPr="00B14177">
        <w:rPr>
          <w:rFonts w:ascii="Arial" w:eastAsia="Times New Roman" w:hAnsi="Arial" w:cs="Arial"/>
          <w:color w:val="333333"/>
          <w:kern w:val="0"/>
          <w:sz w:val="24"/>
          <w:szCs w:val="24"/>
          <w:lang w:eastAsia="es-UY"/>
          <w14:ligatures w14:val="none"/>
        </w:rPr>
        <w:t>Ganswein</w:t>
      </w:r>
      <w:proofErr w:type="spellEnd"/>
      <w:r w:rsidRPr="00B14177">
        <w:rPr>
          <w:rFonts w:ascii="Arial" w:eastAsia="Times New Roman" w:hAnsi="Arial" w:cs="Arial"/>
          <w:color w:val="333333"/>
          <w:kern w:val="0"/>
          <w:sz w:val="24"/>
          <w:szCs w:val="24"/>
          <w:lang w:eastAsia="es-UY"/>
          <w14:ligatures w14:val="none"/>
        </w:rPr>
        <w:t>. En 2023, publicó un libro criticando la dinámica de apertura en la Iglesia católica, que también involucra </w:t>
      </w:r>
      <w:r w:rsidRPr="00B14177">
        <w:rPr>
          <w:rFonts w:ascii="Arial" w:eastAsia="Times New Roman" w:hAnsi="Arial" w:cs="Arial"/>
          <w:b/>
          <w:bCs/>
          <w:color w:val="333333"/>
          <w:kern w:val="0"/>
          <w:sz w:val="24"/>
          <w:szCs w:val="24"/>
          <w:lang w:eastAsia="es-UY"/>
          <w14:ligatures w14:val="none"/>
        </w:rPr>
        <w:t>a Francisco</w:t>
      </w:r>
      <w:r w:rsidRPr="00B14177">
        <w:rPr>
          <w:rFonts w:ascii="Arial" w:eastAsia="Times New Roman" w:hAnsi="Arial" w:cs="Arial"/>
          <w:color w:val="333333"/>
          <w:kern w:val="0"/>
          <w:sz w:val="24"/>
          <w:szCs w:val="24"/>
          <w:lang w:eastAsia="es-UY"/>
          <w14:ligatures w14:val="none"/>
        </w:rPr>
        <w:t xml:space="preserve"> . </w:t>
      </w:r>
      <w:r w:rsidRPr="00B14177">
        <w:rPr>
          <w:rFonts w:ascii="Arial" w:eastAsia="Times New Roman" w:hAnsi="Arial" w:cs="Arial"/>
          <w:color w:val="333333"/>
          <w:kern w:val="0"/>
          <w:sz w:val="24"/>
          <w:szCs w:val="24"/>
          <w:lang w:val="it-IT" w:eastAsia="es-UY"/>
          <w14:ligatures w14:val="none"/>
        </w:rPr>
        <w:t>El libro se llama  </w:t>
      </w:r>
      <w:r w:rsidRPr="00B14177">
        <w:rPr>
          <w:rFonts w:ascii="Arial" w:eastAsia="Times New Roman" w:hAnsi="Arial" w:cs="Arial"/>
          <w:b/>
          <w:bCs/>
          <w:i/>
          <w:iCs/>
          <w:color w:val="333333"/>
          <w:kern w:val="0"/>
          <w:sz w:val="24"/>
          <w:szCs w:val="24"/>
          <w:lang w:val="it-IT" w:eastAsia="es-UY"/>
          <w14:ligatures w14:val="none"/>
        </w:rPr>
        <w:t>Nien'altro che la verità</w:t>
      </w:r>
      <w:r w:rsidRPr="00B14177">
        <w:rPr>
          <w:rFonts w:ascii="Arial" w:eastAsia="Times New Roman" w:hAnsi="Arial" w:cs="Arial"/>
          <w:b/>
          <w:bCs/>
          <w:color w:val="333333"/>
          <w:kern w:val="0"/>
          <w:sz w:val="24"/>
          <w:szCs w:val="24"/>
          <w:lang w:val="it-IT" w:eastAsia="es-UY"/>
          <w14:ligatures w14:val="none"/>
        </w:rPr>
        <w:t> . La mia vita al fianco de Benedeto XVI</w:t>
      </w:r>
      <w:r w:rsidRPr="00B14177">
        <w:rPr>
          <w:rFonts w:ascii="Arial" w:eastAsia="Times New Roman" w:hAnsi="Arial" w:cs="Arial"/>
          <w:color w:val="333333"/>
          <w:kern w:val="0"/>
          <w:sz w:val="24"/>
          <w:szCs w:val="24"/>
          <w:lang w:val="it-IT" w:eastAsia="es-UY"/>
          <w14:ligatures w14:val="none"/>
        </w:rPr>
        <w:t xml:space="preserve"> (Milán: Piemme, 2023). </w:t>
      </w:r>
      <w:r w:rsidRPr="00B14177">
        <w:rPr>
          <w:rFonts w:ascii="Arial" w:eastAsia="Times New Roman" w:hAnsi="Arial" w:cs="Arial"/>
          <w:color w:val="333333"/>
          <w:kern w:val="0"/>
          <w:sz w:val="24"/>
          <w:szCs w:val="24"/>
          <w:lang w:eastAsia="es-UY"/>
          <w14:ligatures w14:val="none"/>
        </w:rPr>
        <w:t>El libro defiende firmemente las posiciones de Ratzinger, como </w:t>
      </w:r>
      <w:r w:rsidRPr="00B14177">
        <w:rPr>
          <w:rFonts w:ascii="Arial" w:eastAsia="Times New Roman" w:hAnsi="Arial" w:cs="Arial"/>
          <w:b/>
          <w:bCs/>
          <w:i/>
          <w:iCs/>
          <w:color w:val="333333"/>
          <w:kern w:val="0"/>
          <w:sz w:val="24"/>
          <w:szCs w:val="24"/>
          <w:lang w:eastAsia="es-UY"/>
          <w14:ligatures w14:val="none"/>
        </w:rPr>
        <w:t>Fides et Ratio</w:t>
      </w:r>
      <w:r w:rsidRPr="00B14177">
        <w:rPr>
          <w:rFonts w:ascii="Arial" w:eastAsia="Times New Roman" w:hAnsi="Arial" w:cs="Arial"/>
          <w:color w:val="333333"/>
          <w:kern w:val="0"/>
          <w:sz w:val="24"/>
          <w:szCs w:val="24"/>
          <w:lang w:eastAsia="es-UY"/>
          <w14:ligatures w14:val="none"/>
        </w:rPr>
        <w:t> , que para él consistía en un resumen sobre el tema de la verdad; </w:t>
      </w:r>
      <w:proofErr w:type="spellStart"/>
      <w:r w:rsidRPr="00B14177">
        <w:rPr>
          <w:rFonts w:ascii="Arial" w:eastAsia="Times New Roman" w:hAnsi="Arial" w:cs="Arial"/>
          <w:i/>
          <w:iCs/>
          <w:color w:val="333333"/>
          <w:kern w:val="0"/>
          <w:sz w:val="24"/>
          <w:szCs w:val="24"/>
          <w:lang w:eastAsia="es-UY"/>
          <w14:ligatures w14:val="none"/>
        </w:rPr>
        <w:t>Dominus</w:t>
      </w:r>
      <w:proofErr w:type="spellEnd"/>
      <w:r w:rsidRPr="00B14177">
        <w:rPr>
          <w:rFonts w:ascii="Arial" w:eastAsia="Times New Roman" w:hAnsi="Arial" w:cs="Arial"/>
          <w:i/>
          <w:iCs/>
          <w:color w:val="333333"/>
          <w:kern w:val="0"/>
          <w:sz w:val="24"/>
          <w:szCs w:val="24"/>
          <w:lang w:eastAsia="es-UY"/>
          <w14:ligatures w14:val="none"/>
        </w:rPr>
        <w:t xml:space="preserve"> </w:t>
      </w:r>
      <w:proofErr w:type="spellStart"/>
      <w:r w:rsidRPr="00B14177">
        <w:rPr>
          <w:rFonts w:ascii="Arial" w:eastAsia="Times New Roman" w:hAnsi="Arial" w:cs="Arial"/>
          <w:i/>
          <w:iCs/>
          <w:color w:val="333333"/>
          <w:kern w:val="0"/>
          <w:sz w:val="24"/>
          <w:szCs w:val="24"/>
          <w:lang w:eastAsia="es-UY"/>
          <w14:ligatures w14:val="none"/>
        </w:rPr>
        <w:t>Iesus</w:t>
      </w:r>
      <w:proofErr w:type="spellEnd"/>
      <w:r w:rsidRPr="00B14177">
        <w:rPr>
          <w:rFonts w:ascii="Arial" w:eastAsia="Times New Roman" w:hAnsi="Arial" w:cs="Arial"/>
          <w:color w:val="333333"/>
          <w:kern w:val="0"/>
          <w:sz w:val="24"/>
          <w:szCs w:val="24"/>
          <w:lang w:eastAsia="es-UY"/>
          <w14:ligatures w14:val="none"/>
        </w:rPr>
        <w:t> , y la crítica de la relativización, presente en eventos como la </w:t>
      </w:r>
      <w:r w:rsidRPr="00B14177">
        <w:rPr>
          <w:rFonts w:ascii="Arial" w:eastAsia="Times New Roman" w:hAnsi="Arial" w:cs="Arial"/>
          <w:b/>
          <w:bCs/>
          <w:color w:val="333333"/>
          <w:kern w:val="0"/>
          <w:sz w:val="24"/>
          <w:szCs w:val="24"/>
          <w:lang w:eastAsia="es-UY"/>
          <w14:ligatures w14:val="none"/>
        </w:rPr>
        <w:t>Jornada Mundial de la Paz en Asís</w:t>
      </w:r>
      <w:r w:rsidRPr="00B14177">
        <w:rPr>
          <w:rFonts w:ascii="Arial" w:eastAsia="Times New Roman" w:hAnsi="Arial" w:cs="Arial"/>
          <w:color w:val="333333"/>
          <w:kern w:val="0"/>
          <w:sz w:val="24"/>
          <w:szCs w:val="24"/>
          <w:lang w:eastAsia="es-UY"/>
          <w14:ligatures w14:val="none"/>
        </w:rPr>
        <w:t> (1986)[3]. También en 2023, el libro del cardenal </w:t>
      </w:r>
      <w:hyperlink r:id="rId20" w:tgtFrame="_blank" w:history="1">
        <w:r w:rsidRPr="00B14177">
          <w:rPr>
            <w:rFonts w:ascii="Arial" w:eastAsia="Times New Roman" w:hAnsi="Arial" w:cs="Arial"/>
            <w:color w:val="FC6B01"/>
            <w:kern w:val="0"/>
            <w:sz w:val="24"/>
            <w:szCs w:val="24"/>
            <w:u w:val="single"/>
            <w:lang w:eastAsia="es-UY"/>
            <w14:ligatures w14:val="none"/>
          </w:rPr>
          <w:t xml:space="preserve">Gerhard </w:t>
        </w:r>
        <w:proofErr w:type="spellStart"/>
        <w:r w:rsidRPr="00B14177">
          <w:rPr>
            <w:rFonts w:ascii="Arial" w:eastAsia="Times New Roman" w:hAnsi="Arial" w:cs="Arial"/>
            <w:color w:val="FC6B01"/>
            <w:kern w:val="0"/>
            <w:sz w:val="24"/>
            <w:szCs w:val="24"/>
            <w:u w:val="single"/>
            <w:lang w:eastAsia="es-UY"/>
            <w14:ligatures w14:val="none"/>
          </w:rPr>
          <w:t>Muller</w:t>
        </w:r>
        <w:proofErr w:type="spellEnd"/>
      </w:hyperlink>
      <w:r w:rsidRPr="00B14177">
        <w:rPr>
          <w:rFonts w:ascii="Arial" w:eastAsia="Times New Roman" w:hAnsi="Arial" w:cs="Arial"/>
          <w:color w:val="333333"/>
          <w:kern w:val="0"/>
          <w:sz w:val="24"/>
          <w:szCs w:val="24"/>
          <w:lang w:eastAsia="es-UY"/>
          <w14:ligatures w14:val="none"/>
        </w:rPr>
        <w:t> , ex prefecto de la Congregación para la Doctrina de la Fe, </w:t>
      </w:r>
      <w:r w:rsidRPr="00B14177">
        <w:rPr>
          <w:rFonts w:ascii="Arial" w:eastAsia="Times New Roman" w:hAnsi="Arial" w:cs="Arial"/>
          <w:b/>
          <w:bCs/>
          <w:i/>
          <w:iCs/>
          <w:color w:val="333333"/>
          <w:kern w:val="0"/>
          <w:sz w:val="24"/>
          <w:szCs w:val="24"/>
          <w:lang w:eastAsia="es-UY"/>
          <w14:ligatures w14:val="none"/>
        </w:rPr>
        <w:t xml:space="preserve">In </w:t>
      </w:r>
      <w:proofErr w:type="spellStart"/>
      <w:r w:rsidRPr="00B14177">
        <w:rPr>
          <w:rFonts w:ascii="Arial" w:eastAsia="Times New Roman" w:hAnsi="Arial" w:cs="Arial"/>
          <w:b/>
          <w:bCs/>
          <w:i/>
          <w:iCs/>
          <w:color w:val="333333"/>
          <w:kern w:val="0"/>
          <w:sz w:val="24"/>
          <w:szCs w:val="24"/>
          <w:lang w:eastAsia="es-UY"/>
          <w14:ligatures w14:val="none"/>
        </w:rPr>
        <w:t>buona</w:t>
      </w:r>
      <w:proofErr w:type="spellEnd"/>
      <w:r w:rsidRPr="00B14177">
        <w:rPr>
          <w:rFonts w:ascii="Arial" w:eastAsia="Times New Roman" w:hAnsi="Arial" w:cs="Arial"/>
          <w:b/>
          <w:bCs/>
          <w:i/>
          <w:iCs/>
          <w:color w:val="333333"/>
          <w:kern w:val="0"/>
          <w:sz w:val="24"/>
          <w:szCs w:val="24"/>
          <w:lang w:eastAsia="es-UY"/>
          <w14:ligatures w14:val="none"/>
        </w:rPr>
        <w:t xml:space="preserve"> </w:t>
      </w:r>
      <w:proofErr w:type="spellStart"/>
      <w:r w:rsidRPr="00B14177">
        <w:rPr>
          <w:rFonts w:ascii="Arial" w:eastAsia="Times New Roman" w:hAnsi="Arial" w:cs="Arial"/>
          <w:b/>
          <w:bCs/>
          <w:i/>
          <w:iCs/>
          <w:color w:val="333333"/>
          <w:kern w:val="0"/>
          <w:sz w:val="24"/>
          <w:szCs w:val="24"/>
          <w:lang w:eastAsia="es-UY"/>
          <w14:ligatures w14:val="none"/>
        </w:rPr>
        <w:t>fede</w:t>
      </w:r>
      <w:proofErr w:type="spellEnd"/>
      <w:r w:rsidRPr="00B14177">
        <w:rPr>
          <w:rFonts w:ascii="Arial" w:eastAsia="Times New Roman" w:hAnsi="Arial" w:cs="Arial"/>
          <w:color w:val="333333"/>
          <w:kern w:val="0"/>
          <w:sz w:val="24"/>
          <w:szCs w:val="24"/>
          <w:lang w:eastAsia="es-UY"/>
          <w14:ligatures w14:val="none"/>
        </w:rPr>
        <w:t> , retoma las duras críticas a los vientos de apertura levantados por Francisco. Para él, lo que ocurría era una «tendencia general a dispersar el patrimonio de la fe debido a una difusa confusión doctrinal»[4]. El cardenal </w:t>
      </w:r>
      <w:r w:rsidRPr="00B14177">
        <w:rPr>
          <w:rFonts w:ascii="Arial" w:eastAsia="Times New Roman" w:hAnsi="Arial" w:cs="Arial"/>
          <w:b/>
          <w:bCs/>
          <w:color w:val="333333"/>
          <w:kern w:val="0"/>
          <w:sz w:val="24"/>
          <w:szCs w:val="24"/>
          <w:lang w:eastAsia="es-UY"/>
          <w14:ligatures w14:val="none"/>
        </w:rPr>
        <w:t>Müller</w:t>
      </w:r>
      <w:r w:rsidRPr="00B14177">
        <w:rPr>
          <w:rFonts w:ascii="Arial" w:eastAsia="Times New Roman" w:hAnsi="Arial" w:cs="Arial"/>
          <w:color w:val="333333"/>
          <w:kern w:val="0"/>
          <w:sz w:val="24"/>
          <w:szCs w:val="24"/>
          <w:lang w:eastAsia="es-UY"/>
          <w14:ligatures w14:val="none"/>
        </w:rPr>
        <w:t> también reaccionó contra el «círculo mágico» de consultores de Francisco, que gravitaban en torno a la Casa Santa Marta y que, según él, no estaban preparados «desde un punto de vista teológico»[5].</w:t>
      </w:r>
    </w:p>
    <w:p w14:paraId="23CDD6BE"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6B23CB00"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postura de Francisco respecto a </w:t>
      </w:r>
      <w:hyperlink r:id="rId21" w:tgtFrame="_blank" w:history="1">
        <w:r w:rsidRPr="00B14177">
          <w:rPr>
            <w:rFonts w:ascii="Arial" w:eastAsia="Times New Roman" w:hAnsi="Arial" w:cs="Arial"/>
            <w:color w:val="FC6B01"/>
            <w:kern w:val="0"/>
            <w:sz w:val="24"/>
            <w:szCs w:val="24"/>
            <w:u w:val="single"/>
            <w:lang w:eastAsia="es-UY"/>
            <w14:ligatures w14:val="none"/>
          </w:rPr>
          <w:t xml:space="preserve">Georg </w:t>
        </w:r>
        <w:proofErr w:type="spellStart"/>
        <w:r w:rsidRPr="00B14177">
          <w:rPr>
            <w:rFonts w:ascii="Arial" w:eastAsia="Times New Roman" w:hAnsi="Arial" w:cs="Arial"/>
            <w:color w:val="FC6B01"/>
            <w:kern w:val="0"/>
            <w:sz w:val="24"/>
            <w:szCs w:val="24"/>
            <w:u w:val="single"/>
            <w:lang w:eastAsia="es-UY"/>
            <w14:ligatures w14:val="none"/>
          </w:rPr>
          <w:t>Ganswein</w:t>
        </w:r>
        <w:proofErr w:type="spellEnd"/>
      </w:hyperlink>
      <w:r w:rsidRPr="00B14177">
        <w:rPr>
          <w:rFonts w:ascii="Arial" w:eastAsia="Times New Roman" w:hAnsi="Arial" w:cs="Arial"/>
          <w:color w:val="333333"/>
          <w:kern w:val="0"/>
          <w:sz w:val="24"/>
          <w:szCs w:val="24"/>
          <w:lang w:eastAsia="es-UY"/>
          <w14:ligatures w14:val="none"/>
        </w:rPr>
        <w:t> fue bastante firme, suspendiendo sus funciones en la Casa Pontificia en enero de 2020 y enviándolo a su diócesis natal de </w:t>
      </w:r>
      <w:r w:rsidRPr="00B14177">
        <w:rPr>
          <w:rFonts w:ascii="Arial" w:eastAsia="Times New Roman" w:hAnsi="Arial" w:cs="Arial"/>
          <w:b/>
          <w:bCs/>
          <w:color w:val="333333"/>
          <w:kern w:val="0"/>
          <w:sz w:val="24"/>
          <w:szCs w:val="24"/>
          <w:lang w:eastAsia="es-UY"/>
          <w14:ligatures w14:val="none"/>
        </w:rPr>
        <w:t>Friburgo</w:t>
      </w:r>
      <w:r w:rsidRPr="00B14177">
        <w:rPr>
          <w:rFonts w:ascii="Arial" w:eastAsia="Times New Roman" w:hAnsi="Arial" w:cs="Arial"/>
          <w:color w:val="333333"/>
          <w:kern w:val="0"/>
          <w:sz w:val="24"/>
          <w:szCs w:val="24"/>
          <w:lang w:eastAsia="es-UY"/>
          <w14:ligatures w14:val="none"/>
        </w:rPr>
        <w:t> , </w:t>
      </w:r>
      <w:proofErr w:type="spellStart"/>
      <w:r w:rsidRPr="00B14177">
        <w:rPr>
          <w:rFonts w:ascii="Arial" w:eastAsia="Times New Roman" w:hAnsi="Arial" w:cs="Arial"/>
          <w:b/>
          <w:bCs/>
          <w:color w:val="333333"/>
          <w:kern w:val="0"/>
          <w:sz w:val="24"/>
          <w:szCs w:val="24"/>
          <w:lang w:eastAsia="es-UY"/>
          <w14:ligatures w14:val="none"/>
        </w:rPr>
        <w:t>Bresgovia</w:t>
      </w:r>
      <w:proofErr w:type="spellEnd"/>
      <w:r w:rsidRPr="00B14177">
        <w:rPr>
          <w:rFonts w:ascii="Arial" w:eastAsia="Times New Roman" w:hAnsi="Arial" w:cs="Arial"/>
          <w:color w:val="333333"/>
          <w:kern w:val="0"/>
          <w:sz w:val="24"/>
          <w:szCs w:val="24"/>
          <w:lang w:eastAsia="es-UY"/>
          <w14:ligatures w14:val="none"/>
        </w:rPr>
        <w:t xml:space="preserve"> . Una de las motivaciones de este gesto fue una entrevista concedida por </w:t>
      </w:r>
      <w:proofErr w:type="spellStart"/>
      <w:r w:rsidRPr="00B14177">
        <w:rPr>
          <w:rFonts w:ascii="Arial" w:eastAsia="Times New Roman" w:hAnsi="Arial" w:cs="Arial"/>
          <w:color w:val="333333"/>
          <w:kern w:val="0"/>
          <w:sz w:val="24"/>
          <w:szCs w:val="24"/>
          <w:lang w:eastAsia="es-UY"/>
          <w14:ligatures w14:val="none"/>
        </w:rPr>
        <w:t>Ganswein</w:t>
      </w:r>
      <w:proofErr w:type="spellEnd"/>
      <w:r w:rsidRPr="00B14177">
        <w:rPr>
          <w:rFonts w:ascii="Arial" w:eastAsia="Times New Roman" w:hAnsi="Arial" w:cs="Arial"/>
          <w:color w:val="333333"/>
          <w:kern w:val="0"/>
          <w:sz w:val="24"/>
          <w:szCs w:val="24"/>
          <w:lang w:eastAsia="es-UY"/>
          <w14:ligatures w14:val="none"/>
        </w:rPr>
        <w:t xml:space="preserve"> al periódico católico alemán </w:t>
      </w:r>
      <w:proofErr w:type="spellStart"/>
      <w:r w:rsidRPr="00B14177">
        <w:rPr>
          <w:rFonts w:ascii="Arial" w:eastAsia="Times New Roman" w:hAnsi="Arial" w:cs="Arial"/>
          <w:i/>
          <w:iCs/>
          <w:color w:val="333333"/>
          <w:kern w:val="0"/>
          <w:sz w:val="24"/>
          <w:szCs w:val="24"/>
          <w:lang w:eastAsia="es-UY"/>
          <w14:ligatures w14:val="none"/>
        </w:rPr>
        <w:t>Tagepost</w:t>
      </w:r>
      <w:proofErr w:type="spellEnd"/>
      <w:r w:rsidRPr="00B14177">
        <w:rPr>
          <w:rFonts w:ascii="Arial" w:eastAsia="Times New Roman" w:hAnsi="Arial" w:cs="Arial"/>
          <w:color w:val="333333"/>
          <w:kern w:val="0"/>
          <w:sz w:val="24"/>
          <w:szCs w:val="24"/>
          <w:lang w:eastAsia="es-UY"/>
          <w14:ligatures w14:val="none"/>
        </w:rPr>
        <w:t> , en la que recalcó que la decisión de Francisco de limitar el uso de la misa en latín habría "destrozado el corazón de Benedicto XVI" (p. 27).</w:t>
      </w:r>
    </w:p>
    <w:p w14:paraId="572FC066"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subraya que la libertad de acción de Francisco comenzó en 2023, cuando pudo dar sus primeros pasos hacia una renovación de la Curia, con los nombramientos de </w:t>
      </w:r>
      <w:hyperlink r:id="rId22" w:tgtFrame="_blank" w:history="1">
        <w:r w:rsidRPr="00B14177">
          <w:rPr>
            <w:rFonts w:ascii="Arial" w:eastAsia="Times New Roman" w:hAnsi="Arial" w:cs="Arial"/>
            <w:color w:val="FC6B01"/>
            <w:kern w:val="0"/>
            <w:sz w:val="24"/>
            <w:szCs w:val="24"/>
            <w:u w:val="single"/>
            <w:lang w:eastAsia="es-UY"/>
            <w14:ligatures w14:val="none"/>
          </w:rPr>
          <w:t>Robert Prevost</w:t>
        </w:r>
      </w:hyperlink>
      <w:r w:rsidRPr="00B14177">
        <w:rPr>
          <w:rFonts w:ascii="Arial" w:eastAsia="Times New Roman" w:hAnsi="Arial" w:cs="Arial"/>
          <w:color w:val="333333"/>
          <w:kern w:val="0"/>
          <w:sz w:val="24"/>
          <w:szCs w:val="24"/>
          <w:lang w:eastAsia="es-UY"/>
          <w14:ligatures w14:val="none"/>
        </w:rPr>
        <w:t> en el dicasterio de los obispos y del teólogo argentino Víctor Manuel Fernández en la Congregación para la Doctrina de la Fe (p. 28).</w:t>
      </w:r>
    </w:p>
    <w:p w14:paraId="5576E84E"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5DF4FD91"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w:t>
      </w:r>
      <w:r w:rsidRPr="00B14177">
        <w:rPr>
          <w:rFonts w:ascii="Arial" w:eastAsia="Times New Roman" w:hAnsi="Arial" w:cs="Arial"/>
          <w:b/>
          <w:bCs/>
          <w:color w:val="333333"/>
          <w:kern w:val="0"/>
          <w:sz w:val="24"/>
          <w:szCs w:val="24"/>
          <w:lang w:eastAsia="es-UY"/>
          <w14:ligatures w14:val="none"/>
        </w:rPr>
        <w:t>el capítulo 2</w:t>
      </w:r>
      <w:r w:rsidRPr="00B14177">
        <w:rPr>
          <w:rFonts w:ascii="Arial" w:eastAsia="Times New Roman" w:hAnsi="Arial" w:cs="Arial"/>
          <w:color w:val="333333"/>
          <w:kern w:val="0"/>
          <w:sz w:val="24"/>
          <w:szCs w:val="24"/>
          <w:lang w:eastAsia="es-UY"/>
          <w14:ligatures w14:val="none"/>
        </w:rPr>
        <w:t xml:space="preserve"> ,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aborda la cuestión del colapso de una persona poderosa. El tema desarrollado en este capítulo se refiere a los procedimientos que llevaron a la condena de </w:t>
      </w:r>
      <w:hyperlink r:id="rId23" w:tgtFrame="_blank" w:history="1">
        <w:r w:rsidRPr="00B14177">
          <w:rPr>
            <w:rFonts w:ascii="Arial" w:eastAsia="Times New Roman" w:hAnsi="Arial" w:cs="Arial"/>
            <w:color w:val="FC6B01"/>
            <w:kern w:val="0"/>
            <w:sz w:val="24"/>
            <w:szCs w:val="24"/>
            <w:u w:val="single"/>
            <w:lang w:eastAsia="es-UY"/>
            <w14:ligatures w14:val="none"/>
          </w:rPr>
          <w:t xml:space="preserve">Giovanni </w:t>
        </w:r>
        <w:proofErr w:type="spellStart"/>
        <w:r w:rsidRPr="00B14177">
          <w:rPr>
            <w:rFonts w:ascii="Arial" w:eastAsia="Times New Roman" w:hAnsi="Arial" w:cs="Arial"/>
            <w:color w:val="FC6B01"/>
            <w:kern w:val="0"/>
            <w:sz w:val="24"/>
            <w:szCs w:val="24"/>
            <w:u w:val="single"/>
            <w:lang w:eastAsia="es-UY"/>
            <w14:ligatures w14:val="none"/>
          </w:rPr>
          <w:t>Angelo</w:t>
        </w:r>
        <w:proofErr w:type="spellEnd"/>
        <w:r w:rsidRPr="00B14177">
          <w:rPr>
            <w:rFonts w:ascii="Arial" w:eastAsia="Times New Roman" w:hAnsi="Arial" w:cs="Arial"/>
            <w:color w:val="FC6B01"/>
            <w:kern w:val="0"/>
            <w:sz w:val="24"/>
            <w:szCs w:val="24"/>
            <w:u w:val="single"/>
            <w:lang w:eastAsia="es-UY"/>
            <w14:ligatures w14:val="none"/>
          </w:rPr>
          <w:t xml:space="preserve"> </w:t>
        </w:r>
        <w:proofErr w:type="spellStart"/>
        <w:r w:rsidRPr="00B14177">
          <w:rPr>
            <w:rFonts w:ascii="Arial" w:eastAsia="Times New Roman" w:hAnsi="Arial" w:cs="Arial"/>
            <w:color w:val="FC6B01"/>
            <w:kern w:val="0"/>
            <w:sz w:val="24"/>
            <w:szCs w:val="24"/>
            <w:u w:val="single"/>
            <w:lang w:eastAsia="es-UY"/>
            <w14:ligatures w14:val="none"/>
          </w:rPr>
          <w:t>Becciu</w:t>
        </w:r>
        <w:proofErr w:type="spellEnd"/>
      </w:hyperlink>
      <w:r w:rsidRPr="00B14177">
        <w:rPr>
          <w:rFonts w:ascii="Arial" w:eastAsia="Times New Roman" w:hAnsi="Arial" w:cs="Arial"/>
          <w:color w:val="333333"/>
          <w:kern w:val="0"/>
          <w:sz w:val="24"/>
          <w:szCs w:val="24"/>
          <w:lang w:eastAsia="es-UY"/>
          <w14:ligatures w14:val="none"/>
        </w:rPr>
        <w:t> [6], con inhabilitación perpetua para ejercer cargos públicos, en 2023. Además del caso </w:t>
      </w:r>
      <w:proofErr w:type="spellStart"/>
      <w:r w:rsidRPr="00B14177">
        <w:rPr>
          <w:rFonts w:ascii="Arial" w:eastAsia="Times New Roman" w:hAnsi="Arial" w:cs="Arial"/>
          <w:b/>
          <w:bCs/>
          <w:color w:val="333333"/>
          <w:kern w:val="0"/>
          <w:sz w:val="24"/>
          <w:szCs w:val="24"/>
          <w:lang w:eastAsia="es-UY"/>
          <w14:ligatures w14:val="none"/>
        </w:rPr>
        <w:t>Becciu</w:t>
      </w:r>
      <w:proofErr w:type="spellEnd"/>
      <w:r w:rsidRPr="00B14177">
        <w:rPr>
          <w:rFonts w:ascii="Arial" w:eastAsia="Times New Roman" w:hAnsi="Arial" w:cs="Arial"/>
          <w:color w:val="333333"/>
          <w:kern w:val="0"/>
          <w:sz w:val="24"/>
          <w:szCs w:val="24"/>
          <w:lang w:eastAsia="es-UY"/>
          <w14:ligatures w14:val="none"/>
        </w:rPr>
        <w:t> ,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también aborda la postura crítica de Francisco hacia el nuncio en Santo Domingo,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"https://www.ihu.unisinos.br/noticias/546316-a-morte-de-wesolowski-poe-fim-ao-primeiro-julgamento-do-vaticano-por-pederastia"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color w:val="FC6B01"/>
          <w:kern w:val="0"/>
          <w:sz w:val="24"/>
          <w:szCs w:val="24"/>
          <w:u w:val="single"/>
          <w:lang w:eastAsia="es-UY"/>
          <w14:ligatures w14:val="none"/>
        </w:rPr>
        <w:t>Józef</w:t>
      </w:r>
      <w:proofErr w:type="spellEnd"/>
      <w:r w:rsidRPr="00B14177">
        <w:rPr>
          <w:rFonts w:ascii="Arial" w:eastAsia="Times New Roman" w:hAnsi="Arial" w:cs="Arial"/>
          <w:color w:val="FC6B01"/>
          <w:kern w:val="0"/>
          <w:sz w:val="24"/>
          <w:szCs w:val="24"/>
          <w:u w:val="single"/>
          <w:lang w:eastAsia="es-UY"/>
          <w14:ligatures w14:val="none"/>
        </w:rPr>
        <w:t xml:space="preserve"> </w:t>
      </w:r>
      <w:proofErr w:type="spellStart"/>
      <w:r w:rsidRPr="00B14177">
        <w:rPr>
          <w:rFonts w:ascii="Arial" w:eastAsia="Times New Roman" w:hAnsi="Arial" w:cs="Arial"/>
          <w:color w:val="FC6B01"/>
          <w:kern w:val="0"/>
          <w:sz w:val="24"/>
          <w:szCs w:val="24"/>
          <w:u w:val="single"/>
          <w:lang w:eastAsia="es-UY"/>
          <w14:ligatures w14:val="none"/>
        </w:rPr>
        <w:t>Wesolowski</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 debido a las acusaciones de abusos contra menores (p. 32). Es en el caso </w:t>
      </w:r>
      <w:proofErr w:type="spellStart"/>
      <w:r w:rsidRPr="00B14177">
        <w:rPr>
          <w:rFonts w:ascii="Arial" w:eastAsia="Times New Roman" w:hAnsi="Arial" w:cs="Arial"/>
          <w:b/>
          <w:bCs/>
          <w:color w:val="333333"/>
          <w:kern w:val="0"/>
          <w:sz w:val="24"/>
          <w:szCs w:val="24"/>
          <w:lang w:eastAsia="es-UY"/>
          <w14:ligatures w14:val="none"/>
        </w:rPr>
        <w:t>Becciu</w:t>
      </w:r>
      <w:proofErr w:type="spellEnd"/>
      <w:r w:rsidRPr="00B14177">
        <w:rPr>
          <w:rFonts w:ascii="Arial" w:eastAsia="Times New Roman" w:hAnsi="Arial" w:cs="Arial"/>
          <w:color w:val="333333"/>
          <w:kern w:val="0"/>
          <w:sz w:val="24"/>
          <w:szCs w:val="24"/>
          <w:lang w:eastAsia="es-UY"/>
          <w14:ligatures w14:val="none"/>
        </w:rPr>
        <w:t> donde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se centra más, desentrañando todo el delicado proceso que implicó su condena, debido a los escándalos financieros en los que se vio involucrado.</w:t>
      </w:r>
    </w:p>
    <w:p w14:paraId="160378A8"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1AB08ED3"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w:t>
      </w:r>
      <w:r w:rsidRPr="00B14177">
        <w:rPr>
          <w:rFonts w:ascii="Arial" w:eastAsia="Times New Roman" w:hAnsi="Arial" w:cs="Arial"/>
          <w:b/>
          <w:bCs/>
          <w:color w:val="333333"/>
          <w:kern w:val="0"/>
          <w:sz w:val="24"/>
          <w:szCs w:val="24"/>
          <w:lang w:eastAsia="es-UY"/>
          <w14:ligatures w14:val="none"/>
        </w:rPr>
        <w:t>el capítulo 3</w:t>
      </w:r>
      <w:r w:rsidRPr="00B14177">
        <w:rPr>
          <w:rFonts w:ascii="Arial" w:eastAsia="Times New Roman" w:hAnsi="Arial" w:cs="Arial"/>
          <w:color w:val="333333"/>
          <w:kern w:val="0"/>
          <w:sz w:val="24"/>
          <w:szCs w:val="24"/>
          <w:lang w:eastAsia="es-UY"/>
          <w14:ligatures w14:val="none"/>
        </w:rPr>
        <w:t xml:space="preserve"> ,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aborda el tema de la “limpieza” llevada a cabo en el Vaticano, involucrando el tema de la Misa en latín. Este es el momento donde el autor trabaja a través de todos los desarrollos de la reacción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al motu proprio de </w:t>
      </w:r>
      <w:r w:rsidRPr="00B14177">
        <w:rPr>
          <w:rFonts w:ascii="Arial" w:eastAsia="Times New Roman" w:hAnsi="Arial" w:cs="Arial"/>
          <w:b/>
          <w:bCs/>
          <w:color w:val="333333"/>
          <w:kern w:val="0"/>
          <w:sz w:val="24"/>
          <w:szCs w:val="24"/>
          <w:lang w:eastAsia="es-UY"/>
          <w14:ligatures w14:val="none"/>
        </w:rPr>
        <w:t>Ratzinger</w:t>
      </w:r>
      <w:r w:rsidRPr="00B14177">
        <w:rPr>
          <w:rFonts w:ascii="Arial" w:eastAsia="Times New Roman" w:hAnsi="Arial" w:cs="Arial"/>
          <w:color w:val="333333"/>
          <w:kern w:val="0"/>
          <w:sz w:val="24"/>
          <w:szCs w:val="24"/>
          <w:lang w:eastAsia="es-UY"/>
          <w14:ligatures w14:val="none"/>
        </w:rPr>
        <w:t> sobre la Misa en latín: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"https://www.ihu.unisinos.br/categorias/611740-abusos-do-summorum-pontificum-negacionismo-conciliar-e-bloqueio-eclesial-artigo-de-andrea-grillo"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color w:val="FC6B01"/>
          <w:kern w:val="0"/>
          <w:sz w:val="24"/>
          <w:szCs w:val="24"/>
          <w:u w:val="single"/>
          <w:lang w:eastAsia="es-UY"/>
          <w14:ligatures w14:val="none"/>
        </w:rPr>
        <w:t>Summorum</w:t>
      </w:r>
      <w:proofErr w:type="spellEnd"/>
      <w:r w:rsidRPr="00B14177">
        <w:rPr>
          <w:rFonts w:ascii="Arial" w:eastAsia="Times New Roman" w:hAnsi="Arial" w:cs="Arial"/>
          <w:color w:val="FC6B01"/>
          <w:kern w:val="0"/>
          <w:sz w:val="24"/>
          <w:szCs w:val="24"/>
          <w:u w:val="single"/>
          <w:lang w:eastAsia="es-UY"/>
          <w14:ligatures w14:val="none"/>
        </w:rPr>
        <w:t xml:space="preserve"> </w:t>
      </w:r>
      <w:proofErr w:type="spellStart"/>
      <w:r w:rsidRPr="00B14177">
        <w:rPr>
          <w:rFonts w:ascii="Arial" w:eastAsia="Times New Roman" w:hAnsi="Arial" w:cs="Arial"/>
          <w:color w:val="FC6B01"/>
          <w:kern w:val="0"/>
          <w:sz w:val="24"/>
          <w:szCs w:val="24"/>
          <w:u w:val="single"/>
          <w:lang w:eastAsia="es-UY"/>
          <w14:ligatures w14:val="none"/>
        </w:rPr>
        <w:t>Pontificum</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(2007). En este documento, </w:t>
      </w:r>
      <w:r w:rsidRPr="00B14177">
        <w:rPr>
          <w:rFonts w:ascii="Arial" w:eastAsia="Times New Roman" w:hAnsi="Arial" w:cs="Arial"/>
          <w:b/>
          <w:bCs/>
          <w:color w:val="333333"/>
          <w:kern w:val="0"/>
          <w:sz w:val="24"/>
          <w:szCs w:val="24"/>
          <w:lang w:eastAsia="es-UY"/>
          <w14:ligatures w14:val="none"/>
        </w:rPr>
        <w:t>Ratzinger</w:t>
      </w:r>
      <w:r w:rsidRPr="00B14177">
        <w:rPr>
          <w:rFonts w:ascii="Arial" w:eastAsia="Times New Roman" w:hAnsi="Arial" w:cs="Arial"/>
          <w:color w:val="333333"/>
          <w:kern w:val="0"/>
          <w:sz w:val="24"/>
          <w:szCs w:val="24"/>
          <w:lang w:eastAsia="es-UY"/>
          <w14:ligatures w14:val="none"/>
        </w:rPr>
        <w:t xml:space="preserve"> cede ante aquellos </w:t>
      </w:r>
      <w:r w:rsidRPr="00B14177">
        <w:rPr>
          <w:rFonts w:ascii="Arial" w:eastAsia="Times New Roman" w:hAnsi="Arial" w:cs="Arial"/>
          <w:color w:val="333333"/>
          <w:kern w:val="0"/>
          <w:sz w:val="24"/>
          <w:szCs w:val="24"/>
          <w:lang w:eastAsia="es-UY"/>
          <w14:ligatures w14:val="none"/>
        </w:rPr>
        <w:lastRenderedPageBreak/>
        <w:t>nostálgicos del preconcilio e indica que el antiguo misal romano nunca fue abrogado. La reacción de Francisco llegó con </w:t>
      </w:r>
      <w:proofErr w:type="spellStart"/>
      <w:r w:rsidRPr="00B14177">
        <w:rPr>
          <w:rFonts w:ascii="Arial" w:eastAsia="Times New Roman" w:hAnsi="Arial" w:cs="Arial"/>
          <w:i/>
          <w:iCs/>
          <w:color w:val="333333"/>
          <w:kern w:val="0"/>
          <w:sz w:val="24"/>
          <w:szCs w:val="24"/>
          <w:lang w:eastAsia="es-UY"/>
          <w14:ligatures w14:val="none"/>
        </w:rPr>
        <w:t>Traditionis</w:t>
      </w:r>
      <w:proofErr w:type="spellEnd"/>
      <w:r w:rsidRPr="00B14177">
        <w:rPr>
          <w:rFonts w:ascii="Arial" w:eastAsia="Times New Roman" w:hAnsi="Arial" w:cs="Arial"/>
          <w:i/>
          <w:iCs/>
          <w:color w:val="333333"/>
          <w:kern w:val="0"/>
          <w:sz w:val="24"/>
          <w:szCs w:val="24"/>
          <w:lang w:eastAsia="es-UY"/>
          <w14:ligatures w14:val="none"/>
        </w:rPr>
        <w:t xml:space="preserve"> </w:t>
      </w:r>
      <w:proofErr w:type="spellStart"/>
      <w:r w:rsidRPr="00B14177">
        <w:rPr>
          <w:rFonts w:ascii="Arial" w:eastAsia="Times New Roman" w:hAnsi="Arial" w:cs="Arial"/>
          <w:i/>
          <w:iCs/>
          <w:color w:val="333333"/>
          <w:kern w:val="0"/>
          <w:sz w:val="24"/>
          <w:szCs w:val="24"/>
          <w:lang w:eastAsia="es-UY"/>
          <w14:ligatures w14:val="none"/>
        </w:rPr>
        <w:t>custodes</w:t>
      </w:r>
      <w:proofErr w:type="spellEnd"/>
      <w:r w:rsidRPr="00B14177">
        <w:rPr>
          <w:rFonts w:ascii="Arial" w:eastAsia="Times New Roman" w:hAnsi="Arial" w:cs="Arial"/>
          <w:color w:val="333333"/>
          <w:kern w:val="0"/>
          <w:sz w:val="24"/>
          <w:szCs w:val="24"/>
          <w:lang w:eastAsia="es-UY"/>
          <w14:ligatures w14:val="none"/>
        </w:rPr>
        <w:t> (2021), donde defiende rigurosamente la reforma litúrgica del </w:t>
      </w:r>
      <w:hyperlink r:id="rId24" w:tgtFrame="_blank" w:history="1">
        <w:r w:rsidRPr="00B14177">
          <w:rPr>
            <w:rFonts w:ascii="Arial" w:eastAsia="Times New Roman" w:hAnsi="Arial" w:cs="Arial"/>
            <w:color w:val="FC6B01"/>
            <w:kern w:val="0"/>
            <w:sz w:val="24"/>
            <w:szCs w:val="24"/>
            <w:u w:val="single"/>
            <w:lang w:eastAsia="es-UY"/>
            <w14:ligatures w14:val="none"/>
          </w:rPr>
          <w:t>Concilio Vaticano II</w:t>
        </w:r>
      </w:hyperlink>
      <w:r w:rsidRPr="00B14177">
        <w:rPr>
          <w:rFonts w:ascii="Arial" w:eastAsia="Times New Roman" w:hAnsi="Arial" w:cs="Arial"/>
          <w:color w:val="333333"/>
          <w:kern w:val="0"/>
          <w:sz w:val="24"/>
          <w:szCs w:val="24"/>
          <w:lang w:eastAsia="es-UY"/>
          <w14:ligatures w14:val="none"/>
        </w:rPr>
        <w:t> . Indica que solo los obispos pueden autorizar celebraciones basadas en el misal romano de 1962 (p. 50-51). La decisión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fue un duro golpe para los tradicionalistas católicos, especialmente en Francia y Estados Unidos, donde la tradición antigua es más ampliamente experimentada (p. 52). Hubo numerosas “protestas” contra la decisión de Francisco, que sacudieron su itinerario pastoral. Entre los críticos se encontraban varios cardenales como </w:t>
      </w:r>
      <w:r w:rsidRPr="00B14177">
        <w:rPr>
          <w:rFonts w:ascii="Arial" w:eastAsia="Times New Roman" w:hAnsi="Arial" w:cs="Arial"/>
          <w:b/>
          <w:bCs/>
          <w:color w:val="333333"/>
          <w:kern w:val="0"/>
          <w:sz w:val="24"/>
          <w:szCs w:val="24"/>
          <w:lang w:eastAsia="es-UY"/>
          <w14:ligatures w14:val="none"/>
        </w:rPr>
        <w:t>Robert Sarah</w:t>
      </w:r>
      <w:r w:rsidRPr="00B14177">
        <w:rPr>
          <w:rFonts w:ascii="Arial" w:eastAsia="Times New Roman" w:hAnsi="Arial" w:cs="Arial"/>
          <w:color w:val="333333"/>
          <w:kern w:val="0"/>
          <w:sz w:val="24"/>
          <w:szCs w:val="24"/>
          <w:lang w:eastAsia="es-UY"/>
          <w14:ligatures w14:val="none"/>
        </w:rPr>
        <w:t> , </w:t>
      </w:r>
      <w:hyperlink r:id="rId25" w:tgtFrame="_blank" w:history="1">
        <w:r w:rsidRPr="00B14177">
          <w:rPr>
            <w:rFonts w:ascii="Arial" w:eastAsia="Times New Roman" w:hAnsi="Arial" w:cs="Arial"/>
            <w:color w:val="FC6B01"/>
            <w:kern w:val="0"/>
            <w:sz w:val="24"/>
            <w:szCs w:val="24"/>
            <w:u w:val="single"/>
            <w:lang w:eastAsia="es-UY"/>
            <w14:ligatures w14:val="none"/>
          </w:rPr>
          <w:t xml:space="preserve">Raymond </w:t>
        </w:r>
        <w:proofErr w:type="spellStart"/>
        <w:r w:rsidRPr="00B14177">
          <w:rPr>
            <w:rFonts w:ascii="Arial" w:eastAsia="Times New Roman" w:hAnsi="Arial" w:cs="Arial"/>
            <w:color w:val="FC6B01"/>
            <w:kern w:val="0"/>
            <w:sz w:val="24"/>
            <w:szCs w:val="24"/>
            <w:u w:val="single"/>
            <w:lang w:eastAsia="es-UY"/>
            <w14:ligatures w14:val="none"/>
          </w:rPr>
          <w:t>Burke</w:t>
        </w:r>
        <w:proofErr w:type="spellEnd"/>
      </w:hyperlink>
      <w:r w:rsidRPr="00B14177">
        <w:rPr>
          <w:rFonts w:ascii="Arial" w:eastAsia="Times New Roman" w:hAnsi="Arial" w:cs="Arial"/>
          <w:color w:val="333333"/>
          <w:kern w:val="0"/>
          <w:sz w:val="24"/>
          <w:szCs w:val="24"/>
          <w:lang w:eastAsia="es-UY"/>
          <w14:ligatures w14:val="none"/>
        </w:rPr>
        <w:t> , </w:t>
      </w:r>
      <w:hyperlink r:id="rId26" w:tgtFrame="_blank" w:history="1">
        <w:r w:rsidRPr="00B14177">
          <w:rPr>
            <w:rFonts w:ascii="Arial" w:eastAsia="Times New Roman" w:hAnsi="Arial" w:cs="Arial"/>
            <w:color w:val="FC6B01"/>
            <w:kern w:val="0"/>
            <w:sz w:val="24"/>
            <w:szCs w:val="24"/>
            <w:u w:val="single"/>
            <w:lang w:eastAsia="es-UY"/>
            <w14:ligatures w14:val="none"/>
          </w:rPr>
          <w:t xml:space="preserve">Ludwig </w:t>
        </w:r>
        <w:proofErr w:type="spellStart"/>
        <w:r w:rsidRPr="00B14177">
          <w:rPr>
            <w:rFonts w:ascii="Arial" w:eastAsia="Times New Roman" w:hAnsi="Arial" w:cs="Arial"/>
            <w:color w:val="FC6B01"/>
            <w:kern w:val="0"/>
            <w:sz w:val="24"/>
            <w:szCs w:val="24"/>
            <w:u w:val="single"/>
            <w:lang w:eastAsia="es-UY"/>
            <w14:ligatures w14:val="none"/>
          </w:rPr>
          <w:t>Muller</w:t>
        </w:r>
        <w:proofErr w:type="spellEnd"/>
      </w:hyperlink>
      <w:r w:rsidRPr="00B14177">
        <w:rPr>
          <w:rFonts w:ascii="Arial" w:eastAsia="Times New Roman" w:hAnsi="Arial" w:cs="Arial"/>
          <w:color w:val="333333"/>
          <w:kern w:val="0"/>
          <w:sz w:val="24"/>
          <w:szCs w:val="24"/>
          <w:lang w:eastAsia="es-UY"/>
          <w14:ligatures w14:val="none"/>
        </w:rPr>
        <w:t> y </w:t>
      </w:r>
      <w:hyperlink r:id="rId27" w:tgtFrame="_blank" w:history="1">
        <w:r w:rsidRPr="00B14177">
          <w:rPr>
            <w:rFonts w:ascii="Arial" w:eastAsia="Times New Roman" w:hAnsi="Arial" w:cs="Arial"/>
            <w:color w:val="FC6B01"/>
            <w:kern w:val="0"/>
            <w:sz w:val="24"/>
            <w:szCs w:val="24"/>
            <w:u w:val="single"/>
            <w:lang w:eastAsia="es-UY"/>
            <w14:ligatures w14:val="none"/>
          </w:rPr>
          <w:t xml:space="preserve">Walter </w:t>
        </w:r>
        <w:proofErr w:type="spellStart"/>
        <w:r w:rsidRPr="00B14177">
          <w:rPr>
            <w:rFonts w:ascii="Arial" w:eastAsia="Times New Roman" w:hAnsi="Arial" w:cs="Arial"/>
            <w:color w:val="FC6B01"/>
            <w:kern w:val="0"/>
            <w:sz w:val="24"/>
            <w:szCs w:val="24"/>
            <w:u w:val="single"/>
            <w:lang w:eastAsia="es-UY"/>
            <w14:ligatures w14:val="none"/>
          </w:rPr>
          <w:t>Brandmuller</w:t>
        </w:r>
        <w:proofErr w:type="spellEnd"/>
      </w:hyperlink>
      <w:r w:rsidRPr="00B14177">
        <w:rPr>
          <w:rFonts w:ascii="Arial" w:eastAsia="Times New Roman" w:hAnsi="Arial" w:cs="Arial"/>
          <w:color w:val="333333"/>
          <w:kern w:val="0"/>
          <w:sz w:val="24"/>
          <w:szCs w:val="24"/>
          <w:lang w:eastAsia="es-UY"/>
          <w14:ligatures w14:val="none"/>
        </w:rPr>
        <w:t> (p. 53).</w:t>
      </w:r>
    </w:p>
    <w:p w14:paraId="2E785D64"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026404C1"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severa restricción de la misa en latín no fue la única postura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que provocó críticas. Su decisión de ordenar los nuevos movimientos eclesiales también generó reservas. Esto ocurrió con la regulación del movimiento de Comunión y Liberación, pero especialmente con </w:t>
      </w:r>
      <w:hyperlink r:id="rId28" w:tgtFrame="_blank" w:history="1">
        <w:r w:rsidRPr="00B14177">
          <w:rPr>
            <w:rFonts w:ascii="Arial" w:eastAsia="Times New Roman" w:hAnsi="Arial" w:cs="Arial"/>
            <w:color w:val="FC6B01"/>
            <w:kern w:val="0"/>
            <w:sz w:val="24"/>
            <w:szCs w:val="24"/>
            <w:u w:val="single"/>
            <w:lang w:eastAsia="es-UY"/>
            <w14:ligatures w14:val="none"/>
          </w:rPr>
          <w:t>el Opus Dei</w:t>
        </w:r>
      </w:hyperlink>
      <w:r w:rsidRPr="00B14177">
        <w:rPr>
          <w:rFonts w:ascii="Arial" w:eastAsia="Times New Roman" w:hAnsi="Arial" w:cs="Arial"/>
          <w:color w:val="333333"/>
          <w:kern w:val="0"/>
          <w:sz w:val="24"/>
          <w:szCs w:val="24"/>
          <w:lang w:eastAsia="es-UY"/>
          <w14:ligatures w14:val="none"/>
        </w:rPr>
        <w:t> . Según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era consciente de la vitalidad de dichos movimientos, que en casos específicos favorecieron un nuevo aliento eclesial, pero que en realidad terminaron fijándose en sí mismos, transformando el catolicismo en una “conferencia de tribus” (p. 62). Con respecto al </w:t>
      </w:r>
      <w:r w:rsidRPr="00B14177">
        <w:rPr>
          <w:rFonts w:ascii="Arial" w:eastAsia="Times New Roman" w:hAnsi="Arial" w:cs="Arial"/>
          <w:b/>
          <w:bCs/>
          <w:color w:val="333333"/>
          <w:kern w:val="0"/>
          <w:sz w:val="24"/>
          <w:szCs w:val="24"/>
          <w:lang w:eastAsia="es-UY"/>
          <w14:ligatures w14:val="none"/>
        </w:rPr>
        <w:t>Opus Dei</w:t>
      </w:r>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tomó la decisión en 2022 de revocar los privilegios otorgados a la organización hasta entonces. Entre los privilegios adquiridos por el Opus Dei, el más delicado ocurrió en 1982, durante el pontificado de </w:t>
      </w:r>
      <w:r w:rsidRPr="00B14177">
        <w:rPr>
          <w:rFonts w:ascii="Arial" w:eastAsia="Times New Roman" w:hAnsi="Arial" w:cs="Arial"/>
          <w:b/>
          <w:bCs/>
          <w:color w:val="333333"/>
          <w:kern w:val="0"/>
          <w:sz w:val="24"/>
          <w:szCs w:val="24"/>
          <w:lang w:eastAsia="es-UY"/>
          <w14:ligatures w14:val="none"/>
        </w:rPr>
        <w:t>Wojtyla</w:t>
      </w:r>
      <w:r w:rsidRPr="00B14177">
        <w:rPr>
          <w:rFonts w:ascii="Arial" w:eastAsia="Times New Roman" w:hAnsi="Arial" w:cs="Arial"/>
          <w:color w:val="333333"/>
          <w:kern w:val="0"/>
          <w:sz w:val="24"/>
          <w:szCs w:val="24"/>
          <w:lang w:eastAsia="es-UY"/>
          <w14:ligatures w14:val="none"/>
        </w:rPr>
        <w:t> , cuando la organización se transformó en una prelatura personal (p. 63). El Opus </w:t>
      </w:r>
      <w:r w:rsidRPr="00B14177">
        <w:rPr>
          <w:rFonts w:ascii="Arial" w:eastAsia="Times New Roman" w:hAnsi="Arial" w:cs="Arial"/>
          <w:b/>
          <w:bCs/>
          <w:color w:val="333333"/>
          <w:kern w:val="0"/>
          <w:sz w:val="24"/>
          <w:szCs w:val="24"/>
          <w:lang w:eastAsia="es-UY"/>
          <w14:ligatures w14:val="none"/>
        </w:rPr>
        <w:t>Dei</w:t>
      </w:r>
      <w:r w:rsidRPr="00B14177">
        <w:rPr>
          <w:rFonts w:ascii="Arial" w:eastAsia="Times New Roman" w:hAnsi="Arial" w:cs="Arial"/>
          <w:color w:val="333333"/>
          <w:kern w:val="0"/>
          <w:sz w:val="24"/>
          <w:szCs w:val="24"/>
          <w:lang w:eastAsia="es-UY"/>
          <w14:ligatures w14:val="none"/>
        </w:rPr>
        <w:t> , con todo su aparato financiero, estaba llevando a cabo un dudoso proyecto de reevangelización.</w:t>
      </w:r>
    </w:p>
    <w:p w14:paraId="5271628B"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52171A42"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El capítulo </w:t>
      </w:r>
      <w:r w:rsidRPr="00B14177">
        <w:rPr>
          <w:rFonts w:ascii="Arial" w:eastAsia="Times New Roman" w:hAnsi="Arial" w:cs="Arial"/>
          <w:b/>
          <w:bCs/>
          <w:color w:val="333333"/>
          <w:kern w:val="0"/>
          <w:sz w:val="24"/>
          <w:szCs w:val="24"/>
          <w:lang w:eastAsia="es-UY"/>
          <w14:ligatures w14:val="none"/>
        </w:rPr>
        <w:t>4</w:t>
      </w:r>
      <w:r w:rsidRPr="00B14177">
        <w:rPr>
          <w:rFonts w:ascii="Arial" w:eastAsia="Times New Roman" w:hAnsi="Arial" w:cs="Arial"/>
          <w:color w:val="333333"/>
          <w:kern w:val="0"/>
          <w:sz w:val="24"/>
          <w:szCs w:val="24"/>
          <w:lang w:eastAsia="es-UY"/>
          <w14:ligatures w14:val="none"/>
        </w:rPr>
        <w:t> aborda el enigma de los jóvenes. Basándose en un artículo publicado por el reconocido sociólogo </w:t>
      </w:r>
      <w:hyperlink r:id="rId29" w:tgtFrame="_blank" w:history="1">
        <w:r w:rsidRPr="00B14177">
          <w:rPr>
            <w:rFonts w:ascii="Arial" w:eastAsia="Times New Roman" w:hAnsi="Arial" w:cs="Arial"/>
            <w:color w:val="FC6B01"/>
            <w:kern w:val="0"/>
            <w:sz w:val="24"/>
            <w:szCs w:val="24"/>
            <w:u w:val="single"/>
            <w:lang w:eastAsia="es-UY"/>
            <w14:ligatures w14:val="none"/>
          </w:rPr>
          <w:t>Roberto Cipriani</w:t>
        </w:r>
      </w:hyperlink>
      <w:r w:rsidRPr="00B14177">
        <w:rPr>
          <w:rFonts w:ascii="Arial" w:eastAsia="Times New Roman" w:hAnsi="Arial" w:cs="Arial"/>
          <w:color w:val="333333"/>
          <w:kern w:val="0"/>
          <w:sz w:val="24"/>
          <w:szCs w:val="24"/>
          <w:lang w:eastAsia="es-UY"/>
          <w14:ligatures w14:val="none"/>
        </w:rPr>
        <w:t> sobre la «desafección religiosa»,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revela datos valiosos sobre la «crisis» de la participación eclesiástica. Se ha observado un claro descenso de la asistencia a la misa dominical en varios países occidentales, especialmente en Europa: en Francia, la asistencia dominical ha caído al 3-4%; en Alemania, al 5-6%; en España, al 10%. En Italia, las alarmas también suenan con fuerza: la asistencia es del 10% entre los jóvenes de 16 a 34 años y ligeramente superior entre los adultos de hasta 44 años. Lo que ha prevalecido, también en otras partes del mundo, es el avance de la «religión del yo», tejida a partir de los recursos de cada persona en sus peregrinaciones personales (p. 74). Estos son datos inquietantes para los obispos y también para la Curia Romana, que demuestran la volatilidad de la creencia tradicional. Como señala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 en la actualidad, «cada uno encuentra su propia manera de relacionarse con Dios sin necesidad de sacerdotes ni de la Iglesia» (p. 75). La participación eclesial se basa en realidad en ritos de paso, ejercidos como una «participación emocional». Como muestra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existen impetuosos vientos de desertificación que operan en Occidente hoy (p. 79).</w:t>
      </w:r>
    </w:p>
    <w:p w14:paraId="03CF0553"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5B572E05"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El tema de las mujeres se desarrolla en el </w:t>
      </w:r>
      <w:r w:rsidRPr="00B14177">
        <w:rPr>
          <w:rFonts w:ascii="Arial" w:eastAsia="Times New Roman" w:hAnsi="Arial" w:cs="Arial"/>
          <w:b/>
          <w:bCs/>
          <w:color w:val="333333"/>
          <w:kern w:val="0"/>
          <w:sz w:val="24"/>
          <w:szCs w:val="24"/>
          <w:lang w:eastAsia="es-UY"/>
          <w14:ligatures w14:val="none"/>
        </w:rPr>
        <w:t>capítulo 5</w:t>
      </w:r>
      <w:r w:rsidRPr="00B14177">
        <w:rPr>
          <w:rFonts w:ascii="Arial" w:eastAsia="Times New Roman" w:hAnsi="Arial" w:cs="Arial"/>
          <w:color w:val="333333"/>
          <w:kern w:val="0"/>
          <w:sz w:val="24"/>
          <w:szCs w:val="24"/>
          <w:lang w:eastAsia="es-UY"/>
          <w14:ligatures w14:val="none"/>
        </w:rPr>
        <w:t xml:space="preserve"> del libro. El análisis de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comienza con un episodio ocurrido durante una liturgia eucarística, con la presencia de una mujer, </w:t>
      </w:r>
      <w:hyperlink r:id="rId30" w:tgtFrame="_blank" w:history="1">
        <w:r w:rsidRPr="00B14177">
          <w:rPr>
            <w:rFonts w:ascii="Arial" w:eastAsia="Times New Roman" w:hAnsi="Arial" w:cs="Arial"/>
            <w:color w:val="FC6B01"/>
            <w:kern w:val="0"/>
            <w:sz w:val="24"/>
            <w:szCs w:val="24"/>
            <w:u w:val="single"/>
            <w:lang w:eastAsia="es-UY"/>
            <w14:ligatures w14:val="none"/>
          </w:rPr>
          <w:t>Monika Schmid</w:t>
        </w:r>
      </w:hyperlink>
      <w:r w:rsidRPr="00B14177">
        <w:rPr>
          <w:rFonts w:ascii="Arial" w:eastAsia="Times New Roman" w:hAnsi="Arial" w:cs="Arial"/>
          <w:color w:val="333333"/>
          <w:kern w:val="0"/>
          <w:sz w:val="24"/>
          <w:szCs w:val="24"/>
          <w:lang w:eastAsia="es-UY"/>
          <w14:ligatures w14:val="none"/>
        </w:rPr>
        <w:t> , concelebrando el ritual. La celebración, que tuvo lugar en agosto de 2022, provocó una gran reacción de las autoridades eclesiásticas. </w:t>
      </w:r>
      <w:r w:rsidRPr="00B14177">
        <w:rPr>
          <w:rFonts w:ascii="Arial" w:eastAsia="Times New Roman" w:hAnsi="Arial" w:cs="Arial"/>
          <w:b/>
          <w:bCs/>
          <w:color w:val="333333"/>
          <w:kern w:val="0"/>
          <w:sz w:val="24"/>
          <w:szCs w:val="24"/>
          <w:lang w:eastAsia="es-UY"/>
          <w14:ligatures w14:val="none"/>
        </w:rPr>
        <w:t>Monika</w:t>
      </w:r>
      <w:r w:rsidRPr="00B14177">
        <w:rPr>
          <w:rFonts w:ascii="Arial" w:eastAsia="Times New Roman" w:hAnsi="Arial" w:cs="Arial"/>
          <w:color w:val="333333"/>
          <w:kern w:val="0"/>
          <w:sz w:val="24"/>
          <w:szCs w:val="24"/>
          <w:lang w:eastAsia="es-UY"/>
          <w14:ligatures w14:val="none"/>
        </w:rPr>
        <w:t> fue convocada y advertida por el obispo </w:t>
      </w:r>
      <w:r w:rsidRPr="00B14177">
        <w:rPr>
          <w:rFonts w:ascii="Arial" w:eastAsia="Times New Roman" w:hAnsi="Arial" w:cs="Arial"/>
          <w:b/>
          <w:bCs/>
          <w:color w:val="333333"/>
          <w:kern w:val="0"/>
          <w:sz w:val="24"/>
          <w:szCs w:val="24"/>
          <w:lang w:eastAsia="es-UY"/>
          <w14:ligatures w14:val="none"/>
        </w:rPr>
        <w:t xml:space="preserve">Joseph Marie </w:t>
      </w:r>
      <w:proofErr w:type="spellStart"/>
      <w:r w:rsidRPr="00B14177">
        <w:rPr>
          <w:rFonts w:ascii="Arial" w:eastAsia="Times New Roman" w:hAnsi="Arial" w:cs="Arial"/>
          <w:b/>
          <w:bCs/>
          <w:color w:val="333333"/>
          <w:kern w:val="0"/>
          <w:sz w:val="24"/>
          <w:szCs w:val="24"/>
          <w:lang w:eastAsia="es-UY"/>
          <w14:ligatures w14:val="none"/>
        </w:rPr>
        <w:t>Bonnemain</w:t>
      </w:r>
      <w:proofErr w:type="spellEnd"/>
      <w:r w:rsidRPr="00B14177">
        <w:rPr>
          <w:rFonts w:ascii="Arial" w:eastAsia="Times New Roman" w:hAnsi="Arial" w:cs="Arial"/>
          <w:color w:val="333333"/>
          <w:kern w:val="0"/>
          <w:sz w:val="24"/>
          <w:szCs w:val="24"/>
          <w:lang w:eastAsia="es-UY"/>
          <w14:ligatures w14:val="none"/>
        </w:rPr>
        <w:t> del </w:t>
      </w:r>
      <w:r w:rsidRPr="00B14177">
        <w:rPr>
          <w:rFonts w:ascii="Arial" w:eastAsia="Times New Roman" w:hAnsi="Arial" w:cs="Arial"/>
          <w:b/>
          <w:bCs/>
          <w:color w:val="333333"/>
          <w:kern w:val="0"/>
          <w:sz w:val="24"/>
          <w:szCs w:val="24"/>
          <w:lang w:eastAsia="es-UY"/>
          <w14:ligatures w14:val="none"/>
        </w:rPr>
        <w:t>Opus Dei</w:t>
      </w:r>
      <w:r w:rsidRPr="00B14177">
        <w:rPr>
          <w:rFonts w:ascii="Arial" w:eastAsia="Times New Roman" w:hAnsi="Arial" w:cs="Arial"/>
          <w:color w:val="333333"/>
          <w:kern w:val="0"/>
          <w:sz w:val="24"/>
          <w:szCs w:val="24"/>
          <w:lang w:eastAsia="es-UY"/>
          <w14:ligatures w14:val="none"/>
        </w:rPr>
        <w:t xml:space="preserve"> . Se le prohibió realizar cualquier otro rito en la misma dirección (p. 84).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recuerda que la presencia </w:t>
      </w:r>
      <w:r w:rsidRPr="00B14177">
        <w:rPr>
          <w:rFonts w:ascii="Arial" w:eastAsia="Times New Roman" w:hAnsi="Arial" w:cs="Arial"/>
          <w:color w:val="333333"/>
          <w:kern w:val="0"/>
          <w:sz w:val="24"/>
          <w:szCs w:val="24"/>
          <w:lang w:eastAsia="es-UY"/>
          <w14:ligatures w14:val="none"/>
        </w:rPr>
        <w:lastRenderedPageBreak/>
        <w:t>de mujeres en las celebraciones en Europa es algo común y cita el caso de Suiza. También podemos observar esto aquí en Brasil en tantas pequeñas comunidades eclesiásticas. Si bien vemos crecer la presencia de mujeres en el judaísmo, el islam, las iglesias reformadas y el anglicanismo, la Iglesia católica continúa ejerciendo su poder de resistencia y veto contra dicha ciudadanía eclesiástica. Según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«el veto de la Iglesia católica se ha vuelto social y culturalmente insostenible» (p. 87). La barrera doctrinal fue rigurosamente establecida por </w:t>
      </w:r>
      <w:r w:rsidRPr="00B14177">
        <w:rPr>
          <w:rFonts w:ascii="Arial" w:eastAsia="Times New Roman" w:hAnsi="Arial" w:cs="Arial"/>
          <w:b/>
          <w:bCs/>
          <w:color w:val="333333"/>
          <w:kern w:val="0"/>
          <w:sz w:val="24"/>
          <w:szCs w:val="24"/>
          <w:lang w:eastAsia="es-UY"/>
          <w14:ligatures w14:val="none"/>
        </w:rPr>
        <w:t>Wojtyla</w:t>
      </w:r>
      <w:r w:rsidRPr="00B14177">
        <w:rPr>
          <w:rFonts w:ascii="Arial" w:eastAsia="Times New Roman" w:hAnsi="Arial" w:cs="Arial"/>
          <w:color w:val="333333"/>
          <w:kern w:val="0"/>
          <w:sz w:val="24"/>
          <w:szCs w:val="24"/>
          <w:lang w:eastAsia="es-UY"/>
          <w14:ligatures w14:val="none"/>
        </w:rPr>
        <w:t> en la carta apostólica </w:t>
      </w:r>
      <w:proofErr w:type="spellStart"/>
      <w:r w:rsidRPr="00B14177">
        <w:rPr>
          <w:rFonts w:ascii="Arial" w:eastAsia="Times New Roman" w:hAnsi="Arial" w:cs="Arial"/>
          <w:i/>
          <w:iCs/>
          <w:color w:val="333333"/>
          <w:kern w:val="0"/>
          <w:sz w:val="24"/>
          <w:szCs w:val="24"/>
          <w:lang w:eastAsia="es-UY"/>
          <w14:ligatures w14:val="none"/>
        </w:rPr>
        <w:fldChar w:fldCharType="begin"/>
      </w:r>
      <w:r w:rsidRPr="00B14177">
        <w:rPr>
          <w:rFonts w:ascii="Arial" w:eastAsia="Times New Roman" w:hAnsi="Arial" w:cs="Arial"/>
          <w:i/>
          <w:iCs/>
          <w:color w:val="333333"/>
          <w:kern w:val="0"/>
          <w:sz w:val="24"/>
          <w:szCs w:val="24"/>
          <w:lang w:eastAsia="es-UY"/>
          <w14:ligatures w14:val="none"/>
        </w:rPr>
        <w:instrText>HYPERLINK "https://www.ihu.unisinos.br/sobre-o-ihu/78-noticias/579509-o-carater-definitivo-da-doutrina-da-ordinatio-sacerdotalis-a-proposito-de-algumas-duvidas-artigo-de-luis-ladaria" \t "_blank"</w:instrText>
      </w:r>
      <w:r w:rsidRPr="00B14177">
        <w:rPr>
          <w:rFonts w:ascii="Arial" w:eastAsia="Times New Roman" w:hAnsi="Arial" w:cs="Arial"/>
          <w:i/>
          <w:iCs/>
          <w:color w:val="333333"/>
          <w:kern w:val="0"/>
          <w:sz w:val="24"/>
          <w:szCs w:val="24"/>
          <w:lang w:eastAsia="es-UY"/>
          <w14:ligatures w14:val="none"/>
        </w:rPr>
      </w:r>
      <w:r w:rsidRPr="00B14177">
        <w:rPr>
          <w:rFonts w:ascii="Arial" w:eastAsia="Times New Roman" w:hAnsi="Arial" w:cs="Arial"/>
          <w:i/>
          <w:iCs/>
          <w:color w:val="333333"/>
          <w:kern w:val="0"/>
          <w:sz w:val="24"/>
          <w:szCs w:val="24"/>
          <w:lang w:eastAsia="es-UY"/>
          <w14:ligatures w14:val="none"/>
        </w:rPr>
        <w:fldChar w:fldCharType="separate"/>
      </w:r>
      <w:r w:rsidRPr="00B14177">
        <w:rPr>
          <w:rFonts w:ascii="Arial" w:eastAsia="Times New Roman" w:hAnsi="Arial" w:cs="Arial"/>
          <w:i/>
          <w:iCs/>
          <w:color w:val="FC6B01"/>
          <w:kern w:val="0"/>
          <w:sz w:val="24"/>
          <w:szCs w:val="24"/>
          <w:u w:val="single"/>
          <w:lang w:eastAsia="es-UY"/>
          <w14:ligatures w14:val="none"/>
        </w:rPr>
        <w:t>Ordinatio</w:t>
      </w:r>
      <w:proofErr w:type="spellEnd"/>
      <w:r w:rsidRPr="00B14177">
        <w:rPr>
          <w:rFonts w:ascii="Arial" w:eastAsia="Times New Roman" w:hAnsi="Arial" w:cs="Arial"/>
          <w:i/>
          <w:iCs/>
          <w:color w:val="FC6B01"/>
          <w:kern w:val="0"/>
          <w:sz w:val="24"/>
          <w:szCs w:val="24"/>
          <w:u w:val="single"/>
          <w:lang w:eastAsia="es-UY"/>
          <w14:ligatures w14:val="none"/>
        </w:rPr>
        <w:t xml:space="preserve"> </w:t>
      </w:r>
      <w:proofErr w:type="spellStart"/>
      <w:r w:rsidRPr="00B14177">
        <w:rPr>
          <w:rFonts w:ascii="Arial" w:eastAsia="Times New Roman" w:hAnsi="Arial" w:cs="Arial"/>
          <w:i/>
          <w:iCs/>
          <w:color w:val="FC6B01"/>
          <w:kern w:val="0"/>
          <w:sz w:val="24"/>
          <w:szCs w:val="24"/>
          <w:u w:val="single"/>
          <w:lang w:eastAsia="es-UY"/>
          <w14:ligatures w14:val="none"/>
        </w:rPr>
        <w:t>sacerdotalis</w:t>
      </w:r>
      <w:proofErr w:type="spellEnd"/>
      <w:r w:rsidRPr="00B14177">
        <w:rPr>
          <w:rFonts w:ascii="Arial" w:eastAsia="Times New Roman" w:hAnsi="Arial" w:cs="Arial"/>
          <w:i/>
          <w:iCs/>
          <w:color w:val="333333"/>
          <w:kern w:val="0"/>
          <w:sz w:val="24"/>
          <w:szCs w:val="24"/>
          <w:lang w:eastAsia="es-UY"/>
          <w14:ligatures w14:val="none"/>
        </w:rPr>
        <w:fldChar w:fldCharType="end"/>
      </w:r>
      <w:r w:rsidRPr="00B14177">
        <w:rPr>
          <w:rFonts w:ascii="Arial" w:eastAsia="Times New Roman" w:hAnsi="Arial" w:cs="Arial"/>
          <w:i/>
          <w:iCs/>
          <w:color w:val="333333"/>
          <w:kern w:val="0"/>
          <w:sz w:val="24"/>
          <w:szCs w:val="24"/>
          <w:lang w:eastAsia="es-UY"/>
          <w14:ligatures w14:val="none"/>
        </w:rPr>
        <w:t> de</w:t>
      </w:r>
      <w:r w:rsidRPr="00B14177">
        <w:rPr>
          <w:rFonts w:ascii="Arial" w:eastAsia="Times New Roman" w:hAnsi="Arial" w:cs="Arial"/>
          <w:color w:val="333333"/>
          <w:kern w:val="0"/>
          <w:sz w:val="24"/>
          <w:szCs w:val="24"/>
          <w:lang w:eastAsia="es-UY"/>
          <w14:ligatures w14:val="none"/>
        </w:rPr>
        <w:t> 1994. La carta establece claramente que la Iglesia no puede conferir la ordenación sacerdotal a las mujeres, y cesa cualquier debate posterior... (p. 88).</w:t>
      </w:r>
    </w:p>
    <w:p w14:paraId="3D89781A"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3A8D50B5"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Con el pontificado de </w:t>
      </w:r>
      <w:r w:rsidRPr="00B14177">
        <w:rPr>
          <w:rFonts w:ascii="Arial" w:eastAsia="Times New Roman" w:hAnsi="Arial" w:cs="Arial"/>
          <w:b/>
          <w:bCs/>
          <w:color w:val="333333"/>
          <w:kern w:val="0"/>
          <w:sz w:val="24"/>
          <w:szCs w:val="24"/>
          <w:lang w:eastAsia="es-UY"/>
          <w14:ligatures w14:val="none"/>
        </w:rPr>
        <w:t>Bergoglio</w:t>
      </w:r>
      <w:r w:rsidRPr="00B14177">
        <w:rPr>
          <w:rFonts w:ascii="Arial" w:eastAsia="Times New Roman" w:hAnsi="Arial" w:cs="Arial"/>
          <w:color w:val="333333"/>
          <w:kern w:val="0"/>
          <w:sz w:val="24"/>
          <w:szCs w:val="24"/>
          <w:lang w:eastAsia="es-UY"/>
          <w14:ligatures w14:val="none"/>
        </w:rPr>
        <w:t> , algo se ha hecho en la forma de un movimiento a favor de </w:t>
      </w:r>
      <w:hyperlink r:id="rId31" w:tgtFrame="_blank" w:history="1">
        <w:r w:rsidRPr="00B14177">
          <w:rPr>
            <w:rFonts w:ascii="Arial" w:eastAsia="Times New Roman" w:hAnsi="Arial" w:cs="Arial"/>
            <w:color w:val="FC6B01"/>
            <w:kern w:val="0"/>
            <w:sz w:val="24"/>
            <w:szCs w:val="24"/>
            <w:u w:val="single"/>
            <w:lang w:eastAsia="es-UY"/>
            <w14:ligatures w14:val="none"/>
          </w:rPr>
          <w:t>la ciudadanía femenina en la Iglesia</w:t>
        </w:r>
      </w:hyperlink>
      <w:r w:rsidRPr="00B14177">
        <w:rPr>
          <w:rFonts w:ascii="Arial" w:eastAsia="Times New Roman" w:hAnsi="Arial" w:cs="Arial"/>
          <w:color w:val="333333"/>
          <w:kern w:val="0"/>
          <w:sz w:val="24"/>
          <w:szCs w:val="24"/>
          <w:lang w:eastAsia="es-UY"/>
          <w14:ligatures w14:val="none"/>
        </w:rPr>
        <w:t> , pero aún es tímido ante los desafíos que surgen hoy. Las demandas más fuertes de cambio provienen de las bases, en las iglesias de </w:t>
      </w:r>
      <w:r w:rsidRPr="00B14177">
        <w:rPr>
          <w:rFonts w:ascii="Arial" w:eastAsia="Times New Roman" w:hAnsi="Arial" w:cs="Arial"/>
          <w:b/>
          <w:bCs/>
          <w:color w:val="333333"/>
          <w:kern w:val="0"/>
          <w:sz w:val="24"/>
          <w:szCs w:val="24"/>
          <w:lang w:eastAsia="es-UY"/>
          <w14:ligatures w14:val="none"/>
        </w:rPr>
        <w:t>América Latina</w:t>
      </w:r>
      <w:r w:rsidRPr="00B14177">
        <w:rPr>
          <w:rFonts w:ascii="Arial" w:eastAsia="Times New Roman" w:hAnsi="Arial" w:cs="Arial"/>
          <w:color w:val="333333"/>
          <w:kern w:val="0"/>
          <w:sz w:val="24"/>
          <w:szCs w:val="24"/>
          <w:lang w:eastAsia="es-UY"/>
          <w14:ligatures w14:val="none"/>
        </w:rPr>
        <w:t> y </w:t>
      </w:r>
      <w:r w:rsidRPr="00B14177">
        <w:rPr>
          <w:rFonts w:ascii="Arial" w:eastAsia="Times New Roman" w:hAnsi="Arial" w:cs="Arial"/>
          <w:b/>
          <w:bCs/>
          <w:color w:val="333333"/>
          <w:kern w:val="0"/>
          <w:sz w:val="24"/>
          <w:szCs w:val="24"/>
          <w:lang w:eastAsia="es-UY"/>
          <w14:ligatures w14:val="none"/>
        </w:rPr>
        <w:t>África</w:t>
      </w:r>
      <w:r w:rsidRPr="00B14177">
        <w:rPr>
          <w:rFonts w:ascii="Arial" w:eastAsia="Times New Roman" w:hAnsi="Arial" w:cs="Arial"/>
          <w:color w:val="333333"/>
          <w:kern w:val="0"/>
          <w:sz w:val="24"/>
          <w:szCs w:val="24"/>
          <w:lang w:eastAsia="es-UY"/>
          <w14:ligatures w14:val="none"/>
        </w:rPr>
        <w:t> (p. 94). Según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Francisco busca actuar estratégicamente, pero sus pasos aún han sido “lentos”, priorizando “situaciones de facto” y “rediseñando la Curia romana” (p. 97). Ha logrado incluir a algunas mujeres en puestos importantes: </w:t>
      </w:r>
      <w:hyperlink r:id="rId32" w:tgtFrame="_blank" w:history="1">
        <w:r w:rsidRPr="00B14177">
          <w:rPr>
            <w:rFonts w:ascii="Arial" w:eastAsia="Times New Roman" w:hAnsi="Arial" w:cs="Arial"/>
            <w:color w:val="FC6B01"/>
            <w:kern w:val="0"/>
            <w:sz w:val="24"/>
            <w:szCs w:val="24"/>
            <w:u w:val="single"/>
            <w:lang w:eastAsia="es-UY"/>
            <w14:ligatures w14:val="none"/>
          </w:rPr>
          <w:t>Francesca Di Giovanni</w:t>
        </w:r>
      </w:hyperlink>
      <w:r w:rsidRPr="00B14177">
        <w:rPr>
          <w:rFonts w:ascii="Arial" w:eastAsia="Times New Roman" w:hAnsi="Arial" w:cs="Arial"/>
          <w:color w:val="333333"/>
          <w:kern w:val="0"/>
          <w:sz w:val="24"/>
          <w:szCs w:val="24"/>
          <w:lang w:eastAsia="es-UY"/>
          <w14:ligatures w14:val="none"/>
        </w:rPr>
        <w:t> , en la Secretaría de Estado; Sor </w:t>
      </w:r>
      <w:hyperlink r:id="rId33" w:tgtFrame="_blank" w:history="1">
        <w:r w:rsidRPr="00B14177">
          <w:rPr>
            <w:rFonts w:ascii="Arial" w:eastAsia="Times New Roman" w:hAnsi="Arial" w:cs="Arial"/>
            <w:color w:val="FC6B01"/>
            <w:kern w:val="0"/>
            <w:sz w:val="24"/>
            <w:szCs w:val="24"/>
            <w:u w:val="single"/>
            <w:lang w:eastAsia="es-UY"/>
            <w14:ligatures w14:val="none"/>
          </w:rPr>
          <w:t xml:space="preserve">Alessandra </w:t>
        </w:r>
        <w:proofErr w:type="spellStart"/>
        <w:r w:rsidRPr="00B14177">
          <w:rPr>
            <w:rFonts w:ascii="Arial" w:eastAsia="Times New Roman" w:hAnsi="Arial" w:cs="Arial"/>
            <w:color w:val="FC6B01"/>
            <w:kern w:val="0"/>
            <w:sz w:val="24"/>
            <w:szCs w:val="24"/>
            <w:u w:val="single"/>
            <w:lang w:eastAsia="es-UY"/>
            <w14:ligatures w14:val="none"/>
          </w:rPr>
          <w:t>Smerilli</w:t>
        </w:r>
        <w:proofErr w:type="spellEnd"/>
      </w:hyperlink>
      <w:r w:rsidRPr="00B14177">
        <w:rPr>
          <w:rFonts w:ascii="Arial" w:eastAsia="Times New Roman" w:hAnsi="Arial" w:cs="Arial"/>
          <w:color w:val="333333"/>
          <w:kern w:val="0"/>
          <w:sz w:val="24"/>
          <w:szCs w:val="24"/>
          <w:lang w:eastAsia="es-UY"/>
          <w14:ligatures w14:val="none"/>
        </w:rPr>
        <w:t> en el Dicasterio para el Desarrollo Integral; Sor </w:t>
      </w:r>
      <w:hyperlink r:id="rId34" w:tgtFrame="_blank" w:history="1">
        <w:r w:rsidRPr="00B14177">
          <w:rPr>
            <w:rFonts w:ascii="Arial" w:eastAsia="Times New Roman" w:hAnsi="Arial" w:cs="Arial"/>
            <w:color w:val="FC6B01"/>
            <w:kern w:val="0"/>
            <w:sz w:val="24"/>
            <w:szCs w:val="24"/>
            <w:u w:val="single"/>
            <w:lang w:eastAsia="es-UY"/>
            <w14:ligatures w14:val="none"/>
          </w:rPr>
          <w:t xml:space="preserve">Simona </w:t>
        </w:r>
        <w:proofErr w:type="spellStart"/>
        <w:r w:rsidRPr="00B14177">
          <w:rPr>
            <w:rFonts w:ascii="Arial" w:eastAsia="Times New Roman" w:hAnsi="Arial" w:cs="Arial"/>
            <w:color w:val="FC6B01"/>
            <w:kern w:val="0"/>
            <w:sz w:val="24"/>
            <w:szCs w:val="24"/>
            <w:u w:val="single"/>
            <w:lang w:eastAsia="es-UY"/>
            <w14:ligatures w14:val="none"/>
          </w:rPr>
          <w:t>Brambilla</w:t>
        </w:r>
        <w:proofErr w:type="spellEnd"/>
      </w:hyperlink>
      <w:r w:rsidRPr="00B14177">
        <w:rPr>
          <w:rFonts w:ascii="Arial" w:eastAsia="Times New Roman" w:hAnsi="Arial" w:cs="Arial"/>
          <w:color w:val="333333"/>
          <w:kern w:val="0"/>
          <w:sz w:val="24"/>
          <w:szCs w:val="24"/>
          <w:lang w:eastAsia="es-UY"/>
          <w14:ligatures w14:val="none"/>
        </w:rPr>
        <w:t> , en el Dicasterio para los Institutos de Vida Consagrada; y Sor </w:t>
      </w:r>
      <w:r w:rsidRPr="00B14177">
        <w:rPr>
          <w:rFonts w:ascii="Arial" w:eastAsia="Times New Roman" w:hAnsi="Arial" w:cs="Arial"/>
          <w:b/>
          <w:bCs/>
          <w:color w:val="333333"/>
          <w:kern w:val="0"/>
          <w:sz w:val="24"/>
          <w:szCs w:val="24"/>
          <w:lang w:eastAsia="es-UY"/>
          <w14:ligatures w14:val="none"/>
        </w:rPr>
        <w:t>Nuria Calduch-Benages</w:t>
      </w:r>
      <w:r w:rsidRPr="00B14177">
        <w:rPr>
          <w:rFonts w:ascii="Arial" w:eastAsia="Times New Roman" w:hAnsi="Arial" w:cs="Arial"/>
          <w:color w:val="333333"/>
          <w:kern w:val="0"/>
          <w:sz w:val="24"/>
          <w:szCs w:val="24"/>
          <w:lang w:eastAsia="es-UY"/>
          <w14:ligatures w14:val="none"/>
        </w:rPr>
        <w:t> , en la Secretaría de la Pontificia Comisión Bíblica. En el Sínodo de los Obispos, la Hermana </w:t>
      </w:r>
      <w:hyperlink r:id="rId35" w:tgtFrame="_blank" w:history="1">
        <w:r w:rsidRPr="00B14177">
          <w:rPr>
            <w:rFonts w:ascii="Arial" w:eastAsia="Times New Roman" w:hAnsi="Arial" w:cs="Arial"/>
            <w:color w:val="FC6B01"/>
            <w:kern w:val="0"/>
            <w:sz w:val="24"/>
            <w:szCs w:val="24"/>
            <w:u w:val="single"/>
            <w:lang w:eastAsia="es-UY"/>
            <w14:ligatures w14:val="none"/>
          </w:rPr>
          <w:t xml:space="preserve">Nathalie </w:t>
        </w:r>
        <w:proofErr w:type="spellStart"/>
        <w:r w:rsidRPr="00B14177">
          <w:rPr>
            <w:rFonts w:ascii="Arial" w:eastAsia="Times New Roman" w:hAnsi="Arial" w:cs="Arial"/>
            <w:color w:val="FC6B01"/>
            <w:kern w:val="0"/>
            <w:sz w:val="24"/>
            <w:szCs w:val="24"/>
            <w:u w:val="single"/>
            <w:lang w:eastAsia="es-UY"/>
            <w14:ligatures w14:val="none"/>
          </w:rPr>
          <w:t>Becquart</w:t>
        </w:r>
        <w:proofErr w:type="spellEnd"/>
      </w:hyperlink>
      <w:r w:rsidRPr="00B14177">
        <w:rPr>
          <w:rFonts w:ascii="Arial" w:eastAsia="Times New Roman" w:hAnsi="Arial" w:cs="Arial"/>
          <w:color w:val="333333"/>
          <w:kern w:val="0"/>
          <w:sz w:val="24"/>
          <w:szCs w:val="24"/>
          <w:lang w:eastAsia="es-UY"/>
          <w14:ligatures w14:val="none"/>
        </w:rPr>
        <w:t> también desempeñó un papel importante , con derecho a voto (p. 98). Sin embargo, lograr una presencia más significativa de las mujeres en la vida de la Iglesia, que sigue estando muy masculinizada, sigue siendo muy difícil.</w:t>
      </w:r>
    </w:p>
    <w:p w14:paraId="40C117B4"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5A5DEFE4"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w:t>
      </w:r>
      <w:r w:rsidRPr="00B14177">
        <w:rPr>
          <w:rFonts w:ascii="Arial" w:eastAsia="Times New Roman" w:hAnsi="Arial" w:cs="Arial"/>
          <w:b/>
          <w:bCs/>
          <w:color w:val="333333"/>
          <w:kern w:val="0"/>
          <w:sz w:val="24"/>
          <w:szCs w:val="24"/>
          <w:lang w:eastAsia="es-UY"/>
          <w14:ligatures w14:val="none"/>
        </w:rPr>
        <w:t>el capítulo 6</w:t>
      </w:r>
      <w:r w:rsidRPr="00B14177">
        <w:rPr>
          <w:rFonts w:ascii="Arial" w:eastAsia="Times New Roman" w:hAnsi="Arial" w:cs="Arial"/>
          <w:color w:val="333333"/>
          <w:kern w:val="0"/>
          <w:sz w:val="24"/>
          <w:szCs w:val="24"/>
          <w:lang w:eastAsia="es-UY"/>
          <w14:ligatures w14:val="none"/>
        </w:rPr>
        <w:t> ,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vuelve a la Curia Romana y al papel desempeñado por Francisco al abordar temas delicados como la pederastia en la Iglesia. Cita el ejemplo de los esfuerzos del cardenal </w:t>
      </w:r>
      <w:hyperlink r:id="rId36" w:tgtFrame="_blank" w:history="1">
        <w:r w:rsidRPr="00B14177">
          <w:rPr>
            <w:rFonts w:ascii="Arial" w:eastAsia="Times New Roman" w:hAnsi="Arial" w:cs="Arial"/>
            <w:color w:val="FC6B01"/>
            <w:kern w:val="0"/>
            <w:sz w:val="24"/>
            <w:szCs w:val="24"/>
            <w:u w:val="single"/>
            <w:lang w:eastAsia="es-UY"/>
            <w14:ligatures w14:val="none"/>
          </w:rPr>
          <w:t>Reinhard Marx</w:t>
        </w:r>
      </w:hyperlink>
      <w:r w:rsidRPr="00B14177">
        <w:rPr>
          <w:rFonts w:ascii="Arial" w:eastAsia="Times New Roman" w:hAnsi="Arial" w:cs="Arial"/>
          <w:color w:val="333333"/>
          <w:kern w:val="0"/>
          <w:sz w:val="24"/>
          <w:szCs w:val="24"/>
          <w:lang w:eastAsia="es-UY"/>
          <w14:ligatures w14:val="none"/>
        </w:rPr>
        <w:t> , entonces presidente de la </w:t>
      </w:r>
      <w:hyperlink r:id="rId37" w:tgtFrame="_blank" w:history="1">
        <w:r w:rsidRPr="00B14177">
          <w:rPr>
            <w:rFonts w:ascii="Arial" w:eastAsia="Times New Roman" w:hAnsi="Arial" w:cs="Arial"/>
            <w:color w:val="FC6B01"/>
            <w:kern w:val="0"/>
            <w:sz w:val="24"/>
            <w:szCs w:val="24"/>
            <w:u w:val="single"/>
            <w:lang w:eastAsia="es-UY"/>
            <w14:ligatures w14:val="none"/>
          </w:rPr>
          <w:t>Conferencia Episcopal Alemana</w:t>
        </w:r>
      </w:hyperlink>
      <w:r w:rsidRPr="00B14177">
        <w:rPr>
          <w:rFonts w:ascii="Arial" w:eastAsia="Times New Roman" w:hAnsi="Arial" w:cs="Arial"/>
          <w:color w:val="333333"/>
          <w:kern w:val="0"/>
          <w:sz w:val="24"/>
          <w:szCs w:val="24"/>
          <w:lang w:eastAsia="es-UY"/>
          <w14:ligatures w14:val="none"/>
        </w:rPr>
        <w:t> , para crear una comisión independiente que abordara el problema del abuso en la Iglesia católica en Alemania. Los resultados fueron impactantes, por no decir devastadores. En un lapso de casi setenta años, entre 1946 y 2014, se registraron 3677 casos de abuso infantil por parte del clero (p. 104).</w:t>
      </w:r>
    </w:p>
    <w:p w14:paraId="7083BE75"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60C8EA3F"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también aborda la labor de las asambleas sinodales de iglesias particulares, como en Alemania, en sus esfuerzos por impulsar el aggiornamento conciliar. Se avecinan tiempos difíciles, de audacia eclesiástica en segmentos sectoriales, lo que puede desencadenar una disidencia delicada y problemática (p. 108). El vaticanista también señala el impacto de la declaración de la Congregación para la Doctrina de la Fe, de diciembre de 2023, titulada « </w:t>
      </w:r>
      <w:hyperlink r:id="rId38" w:tgtFrame="_blank" w:history="1">
        <w:r w:rsidRPr="00B14177">
          <w:rPr>
            <w:rFonts w:ascii="Arial" w:eastAsia="Times New Roman" w:hAnsi="Arial" w:cs="Arial"/>
            <w:i/>
            <w:iCs/>
            <w:color w:val="FC6B01"/>
            <w:kern w:val="0"/>
            <w:sz w:val="24"/>
            <w:szCs w:val="24"/>
            <w:u w:val="single"/>
            <w:lang w:eastAsia="es-UY"/>
            <w14:ligatures w14:val="none"/>
          </w:rPr>
          <w:t xml:space="preserve">Fiducia </w:t>
        </w:r>
        <w:proofErr w:type="spellStart"/>
        <w:r w:rsidRPr="00B14177">
          <w:rPr>
            <w:rFonts w:ascii="Arial" w:eastAsia="Times New Roman" w:hAnsi="Arial" w:cs="Arial"/>
            <w:i/>
            <w:iCs/>
            <w:color w:val="FC6B01"/>
            <w:kern w:val="0"/>
            <w:sz w:val="24"/>
            <w:szCs w:val="24"/>
            <w:u w:val="single"/>
            <w:lang w:eastAsia="es-UY"/>
            <w14:ligatures w14:val="none"/>
          </w:rPr>
          <w:t>supplicans</w:t>
        </w:r>
        <w:proofErr w:type="spellEnd"/>
        <w:r w:rsidRPr="00B14177">
          <w:rPr>
            <w:rFonts w:ascii="Arial" w:eastAsia="Times New Roman" w:hAnsi="Arial" w:cs="Arial"/>
            <w:i/>
            <w:iCs/>
            <w:color w:val="FC6B01"/>
            <w:kern w:val="0"/>
            <w:sz w:val="24"/>
            <w:szCs w:val="24"/>
            <w:u w:val="single"/>
            <w:lang w:eastAsia="es-UY"/>
            <w14:ligatures w14:val="none"/>
          </w:rPr>
          <w:t>»</w:t>
        </w:r>
      </w:hyperlink>
      <w:r w:rsidRPr="00B14177">
        <w:rPr>
          <w:rFonts w:ascii="Arial" w:eastAsia="Times New Roman" w:hAnsi="Arial" w:cs="Arial"/>
          <w:color w:val="333333"/>
          <w:kern w:val="0"/>
          <w:sz w:val="24"/>
          <w:szCs w:val="24"/>
          <w:lang w:eastAsia="es-UY"/>
          <w14:ligatures w14:val="none"/>
        </w:rPr>
        <w:t> . El documento avanza la reflexión, otorgando la posibilidad de </w:t>
      </w:r>
      <w:hyperlink r:id="rId39" w:tgtFrame="_blank" w:history="1">
        <w:r w:rsidRPr="00B14177">
          <w:rPr>
            <w:rFonts w:ascii="Arial" w:eastAsia="Times New Roman" w:hAnsi="Arial" w:cs="Arial"/>
            <w:color w:val="FC6B01"/>
            <w:kern w:val="0"/>
            <w:sz w:val="24"/>
            <w:szCs w:val="24"/>
            <w:u w:val="single"/>
            <w:lang w:eastAsia="es-UY"/>
            <w14:ligatures w14:val="none"/>
          </w:rPr>
          <w:t>bendición a las llamadas «parejas irregulares» y a las parejas homosexuales</w:t>
        </w:r>
      </w:hyperlink>
      <w:r w:rsidRPr="00B14177">
        <w:rPr>
          <w:rFonts w:ascii="Arial" w:eastAsia="Times New Roman" w:hAnsi="Arial" w:cs="Arial"/>
          <w:color w:val="333333"/>
          <w:kern w:val="0"/>
          <w:sz w:val="24"/>
          <w:szCs w:val="24"/>
          <w:lang w:eastAsia="es-UY"/>
          <w14:ligatures w14:val="none"/>
        </w:rPr>
        <w:t> (p. 118).</w:t>
      </w:r>
    </w:p>
    <w:p w14:paraId="16CF6CB9"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resistencia al documento fue fuerte y violenta, y sacudió los sentimientos tradicionalistas del episcopado católico (p. 121).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también recuerda el papel del teólogo argentino </w:t>
      </w:r>
      <w:hyperlink r:id="rId40" w:tgtFrame="_blank" w:history="1">
        <w:r w:rsidRPr="00B14177">
          <w:rPr>
            <w:rFonts w:ascii="Arial" w:eastAsia="Times New Roman" w:hAnsi="Arial" w:cs="Arial"/>
            <w:color w:val="FC6B01"/>
            <w:kern w:val="0"/>
            <w:sz w:val="24"/>
            <w:szCs w:val="24"/>
            <w:u w:val="single"/>
            <w:lang w:eastAsia="es-UY"/>
            <w14:ligatures w14:val="none"/>
          </w:rPr>
          <w:t>Víctor Manuel Fernández</w:t>
        </w:r>
      </w:hyperlink>
      <w:r w:rsidRPr="00B14177">
        <w:rPr>
          <w:rFonts w:ascii="Arial" w:eastAsia="Times New Roman" w:hAnsi="Arial" w:cs="Arial"/>
          <w:color w:val="333333"/>
          <w:kern w:val="0"/>
          <w:sz w:val="24"/>
          <w:szCs w:val="24"/>
          <w:lang w:eastAsia="es-UY"/>
          <w14:ligatures w14:val="none"/>
        </w:rPr>
        <w:t> en la redacción de dos importantes documentos del pontificado de Francisco: la exhortación apostólica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"https://www.ihu.unisinos.br/noticias/526119-um-guia-para-a-evangelii-gaudium"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i/>
          <w:iCs/>
          <w:color w:val="FC6B01"/>
          <w:kern w:val="0"/>
          <w:sz w:val="24"/>
          <w:szCs w:val="24"/>
          <w:u w:val="single"/>
          <w:lang w:eastAsia="es-UY"/>
          <w14:ligatures w14:val="none"/>
        </w:rPr>
        <w:t>Evangelii</w:t>
      </w:r>
      <w:proofErr w:type="spellEnd"/>
      <w:r w:rsidRPr="00B14177">
        <w:rPr>
          <w:rFonts w:ascii="Arial" w:eastAsia="Times New Roman" w:hAnsi="Arial" w:cs="Arial"/>
          <w:i/>
          <w:iCs/>
          <w:color w:val="FC6B01"/>
          <w:kern w:val="0"/>
          <w:sz w:val="24"/>
          <w:szCs w:val="24"/>
          <w:u w:val="single"/>
          <w:lang w:eastAsia="es-UY"/>
          <w14:ligatures w14:val="none"/>
        </w:rPr>
        <w:t xml:space="preserve"> </w:t>
      </w:r>
      <w:proofErr w:type="spellStart"/>
      <w:r w:rsidRPr="00B14177">
        <w:rPr>
          <w:rFonts w:ascii="Arial" w:eastAsia="Times New Roman" w:hAnsi="Arial" w:cs="Arial"/>
          <w:i/>
          <w:iCs/>
          <w:color w:val="FC6B01"/>
          <w:kern w:val="0"/>
          <w:sz w:val="24"/>
          <w:szCs w:val="24"/>
          <w:u w:val="single"/>
          <w:lang w:eastAsia="es-UY"/>
          <w14:ligatures w14:val="none"/>
        </w:rPr>
        <w:t>gaudium</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y la exhortación postsinodal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"https://www.ihu.unisinos.br/categorias/610074-revisitando-os-pontos-chave-da-amoris-laetitia"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i/>
          <w:iCs/>
          <w:color w:val="FC6B01"/>
          <w:kern w:val="0"/>
          <w:sz w:val="24"/>
          <w:szCs w:val="24"/>
          <w:u w:val="single"/>
          <w:lang w:eastAsia="es-UY"/>
          <w14:ligatures w14:val="none"/>
        </w:rPr>
        <w:t>Amoris</w:t>
      </w:r>
      <w:proofErr w:type="spellEnd"/>
      <w:r w:rsidRPr="00B14177">
        <w:rPr>
          <w:rFonts w:ascii="Arial" w:eastAsia="Times New Roman" w:hAnsi="Arial" w:cs="Arial"/>
          <w:i/>
          <w:iCs/>
          <w:color w:val="FC6B01"/>
          <w:kern w:val="0"/>
          <w:sz w:val="24"/>
          <w:szCs w:val="24"/>
          <w:u w:val="single"/>
          <w:lang w:eastAsia="es-UY"/>
          <w14:ligatures w14:val="none"/>
        </w:rPr>
        <w:t xml:space="preserve"> </w:t>
      </w:r>
      <w:proofErr w:type="spellStart"/>
      <w:r w:rsidRPr="00B14177">
        <w:rPr>
          <w:rFonts w:ascii="Arial" w:eastAsia="Times New Roman" w:hAnsi="Arial" w:cs="Arial"/>
          <w:i/>
          <w:iCs/>
          <w:color w:val="FC6B01"/>
          <w:kern w:val="0"/>
          <w:sz w:val="24"/>
          <w:szCs w:val="24"/>
          <w:u w:val="single"/>
          <w:lang w:eastAsia="es-UY"/>
          <w14:ligatures w14:val="none"/>
        </w:rPr>
        <w:t>laetitia</w:t>
      </w:r>
      <w:proofErr w:type="spellEnd"/>
      <w:r w:rsidRPr="00B14177">
        <w:rPr>
          <w:rFonts w:ascii="Arial" w:eastAsia="Times New Roman" w:hAnsi="Arial" w:cs="Arial"/>
          <w:color w:val="FC6B01"/>
          <w:kern w:val="0"/>
          <w:sz w:val="24"/>
          <w:szCs w:val="24"/>
          <w:u w:val="single"/>
          <w:lang w:eastAsia="es-UY"/>
          <w14:ligatures w14:val="none"/>
        </w:rPr>
        <w:t> </w:t>
      </w:r>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xml:space="preserve">(p. </w:t>
      </w:r>
      <w:r w:rsidRPr="00B14177">
        <w:rPr>
          <w:rFonts w:ascii="Arial" w:eastAsia="Times New Roman" w:hAnsi="Arial" w:cs="Arial"/>
          <w:color w:val="333333"/>
          <w:kern w:val="0"/>
          <w:sz w:val="24"/>
          <w:szCs w:val="24"/>
          <w:lang w:eastAsia="es-UY"/>
          <w14:ligatures w14:val="none"/>
        </w:rPr>
        <w:lastRenderedPageBreak/>
        <w:t>119). Esta última exhortación abre un nuevo campo de reflexión sobre el ejercicio de la comunión para las parejas divorciadas y vueltas a casar.</w:t>
      </w:r>
    </w:p>
    <w:p w14:paraId="56FDCBEA"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2E8AB605"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w:t>
      </w:r>
      <w:r w:rsidRPr="00B14177">
        <w:rPr>
          <w:rFonts w:ascii="Arial" w:eastAsia="Times New Roman" w:hAnsi="Arial" w:cs="Arial"/>
          <w:b/>
          <w:bCs/>
          <w:color w:val="333333"/>
          <w:kern w:val="0"/>
          <w:sz w:val="24"/>
          <w:szCs w:val="24"/>
          <w:lang w:eastAsia="es-UY"/>
          <w14:ligatures w14:val="none"/>
        </w:rPr>
        <w:t>el capítulo 7</w:t>
      </w:r>
      <w:r w:rsidRPr="00B14177">
        <w:rPr>
          <w:rFonts w:ascii="Arial" w:eastAsia="Times New Roman" w:hAnsi="Arial" w:cs="Arial"/>
          <w:color w:val="333333"/>
          <w:kern w:val="0"/>
          <w:sz w:val="24"/>
          <w:szCs w:val="24"/>
          <w:lang w:eastAsia="es-UY"/>
          <w14:ligatures w14:val="none"/>
        </w:rPr>
        <w:t> de su libro,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analiza temas delicados del pontificado de Francisco que apuntan a límites en el tratamiento del </w:t>
      </w:r>
      <w:hyperlink r:id="rId41" w:tgtFrame="_blank" w:history="1">
        <w:r w:rsidRPr="00B14177">
          <w:rPr>
            <w:rFonts w:ascii="Arial" w:eastAsia="Times New Roman" w:hAnsi="Arial" w:cs="Arial"/>
            <w:color w:val="FC6B01"/>
            <w:kern w:val="0"/>
            <w:sz w:val="24"/>
            <w:szCs w:val="24"/>
            <w:u w:val="single"/>
            <w:lang w:eastAsia="es-UY"/>
            <w14:ligatures w14:val="none"/>
          </w:rPr>
          <w:t>abuso sexual</w:t>
        </w:r>
      </w:hyperlink>
      <w:r w:rsidRPr="00B14177">
        <w:rPr>
          <w:rFonts w:ascii="Arial" w:eastAsia="Times New Roman" w:hAnsi="Arial" w:cs="Arial"/>
          <w:color w:val="333333"/>
          <w:kern w:val="0"/>
          <w:sz w:val="24"/>
          <w:szCs w:val="24"/>
          <w:lang w:eastAsia="es-UY"/>
          <w14:ligatures w14:val="none"/>
        </w:rPr>
        <w:t> . Se abordan los casos del obispo </w:t>
      </w:r>
      <w:hyperlink r:id="rId42" w:tgtFrame="_blank" w:history="1">
        <w:r w:rsidRPr="00B14177">
          <w:rPr>
            <w:rFonts w:ascii="Arial" w:eastAsia="Times New Roman" w:hAnsi="Arial" w:cs="Arial"/>
            <w:color w:val="FC6B01"/>
            <w:kern w:val="0"/>
            <w:sz w:val="24"/>
            <w:szCs w:val="24"/>
            <w:u w:val="single"/>
            <w:lang w:eastAsia="es-UY"/>
            <w14:ligatures w14:val="none"/>
          </w:rPr>
          <w:t xml:space="preserve">Gustavo Óscar </w:t>
        </w:r>
        <w:proofErr w:type="spellStart"/>
        <w:r w:rsidRPr="00B14177">
          <w:rPr>
            <w:rFonts w:ascii="Arial" w:eastAsia="Times New Roman" w:hAnsi="Arial" w:cs="Arial"/>
            <w:color w:val="FC6B01"/>
            <w:kern w:val="0"/>
            <w:sz w:val="24"/>
            <w:szCs w:val="24"/>
            <w:u w:val="single"/>
            <w:lang w:eastAsia="es-UY"/>
            <w14:ligatures w14:val="none"/>
          </w:rPr>
          <w:t>Zanchetta</w:t>
        </w:r>
        <w:proofErr w:type="spellEnd"/>
      </w:hyperlink>
      <w:r w:rsidRPr="00B14177">
        <w:rPr>
          <w:rFonts w:ascii="Arial" w:eastAsia="Times New Roman" w:hAnsi="Arial" w:cs="Arial"/>
          <w:color w:val="333333"/>
          <w:kern w:val="0"/>
          <w:sz w:val="24"/>
          <w:szCs w:val="24"/>
          <w:lang w:eastAsia="es-UY"/>
          <w14:ligatures w14:val="none"/>
        </w:rPr>
        <w:t> , considerado un viejo amigo de Bergoglio, quien fue nombrado obispo pocos meses después de su elección como papa. Otro caso delicado está vinculado a la demanda interpuesta contra el artista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"https://www.ihu.unisinos.br/categorias/649268-caso-rupnik-o-ex-jesuita-acusado-de-abuso-estaria-escondido-em-um-mosteiro-perto-de-rieti"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color w:val="FC6B01"/>
          <w:kern w:val="0"/>
          <w:sz w:val="24"/>
          <w:szCs w:val="24"/>
          <w:u w:val="single"/>
          <w:lang w:eastAsia="es-UY"/>
          <w14:ligatures w14:val="none"/>
        </w:rPr>
        <w:t>Marko</w:t>
      </w:r>
      <w:proofErr w:type="spellEnd"/>
      <w:r w:rsidRPr="00B14177">
        <w:rPr>
          <w:rFonts w:ascii="Arial" w:eastAsia="Times New Roman" w:hAnsi="Arial" w:cs="Arial"/>
          <w:color w:val="FC6B01"/>
          <w:kern w:val="0"/>
          <w:sz w:val="24"/>
          <w:szCs w:val="24"/>
          <w:u w:val="single"/>
          <w:lang w:eastAsia="es-UY"/>
          <w14:ligatures w14:val="none"/>
        </w:rPr>
        <w:t xml:space="preserve"> </w:t>
      </w:r>
      <w:proofErr w:type="spellStart"/>
      <w:r w:rsidRPr="00B14177">
        <w:rPr>
          <w:rFonts w:ascii="Arial" w:eastAsia="Times New Roman" w:hAnsi="Arial" w:cs="Arial"/>
          <w:color w:val="FC6B01"/>
          <w:kern w:val="0"/>
          <w:sz w:val="24"/>
          <w:szCs w:val="24"/>
          <w:u w:val="single"/>
          <w:lang w:eastAsia="es-UY"/>
          <w14:ligatures w14:val="none"/>
        </w:rPr>
        <w:t>Ivan</w:t>
      </w:r>
      <w:proofErr w:type="spellEnd"/>
      <w:r w:rsidRPr="00B14177">
        <w:rPr>
          <w:rFonts w:ascii="Arial" w:eastAsia="Times New Roman" w:hAnsi="Arial" w:cs="Arial"/>
          <w:color w:val="FC6B01"/>
          <w:kern w:val="0"/>
          <w:sz w:val="24"/>
          <w:szCs w:val="24"/>
          <w:u w:val="single"/>
          <w:lang w:eastAsia="es-UY"/>
          <w14:ligatures w14:val="none"/>
        </w:rPr>
        <w:t xml:space="preserve"> </w:t>
      </w:r>
      <w:proofErr w:type="spellStart"/>
      <w:r w:rsidRPr="00B14177">
        <w:rPr>
          <w:rFonts w:ascii="Arial" w:eastAsia="Times New Roman" w:hAnsi="Arial" w:cs="Arial"/>
          <w:color w:val="FC6B01"/>
          <w:kern w:val="0"/>
          <w:sz w:val="24"/>
          <w:szCs w:val="24"/>
          <w:u w:val="single"/>
          <w:lang w:eastAsia="es-UY"/>
          <w14:ligatures w14:val="none"/>
        </w:rPr>
        <w:t>Rupnik</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 animador del estudio de arte espiritual en el centro jesuita </w:t>
      </w:r>
      <w:proofErr w:type="spellStart"/>
      <w:r w:rsidRPr="00B14177">
        <w:rPr>
          <w:rFonts w:ascii="Arial" w:eastAsia="Times New Roman" w:hAnsi="Arial" w:cs="Arial"/>
          <w:b/>
          <w:bCs/>
          <w:color w:val="333333"/>
          <w:kern w:val="0"/>
          <w:sz w:val="24"/>
          <w:szCs w:val="24"/>
          <w:lang w:eastAsia="es-UY"/>
          <w14:ligatures w14:val="none"/>
        </w:rPr>
        <w:t>Aletti</w:t>
      </w:r>
      <w:proofErr w:type="spellEnd"/>
      <w:r w:rsidRPr="00B14177">
        <w:rPr>
          <w:rFonts w:ascii="Arial" w:eastAsia="Times New Roman" w:hAnsi="Arial" w:cs="Arial"/>
          <w:color w:val="333333"/>
          <w:kern w:val="0"/>
          <w:sz w:val="24"/>
          <w:szCs w:val="24"/>
          <w:lang w:eastAsia="es-UY"/>
          <w14:ligatures w14:val="none"/>
        </w:rPr>
        <w:t xml:space="preserve"> . Este fue otro episodio difícil que ocurrió durante el pontificado de Francisco. Para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el caso </w:t>
      </w:r>
      <w:proofErr w:type="spellStart"/>
      <w:r w:rsidRPr="00B14177">
        <w:rPr>
          <w:rFonts w:ascii="Arial" w:eastAsia="Times New Roman" w:hAnsi="Arial" w:cs="Arial"/>
          <w:b/>
          <w:bCs/>
          <w:color w:val="333333"/>
          <w:kern w:val="0"/>
          <w:sz w:val="24"/>
          <w:szCs w:val="24"/>
          <w:lang w:eastAsia="es-UY"/>
          <w14:ligatures w14:val="none"/>
        </w:rPr>
        <w:t>Rupnik</w:t>
      </w:r>
      <w:proofErr w:type="spellEnd"/>
      <w:r w:rsidRPr="00B14177">
        <w:rPr>
          <w:rFonts w:ascii="Arial" w:eastAsia="Times New Roman" w:hAnsi="Arial" w:cs="Arial"/>
          <w:color w:val="333333"/>
          <w:kern w:val="0"/>
          <w:sz w:val="24"/>
          <w:szCs w:val="24"/>
          <w:lang w:eastAsia="es-UY"/>
          <w14:ligatures w14:val="none"/>
        </w:rPr>
        <w:t xml:space="preserve"> permanece bajo "nubes". Fue excomulgado en 2020 y luego readmitido por la iglesia unos meses después. En junio de 2023, </w:t>
      </w:r>
      <w:proofErr w:type="spellStart"/>
      <w:r w:rsidRPr="00B14177">
        <w:rPr>
          <w:rFonts w:ascii="Arial" w:eastAsia="Times New Roman" w:hAnsi="Arial" w:cs="Arial"/>
          <w:color w:val="333333"/>
          <w:kern w:val="0"/>
          <w:sz w:val="24"/>
          <w:szCs w:val="24"/>
          <w:lang w:eastAsia="es-UY"/>
          <w14:ligatures w14:val="none"/>
        </w:rPr>
        <w:t>Rupnik</w:t>
      </w:r>
      <w:proofErr w:type="spellEnd"/>
      <w:r w:rsidRPr="00B14177">
        <w:rPr>
          <w:rFonts w:ascii="Arial" w:eastAsia="Times New Roman" w:hAnsi="Arial" w:cs="Arial"/>
          <w:color w:val="333333"/>
          <w:kern w:val="0"/>
          <w:sz w:val="24"/>
          <w:szCs w:val="24"/>
          <w:lang w:eastAsia="es-UY"/>
          <w14:ligatures w14:val="none"/>
        </w:rPr>
        <w:t xml:space="preserve"> fue expulsado de la orden jesuita. Otro caso abordado por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en el capítulo es el del jesuita alemán </w:t>
      </w:r>
      <w:hyperlink r:id="rId43" w:tgtFrame="_blank" w:history="1">
        <w:r w:rsidRPr="00B14177">
          <w:rPr>
            <w:rFonts w:ascii="Arial" w:eastAsia="Times New Roman" w:hAnsi="Arial" w:cs="Arial"/>
            <w:color w:val="FC6B01"/>
            <w:kern w:val="0"/>
            <w:sz w:val="24"/>
            <w:szCs w:val="24"/>
            <w:u w:val="single"/>
            <w:lang w:eastAsia="es-UY"/>
            <w14:ligatures w14:val="none"/>
          </w:rPr>
          <w:t xml:space="preserve">Hans </w:t>
        </w:r>
        <w:proofErr w:type="spellStart"/>
        <w:r w:rsidRPr="00B14177">
          <w:rPr>
            <w:rFonts w:ascii="Arial" w:eastAsia="Times New Roman" w:hAnsi="Arial" w:cs="Arial"/>
            <w:color w:val="FC6B01"/>
            <w:kern w:val="0"/>
            <w:sz w:val="24"/>
            <w:szCs w:val="24"/>
            <w:u w:val="single"/>
            <w:lang w:eastAsia="es-UY"/>
            <w14:ligatures w14:val="none"/>
          </w:rPr>
          <w:t>Zollner</w:t>
        </w:r>
        <w:proofErr w:type="spellEnd"/>
      </w:hyperlink>
      <w:r w:rsidRPr="00B14177">
        <w:rPr>
          <w:rFonts w:ascii="Arial" w:eastAsia="Times New Roman" w:hAnsi="Arial" w:cs="Arial"/>
          <w:color w:val="333333"/>
          <w:kern w:val="0"/>
          <w:sz w:val="24"/>
          <w:szCs w:val="24"/>
          <w:lang w:eastAsia="es-UY"/>
          <w14:ligatures w14:val="none"/>
        </w:rPr>
        <w:t> , profesor de la Pontificia Universidad Gregoriana de Roma. En protesta, renunció a la comisión para la protección de menores, indignado por su ineficacia. El cardenal </w:t>
      </w:r>
      <w:hyperlink r:id="rId44" w:tgtFrame="_blank" w:history="1">
        <w:r w:rsidRPr="00B14177">
          <w:rPr>
            <w:rFonts w:ascii="Arial" w:eastAsia="Times New Roman" w:hAnsi="Arial" w:cs="Arial"/>
            <w:color w:val="FC6B01"/>
            <w:kern w:val="0"/>
            <w:sz w:val="24"/>
            <w:szCs w:val="24"/>
            <w:u w:val="single"/>
            <w:lang w:eastAsia="es-UY"/>
            <w14:ligatures w14:val="none"/>
          </w:rPr>
          <w:t xml:space="preserve">Sean </w:t>
        </w:r>
        <w:proofErr w:type="spellStart"/>
        <w:r w:rsidRPr="00B14177">
          <w:rPr>
            <w:rFonts w:ascii="Arial" w:eastAsia="Times New Roman" w:hAnsi="Arial" w:cs="Arial"/>
            <w:color w:val="FC6B01"/>
            <w:kern w:val="0"/>
            <w:sz w:val="24"/>
            <w:szCs w:val="24"/>
            <w:u w:val="single"/>
            <w:lang w:eastAsia="es-UY"/>
            <w14:ligatures w14:val="none"/>
          </w:rPr>
          <w:t>O'Malley</w:t>
        </w:r>
        <w:proofErr w:type="spellEnd"/>
      </w:hyperlink>
      <w:r w:rsidRPr="00B14177">
        <w:rPr>
          <w:rFonts w:ascii="Arial" w:eastAsia="Times New Roman" w:hAnsi="Arial" w:cs="Arial"/>
          <w:color w:val="333333"/>
          <w:kern w:val="0"/>
          <w:sz w:val="24"/>
          <w:szCs w:val="24"/>
          <w:lang w:eastAsia="es-UY"/>
          <w14:ligatures w14:val="none"/>
        </w:rPr>
        <w:t> también estuvo presente en la comisión .</w:t>
      </w:r>
    </w:p>
    <w:p w14:paraId="3C8B37F1"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1A75BC3B"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w:t>
      </w:r>
      <w:r w:rsidRPr="00B14177">
        <w:rPr>
          <w:rFonts w:ascii="Arial" w:eastAsia="Times New Roman" w:hAnsi="Arial" w:cs="Arial"/>
          <w:b/>
          <w:bCs/>
          <w:color w:val="333333"/>
          <w:kern w:val="0"/>
          <w:sz w:val="24"/>
          <w:szCs w:val="24"/>
          <w:lang w:eastAsia="es-UY"/>
          <w14:ligatures w14:val="none"/>
        </w:rPr>
        <w:t>el capítulo 8</w:t>
      </w:r>
      <w:r w:rsidRPr="00B14177">
        <w:rPr>
          <w:rFonts w:ascii="Arial" w:eastAsia="Times New Roman" w:hAnsi="Arial" w:cs="Arial"/>
          <w:color w:val="333333"/>
          <w:kern w:val="0"/>
          <w:sz w:val="24"/>
          <w:szCs w:val="24"/>
          <w:lang w:eastAsia="es-UY"/>
          <w14:ligatures w14:val="none"/>
        </w:rPr>
        <w:t xml:space="preserve"> , cuyo tema es “en el ojo del ciclón”,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aborda la situación internacional del papa Francisco. Los tiempos son difíciles a nivel mundial. Francisco incluso habla de una “ </w:t>
      </w:r>
      <w:hyperlink r:id="rId45" w:tgtFrame="_blank" w:history="1">
        <w:r w:rsidRPr="00B14177">
          <w:rPr>
            <w:rFonts w:ascii="Arial" w:eastAsia="Times New Roman" w:hAnsi="Arial" w:cs="Arial"/>
            <w:color w:val="FC6B01"/>
            <w:kern w:val="0"/>
            <w:sz w:val="24"/>
            <w:szCs w:val="24"/>
            <w:u w:val="single"/>
            <w:lang w:eastAsia="es-UY"/>
            <w14:ligatures w14:val="none"/>
          </w:rPr>
          <w:t>tercera guerra mundial en pedazos</w:t>
        </w:r>
      </w:hyperlink>
      <w:r w:rsidRPr="00B14177">
        <w:rPr>
          <w:rFonts w:ascii="Arial" w:eastAsia="Times New Roman" w:hAnsi="Arial" w:cs="Arial"/>
          <w:color w:val="333333"/>
          <w:kern w:val="0"/>
          <w:sz w:val="24"/>
          <w:szCs w:val="24"/>
          <w:lang w:eastAsia="es-UY"/>
          <w14:ligatures w14:val="none"/>
        </w:rPr>
        <w:t> ”. El papa debe abordar asuntos delicados como la </w:t>
      </w:r>
      <w:hyperlink r:id="rId46" w:tgtFrame="_blank" w:history="1">
        <w:r w:rsidRPr="00B14177">
          <w:rPr>
            <w:rFonts w:ascii="Arial" w:eastAsia="Times New Roman" w:hAnsi="Arial" w:cs="Arial"/>
            <w:color w:val="FC6B01"/>
            <w:kern w:val="0"/>
            <w:sz w:val="24"/>
            <w:szCs w:val="24"/>
            <w:u w:val="single"/>
            <w:lang w:eastAsia="es-UY"/>
            <w14:ligatures w14:val="none"/>
          </w:rPr>
          <w:t>guerra entre Rusia y Ucrania</w:t>
        </w:r>
      </w:hyperlink>
      <w:r w:rsidRPr="00B14177">
        <w:rPr>
          <w:rFonts w:ascii="Arial" w:eastAsia="Times New Roman" w:hAnsi="Arial" w:cs="Arial"/>
          <w:color w:val="333333"/>
          <w:kern w:val="0"/>
          <w:sz w:val="24"/>
          <w:szCs w:val="24"/>
          <w:lang w:eastAsia="es-UY"/>
          <w14:ligatures w14:val="none"/>
        </w:rPr>
        <w:t> . En este complejo asunto, Francisco debe buscar un discernimiento preciso, lo que a veces lo coloca en una posición de contraste con la OTAN. La postura de Francisco se expresa en el </w:t>
      </w:r>
      <w:r w:rsidRPr="00B14177">
        <w:rPr>
          <w:rFonts w:ascii="Arial" w:eastAsia="Times New Roman" w:hAnsi="Arial" w:cs="Arial"/>
          <w:i/>
          <w:iCs/>
          <w:color w:val="333333"/>
          <w:kern w:val="0"/>
          <w:sz w:val="24"/>
          <w:szCs w:val="24"/>
          <w:lang w:eastAsia="es-UY"/>
          <w14:ligatures w14:val="none"/>
        </w:rPr>
        <w:t>Vía Crucis</w:t>
      </w:r>
      <w:r w:rsidRPr="00B14177">
        <w:rPr>
          <w:rFonts w:ascii="Arial" w:eastAsia="Times New Roman" w:hAnsi="Arial" w:cs="Arial"/>
          <w:color w:val="333333"/>
          <w:kern w:val="0"/>
          <w:sz w:val="24"/>
          <w:szCs w:val="24"/>
          <w:lang w:eastAsia="es-UY"/>
          <w14:ligatures w14:val="none"/>
        </w:rPr>
        <w:t> de 2022, cuando coloca a dos jóvenes cargando la cruz, una de </w:t>
      </w:r>
      <w:r w:rsidRPr="00B14177">
        <w:rPr>
          <w:rFonts w:ascii="Arial" w:eastAsia="Times New Roman" w:hAnsi="Arial" w:cs="Arial"/>
          <w:b/>
          <w:bCs/>
          <w:color w:val="333333"/>
          <w:kern w:val="0"/>
          <w:sz w:val="24"/>
          <w:szCs w:val="24"/>
          <w:lang w:eastAsia="es-UY"/>
          <w14:ligatures w14:val="none"/>
        </w:rPr>
        <w:t>Ucrania</w:t>
      </w:r>
      <w:r w:rsidRPr="00B14177">
        <w:rPr>
          <w:rFonts w:ascii="Arial" w:eastAsia="Times New Roman" w:hAnsi="Arial" w:cs="Arial"/>
          <w:color w:val="333333"/>
          <w:kern w:val="0"/>
          <w:sz w:val="24"/>
          <w:szCs w:val="24"/>
          <w:lang w:eastAsia="es-UY"/>
          <w14:ligatures w14:val="none"/>
        </w:rPr>
        <w:t> y la otra de </w:t>
      </w:r>
      <w:r w:rsidRPr="00B14177">
        <w:rPr>
          <w:rFonts w:ascii="Arial" w:eastAsia="Times New Roman" w:hAnsi="Arial" w:cs="Arial"/>
          <w:b/>
          <w:bCs/>
          <w:color w:val="333333"/>
          <w:kern w:val="0"/>
          <w:sz w:val="24"/>
          <w:szCs w:val="24"/>
          <w:lang w:eastAsia="es-UY"/>
          <w14:ligatures w14:val="none"/>
        </w:rPr>
        <w:t>Rusia</w:t>
      </w:r>
      <w:r w:rsidRPr="00B14177">
        <w:rPr>
          <w:rFonts w:ascii="Arial" w:eastAsia="Times New Roman" w:hAnsi="Arial" w:cs="Arial"/>
          <w:color w:val="333333"/>
          <w:kern w:val="0"/>
          <w:sz w:val="24"/>
          <w:szCs w:val="24"/>
          <w:lang w:eastAsia="es-UY"/>
          <w14:ligatures w14:val="none"/>
        </w:rPr>
        <w:t> . Fue una decisión que generó protestas (p. 156-157).</w:t>
      </w:r>
    </w:p>
    <w:p w14:paraId="174B3C9A"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31C2D1D1"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El tema del otoño del pontificado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y el descontento que acompaña a su actividad misionera es el tema del </w:t>
      </w:r>
      <w:r w:rsidRPr="00B14177">
        <w:rPr>
          <w:rFonts w:ascii="Arial" w:eastAsia="Times New Roman" w:hAnsi="Arial" w:cs="Arial"/>
          <w:b/>
          <w:bCs/>
          <w:color w:val="333333"/>
          <w:kern w:val="0"/>
          <w:sz w:val="24"/>
          <w:szCs w:val="24"/>
          <w:lang w:eastAsia="es-UY"/>
          <w14:ligatures w14:val="none"/>
        </w:rPr>
        <w:t>capítulo 9.</w:t>
      </w:r>
      <w:r w:rsidRPr="00B14177">
        <w:rPr>
          <w:rFonts w:ascii="Arial" w:eastAsia="Times New Roman" w:hAnsi="Arial" w:cs="Arial"/>
          <w:color w:val="333333"/>
          <w:kern w:val="0"/>
          <w:sz w:val="24"/>
          <w:szCs w:val="24"/>
          <w:lang w:eastAsia="es-UY"/>
          <w14:ligatures w14:val="none"/>
        </w:rPr>
        <w:t>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w:t>
      </w:r>
      <w:r w:rsidRPr="00B14177">
        <w:rPr>
          <w:rFonts w:ascii="Arial" w:eastAsia="Times New Roman" w:hAnsi="Arial" w:cs="Arial"/>
          <w:b/>
          <w:bCs/>
          <w:color w:val="333333"/>
          <w:kern w:val="0"/>
          <w:sz w:val="24"/>
          <w:szCs w:val="24"/>
          <w:lang w:eastAsia="es-UY"/>
          <w14:ligatures w14:val="none"/>
        </w:rPr>
        <w:t>enfatiza</w:t>
      </w:r>
      <w:r w:rsidRPr="00B14177">
        <w:rPr>
          <w:rFonts w:ascii="Arial" w:eastAsia="Times New Roman" w:hAnsi="Arial" w:cs="Arial"/>
          <w:color w:val="333333"/>
          <w:kern w:val="0"/>
          <w:sz w:val="24"/>
          <w:szCs w:val="24"/>
          <w:lang w:eastAsia="es-UY"/>
          <w14:ligatures w14:val="none"/>
        </w:rPr>
        <w:t> que el clima en el Vaticano durante este otoño no es el más tranquilo. La tendencia actual está marcada por el silencio, especialmente considerando que un pontificado está llegando a su fin. Las curias u obispos más reticentes están impidiendo cualquier exposición pública.</w:t>
      </w:r>
    </w:p>
    <w:p w14:paraId="62406E2B"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19F8031D"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resistencia a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acabó surtiendo efecto: el Catecismo de la Iglesia Católica no sufrió cambios, al igual que el Código de Derecho Canónico no fue revisado. Todo quedó en cierto modo suspendido, en una revolución incompleta. Debido a la resistencia, la propia Congregación para la Doctrina de la Fe solo experimentó cambios en 2023, cuando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xml:space="preserve"> pudo elegir un nombre de confianza. En opinión de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la opinión generalizada en el Vaticano era que la reforma de la Curia, con la constitución </w:t>
      </w:r>
      <w:proofErr w:type="spellStart"/>
      <w:r w:rsidRPr="00B14177">
        <w:rPr>
          <w:rFonts w:ascii="Arial" w:eastAsia="Times New Roman" w:hAnsi="Arial" w:cs="Arial"/>
          <w:i/>
          <w:iCs/>
          <w:color w:val="333333"/>
          <w:kern w:val="0"/>
          <w:sz w:val="24"/>
          <w:szCs w:val="24"/>
          <w:lang w:eastAsia="es-UY"/>
          <w14:ligatures w14:val="none"/>
        </w:rPr>
        <w:fldChar w:fldCharType="begin"/>
      </w:r>
      <w:r w:rsidRPr="00B14177">
        <w:rPr>
          <w:rFonts w:ascii="Arial" w:eastAsia="Times New Roman" w:hAnsi="Arial" w:cs="Arial"/>
          <w:i/>
          <w:iCs/>
          <w:color w:val="333333"/>
          <w:kern w:val="0"/>
          <w:sz w:val="24"/>
          <w:szCs w:val="24"/>
          <w:lang w:eastAsia="es-UY"/>
          <w14:ligatures w14:val="none"/>
        </w:rPr>
        <w:instrText>HYPERLINK "https://www.ihu.unisinos.br/categorias/617362-praedicate-evangelium-como-comecar-a-superar-o-ataque-teologico-do-vaticano-ii" \t "_blank"</w:instrText>
      </w:r>
      <w:r w:rsidRPr="00B14177">
        <w:rPr>
          <w:rFonts w:ascii="Arial" w:eastAsia="Times New Roman" w:hAnsi="Arial" w:cs="Arial"/>
          <w:i/>
          <w:iCs/>
          <w:color w:val="333333"/>
          <w:kern w:val="0"/>
          <w:sz w:val="24"/>
          <w:szCs w:val="24"/>
          <w:lang w:eastAsia="es-UY"/>
          <w14:ligatures w14:val="none"/>
        </w:rPr>
      </w:r>
      <w:r w:rsidRPr="00B14177">
        <w:rPr>
          <w:rFonts w:ascii="Arial" w:eastAsia="Times New Roman" w:hAnsi="Arial" w:cs="Arial"/>
          <w:i/>
          <w:iCs/>
          <w:color w:val="333333"/>
          <w:kern w:val="0"/>
          <w:sz w:val="24"/>
          <w:szCs w:val="24"/>
          <w:lang w:eastAsia="es-UY"/>
          <w14:ligatures w14:val="none"/>
        </w:rPr>
        <w:fldChar w:fldCharType="separate"/>
      </w:r>
      <w:r w:rsidRPr="00B14177">
        <w:rPr>
          <w:rFonts w:ascii="Arial" w:eastAsia="Times New Roman" w:hAnsi="Arial" w:cs="Arial"/>
          <w:i/>
          <w:iCs/>
          <w:color w:val="FC6B01"/>
          <w:kern w:val="0"/>
          <w:sz w:val="24"/>
          <w:szCs w:val="24"/>
          <w:u w:val="single"/>
          <w:lang w:eastAsia="es-UY"/>
          <w14:ligatures w14:val="none"/>
        </w:rPr>
        <w:t>Praedicate</w:t>
      </w:r>
      <w:proofErr w:type="spellEnd"/>
      <w:r w:rsidRPr="00B14177">
        <w:rPr>
          <w:rFonts w:ascii="Arial" w:eastAsia="Times New Roman" w:hAnsi="Arial" w:cs="Arial"/>
          <w:i/>
          <w:iCs/>
          <w:color w:val="FC6B01"/>
          <w:kern w:val="0"/>
          <w:sz w:val="24"/>
          <w:szCs w:val="24"/>
          <w:u w:val="single"/>
          <w:lang w:eastAsia="es-UY"/>
          <w14:ligatures w14:val="none"/>
        </w:rPr>
        <w:t xml:space="preserve"> </w:t>
      </w:r>
      <w:proofErr w:type="spellStart"/>
      <w:r w:rsidRPr="00B14177">
        <w:rPr>
          <w:rFonts w:ascii="Arial" w:eastAsia="Times New Roman" w:hAnsi="Arial" w:cs="Arial"/>
          <w:i/>
          <w:iCs/>
          <w:color w:val="FC6B01"/>
          <w:kern w:val="0"/>
          <w:sz w:val="24"/>
          <w:szCs w:val="24"/>
          <w:u w:val="single"/>
          <w:lang w:eastAsia="es-UY"/>
          <w14:ligatures w14:val="none"/>
        </w:rPr>
        <w:t>Evangelium</w:t>
      </w:r>
      <w:proofErr w:type="spellEnd"/>
      <w:r w:rsidRPr="00B14177">
        <w:rPr>
          <w:rFonts w:ascii="Arial" w:eastAsia="Times New Roman" w:hAnsi="Arial" w:cs="Arial"/>
          <w:i/>
          <w:iCs/>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de 2022 , no produjo efectivamente un «cambio cualitativo en el gobierno de Francisco» (p. 181).</w:t>
      </w:r>
    </w:p>
    <w:p w14:paraId="5A9C2E40"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El caso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"https://www.ihu.unisinos.br/categorias/640700-arcebispo-vigano-um-misterio-do-vaticano"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color w:val="FC6B01"/>
          <w:kern w:val="0"/>
          <w:sz w:val="24"/>
          <w:szCs w:val="24"/>
          <w:u w:val="single"/>
          <w:lang w:eastAsia="es-UY"/>
          <w14:ligatures w14:val="none"/>
        </w:rPr>
        <w:t>Viganò</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xml:space="preserve"> fue otro paso complejo en el pontificado de Francisco, cuando se lanzaron tremendas críticas contra los cambios promovidos por Francisco, y todo de forma clara... El </w:t>
      </w:r>
      <w:proofErr w:type="spellStart"/>
      <w:r w:rsidRPr="00B14177">
        <w:rPr>
          <w:rFonts w:ascii="Arial" w:eastAsia="Times New Roman" w:hAnsi="Arial" w:cs="Arial"/>
          <w:color w:val="333333"/>
          <w:kern w:val="0"/>
          <w:sz w:val="24"/>
          <w:szCs w:val="24"/>
          <w:lang w:eastAsia="es-UY"/>
          <w14:ligatures w14:val="none"/>
        </w:rPr>
        <w:t>exnuncio</w:t>
      </w:r>
      <w:proofErr w:type="spellEnd"/>
      <w:r w:rsidRPr="00B14177">
        <w:rPr>
          <w:rFonts w:ascii="Arial" w:eastAsia="Times New Roman" w:hAnsi="Arial" w:cs="Arial"/>
          <w:color w:val="333333"/>
          <w:kern w:val="0"/>
          <w:sz w:val="24"/>
          <w:szCs w:val="24"/>
          <w:lang w:eastAsia="es-UY"/>
          <w14:ligatures w14:val="none"/>
        </w:rPr>
        <w:t xml:space="preserve"> </w:t>
      </w:r>
      <w:proofErr w:type="spellStart"/>
      <w:r w:rsidRPr="00B14177">
        <w:rPr>
          <w:rFonts w:ascii="Arial" w:eastAsia="Times New Roman" w:hAnsi="Arial" w:cs="Arial"/>
          <w:color w:val="333333"/>
          <w:kern w:val="0"/>
          <w:sz w:val="24"/>
          <w:szCs w:val="24"/>
          <w:lang w:eastAsia="es-UY"/>
          <w14:ligatures w14:val="none"/>
        </w:rPr>
        <w:t>Viganò</w:t>
      </w:r>
      <w:proofErr w:type="spellEnd"/>
      <w:r w:rsidRPr="00B14177">
        <w:rPr>
          <w:rFonts w:ascii="Arial" w:eastAsia="Times New Roman" w:hAnsi="Arial" w:cs="Arial"/>
          <w:color w:val="333333"/>
          <w:kern w:val="0"/>
          <w:sz w:val="24"/>
          <w:szCs w:val="24"/>
          <w:lang w:eastAsia="es-UY"/>
          <w14:ligatures w14:val="none"/>
        </w:rPr>
        <w:t xml:space="preserve"> se consolidó como una voz cada vez más agresiva, llegando incluso a definir al papa Francisco como hereje, tirano, «siervo de Satanás» (p. 190). En realidad, lo que estaba sucediendo dentro de la Iglesia católica, según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era una verdadera «guerra civil» (p. 189).</w:t>
      </w:r>
    </w:p>
    <w:p w14:paraId="1992D510"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34A7285D"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En el </w:t>
      </w:r>
      <w:r w:rsidRPr="00B14177">
        <w:rPr>
          <w:rFonts w:ascii="Arial" w:eastAsia="Times New Roman" w:hAnsi="Arial" w:cs="Arial"/>
          <w:b/>
          <w:bCs/>
          <w:color w:val="333333"/>
          <w:kern w:val="0"/>
          <w:sz w:val="24"/>
          <w:szCs w:val="24"/>
          <w:lang w:eastAsia="es-UY"/>
          <w14:ligatures w14:val="none"/>
        </w:rPr>
        <w:t>capítulo 10</w:t>
      </w:r>
      <w:r w:rsidRPr="00B14177">
        <w:rPr>
          <w:rFonts w:ascii="Arial" w:eastAsia="Times New Roman" w:hAnsi="Arial" w:cs="Arial"/>
          <w:color w:val="333333"/>
          <w:kern w:val="0"/>
          <w:sz w:val="24"/>
          <w:szCs w:val="24"/>
          <w:lang w:eastAsia="es-UY"/>
          <w14:ligatures w14:val="none"/>
        </w:rPr>
        <w:t> , que trata el tema “qué papa, qué iglesia”,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analiza las dinámicas particulares que han impulsado a Francisco en su pontificado. Ha inaugurado una forma peculiar de estar presente con el pueblo, y también con los demás obispos, con quienes convive amistosamente en la Casa Santa Marta. Ya en el otoño de su mandato en el Vaticano, circulan rumores sobre su posible renuncia a su cargo, motivada también por su debilitado estado de salud. La situación de la iglesia universal está marcada por polarizaciones, como en el caso de la Iglesia católica en Estados Unidos, que se opone a Francisco. El cardenal </w:t>
      </w:r>
      <w:hyperlink r:id="rId47" w:tgtFrame="_blank" w:history="1">
        <w:r w:rsidRPr="00B14177">
          <w:rPr>
            <w:rFonts w:ascii="Arial" w:eastAsia="Times New Roman" w:hAnsi="Arial" w:cs="Arial"/>
            <w:color w:val="FC6B01"/>
            <w:kern w:val="0"/>
            <w:sz w:val="24"/>
            <w:szCs w:val="24"/>
            <w:u w:val="single"/>
            <w:lang w:eastAsia="es-UY"/>
            <w14:ligatures w14:val="none"/>
          </w:rPr>
          <w:t>Timothy Dolan</w:t>
        </w:r>
      </w:hyperlink>
      <w:r w:rsidRPr="00B14177">
        <w:rPr>
          <w:rFonts w:ascii="Arial" w:eastAsia="Times New Roman" w:hAnsi="Arial" w:cs="Arial"/>
          <w:color w:val="333333"/>
          <w:kern w:val="0"/>
          <w:sz w:val="24"/>
          <w:szCs w:val="24"/>
          <w:lang w:eastAsia="es-UY"/>
          <w14:ligatures w14:val="none"/>
        </w:rPr>
        <w:t> juega un papel importante en este difícil momento, incluso en las reflexiones sobre un posible sucesor de Francisco. El cardenal </w:t>
      </w:r>
      <w:r w:rsidRPr="00B14177">
        <w:rPr>
          <w:rFonts w:ascii="Arial" w:eastAsia="Times New Roman" w:hAnsi="Arial" w:cs="Arial"/>
          <w:b/>
          <w:bCs/>
          <w:color w:val="333333"/>
          <w:kern w:val="0"/>
          <w:sz w:val="24"/>
          <w:szCs w:val="24"/>
          <w:lang w:eastAsia="es-UY"/>
          <w14:ligatures w14:val="none"/>
        </w:rPr>
        <w:t>Robert Prevost</w:t>
      </w:r>
      <w:r w:rsidRPr="00B14177">
        <w:rPr>
          <w:rFonts w:ascii="Arial" w:eastAsia="Times New Roman" w:hAnsi="Arial" w:cs="Arial"/>
          <w:color w:val="333333"/>
          <w:kern w:val="0"/>
          <w:sz w:val="24"/>
          <w:szCs w:val="24"/>
          <w:lang w:eastAsia="es-UY"/>
          <w14:ligatures w14:val="none"/>
        </w:rPr>
        <w:t xml:space="preserve"> , también estadounidense, es visto por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como alguien destinado a hacer eco de su voz. En cierto modo,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pudo prever la fuerza de esta presencia (p. 199).</w:t>
      </w:r>
    </w:p>
    <w:p w14:paraId="15EDC260"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0BC44CD5"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Al final del capítulo,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menciona la reflexión del monje-teólogo </w:t>
      </w:r>
      <w:hyperlink r:id="rId48" w:tgtFrame="_blank" w:history="1">
        <w:r w:rsidRPr="00B14177">
          <w:rPr>
            <w:rFonts w:ascii="Arial" w:eastAsia="Times New Roman" w:hAnsi="Arial" w:cs="Arial"/>
            <w:color w:val="FC6B01"/>
            <w:kern w:val="0"/>
            <w:sz w:val="24"/>
            <w:szCs w:val="24"/>
            <w:u w:val="single"/>
            <w:lang w:eastAsia="es-UY"/>
            <w14:ligatures w14:val="none"/>
          </w:rPr>
          <w:t>Bianchi</w:t>
        </w:r>
      </w:hyperlink>
      <w:r w:rsidRPr="00B14177">
        <w:rPr>
          <w:rFonts w:ascii="Arial" w:eastAsia="Times New Roman" w:hAnsi="Arial" w:cs="Arial"/>
          <w:color w:val="333333"/>
          <w:kern w:val="0"/>
          <w:sz w:val="24"/>
          <w:szCs w:val="24"/>
          <w:lang w:eastAsia="es-UY"/>
          <w14:ligatures w14:val="none"/>
        </w:rPr>
        <w:t> , quien señala tres nuevos desafíos para una nueva arquitectura eclesiástica: la existencia de minorías tradicionalistas; las cuestiones antropológicas relacionadas con la sexualidad, que divide el mundo de los creyentes; y la cuestión de la reforma del papado (p. 205-206).</w:t>
      </w:r>
    </w:p>
    <w:p w14:paraId="768A04F6"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04C44114"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b/>
          <w:bCs/>
          <w:color w:val="333333"/>
          <w:kern w:val="0"/>
          <w:sz w:val="24"/>
          <w:szCs w:val="24"/>
          <w:lang w:eastAsia="es-UY"/>
          <w14:ligatures w14:val="none"/>
        </w:rPr>
        <w:t xml:space="preserve">Marco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retoma el tema de los lobos que siempre acechan en su ofensiva ultraconservadora. Cita al cardenal </w:t>
      </w:r>
      <w:proofErr w:type="spellStart"/>
      <w:r w:rsidRPr="00B14177">
        <w:rPr>
          <w:rFonts w:ascii="Arial" w:eastAsia="Times New Roman" w:hAnsi="Arial" w:cs="Arial"/>
          <w:b/>
          <w:bCs/>
          <w:color w:val="333333"/>
          <w:kern w:val="0"/>
          <w:sz w:val="24"/>
          <w:szCs w:val="24"/>
          <w:lang w:eastAsia="es-UY"/>
          <w14:ligatures w14:val="none"/>
        </w:rPr>
        <w:t>Rufini</w:t>
      </w:r>
      <w:proofErr w:type="spellEnd"/>
      <w:r w:rsidRPr="00B14177">
        <w:rPr>
          <w:rFonts w:ascii="Arial" w:eastAsia="Times New Roman" w:hAnsi="Arial" w:cs="Arial"/>
          <w:color w:val="333333"/>
          <w:kern w:val="0"/>
          <w:sz w:val="24"/>
          <w:szCs w:val="24"/>
          <w:lang w:eastAsia="es-UY"/>
          <w14:ligatures w14:val="none"/>
        </w:rPr>
        <w:t> sobre la resiliencia de Francisco ante tantas tormentas: «No sé qué otro papa podría resistir tantos ataques». En una época de fuerte presencia en redes sociales y comunicación acelerada, los mensajes agresivos viajan a velocidades inesperadas.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b/>
          <w:bCs/>
          <w:color w:val="333333"/>
          <w:kern w:val="0"/>
          <w:sz w:val="24"/>
          <w:szCs w:val="24"/>
          <w:lang w:eastAsia="es-UY"/>
          <w14:ligatures w14:val="none"/>
        </w:rPr>
        <w:t xml:space="preserve"> enfatiza</w:t>
      </w:r>
      <w:r w:rsidRPr="00B14177">
        <w:rPr>
          <w:rFonts w:ascii="Arial" w:eastAsia="Times New Roman" w:hAnsi="Arial" w:cs="Arial"/>
          <w:color w:val="333333"/>
          <w:kern w:val="0"/>
          <w:sz w:val="24"/>
          <w:szCs w:val="24"/>
          <w:lang w:eastAsia="es-UY"/>
          <w14:ligatures w14:val="none"/>
        </w:rPr>
        <w:t xml:space="preserve"> : «Hoy, los mensajes agresivos del </w:t>
      </w:r>
      <w:proofErr w:type="spellStart"/>
      <w:r w:rsidRPr="00B14177">
        <w:rPr>
          <w:rFonts w:ascii="Arial" w:eastAsia="Times New Roman" w:hAnsi="Arial" w:cs="Arial"/>
          <w:color w:val="333333"/>
          <w:kern w:val="0"/>
          <w:sz w:val="24"/>
          <w:szCs w:val="24"/>
          <w:lang w:eastAsia="es-UY"/>
          <w14:ligatures w14:val="none"/>
        </w:rPr>
        <w:t>exnuncio</w:t>
      </w:r>
      <w:proofErr w:type="spellEnd"/>
      <w:r w:rsidRPr="00B14177">
        <w:rPr>
          <w:rFonts w:ascii="Arial" w:eastAsia="Times New Roman" w:hAnsi="Arial" w:cs="Arial"/>
          <w:color w:val="333333"/>
          <w:kern w:val="0"/>
          <w:sz w:val="24"/>
          <w:szCs w:val="24"/>
          <w:lang w:eastAsia="es-UY"/>
          <w14:ligatures w14:val="none"/>
        </w:rPr>
        <w:t xml:space="preserve"> </w:t>
      </w:r>
      <w:proofErr w:type="spellStart"/>
      <w:r w:rsidRPr="00B14177">
        <w:rPr>
          <w:rFonts w:ascii="Arial" w:eastAsia="Times New Roman" w:hAnsi="Arial" w:cs="Arial"/>
          <w:color w:val="333333"/>
          <w:kern w:val="0"/>
          <w:sz w:val="24"/>
          <w:szCs w:val="24"/>
          <w:lang w:eastAsia="es-UY"/>
          <w14:ligatures w14:val="none"/>
        </w:rPr>
        <w:t>Viganò</w:t>
      </w:r>
      <w:proofErr w:type="spellEnd"/>
      <w:r w:rsidRPr="00B14177">
        <w:rPr>
          <w:rFonts w:ascii="Arial" w:eastAsia="Times New Roman" w:hAnsi="Arial" w:cs="Arial"/>
          <w:color w:val="333333"/>
          <w:kern w:val="0"/>
          <w:sz w:val="24"/>
          <w:szCs w:val="24"/>
          <w:lang w:eastAsia="es-UY"/>
          <w14:ligatures w14:val="none"/>
        </w:rPr>
        <w:t xml:space="preserve"> viajan de Nueva York a África y llegan al teléfono inteligente de un obispo latinoamericano, así como a una madre en un pueblo de Umbría» (p. 207). No solo la voz del papa llega a los confines del mundo católico, sino también las voces de los conservadores </w:t>
      </w:r>
      <w:proofErr w:type="gramStart"/>
      <w:r w:rsidRPr="00B14177">
        <w:rPr>
          <w:rFonts w:ascii="Arial" w:eastAsia="Times New Roman" w:hAnsi="Arial" w:cs="Arial"/>
          <w:color w:val="333333"/>
          <w:kern w:val="0"/>
          <w:sz w:val="24"/>
          <w:szCs w:val="24"/>
          <w:lang w:eastAsia="es-UY"/>
          <w14:ligatures w14:val="none"/>
        </w:rPr>
        <w:t>más acérrimos</w:t>
      </w:r>
      <w:proofErr w:type="gramEnd"/>
      <w:r w:rsidRPr="00B14177">
        <w:rPr>
          <w:rFonts w:ascii="Arial" w:eastAsia="Times New Roman" w:hAnsi="Arial" w:cs="Arial"/>
          <w:color w:val="333333"/>
          <w:kern w:val="0"/>
          <w:sz w:val="24"/>
          <w:szCs w:val="24"/>
          <w:lang w:eastAsia="es-UY"/>
          <w14:ligatures w14:val="none"/>
        </w:rPr>
        <w:t>.</w:t>
      </w:r>
    </w:p>
    <w:p w14:paraId="78014A7E"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enfatiza que los ultraconservadores llevan tiempo preparando su estrategia de acción (p. 207). La presencia de conservadores en la Iglesia católica es muy fuerte en estos momentos, con una presencia creciente entre seminaristas y sacerdotes jóvenes, así como en la Curia Romana. Es como una nube de descontento que avanza sin cesar (p. 209). Dado el clima actual de « </w:t>
      </w:r>
      <w:r w:rsidRPr="00B14177">
        <w:rPr>
          <w:rFonts w:ascii="Arial" w:eastAsia="Times New Roman" w:hAnsi="Arial" w:cs="Arial"/>
          <w:b/>
          <w:bCs/>
          <w:color w:val="333333"/>
          <w:kern w:val="0"/>
          <w:sz w:val="24"/>
          <w:szCs w:val="24"/>
          <w:lang w:eastAsia="es-UY"/>
          <w14:ligatures w14:val="none"/>
        </w:rPr>
        <w:t>guerra fría</w:t>
      </w:r>
      <w:r w:rsidRPr="00B14177">
        <w:rPr>
          <w:rFonts w:ascii="Arial" w:eastAsia="Times New Roman" w:hAnsi="Arial" w:cs="Arial"/>
          <w:color w:val="333333"/>
          <w:kern w:val="0"/>
          <w:sz w:val="24"/>
          <w:szCs w:val="24"/>
          <w:lang w:eastAsia="es-UY"/>
          <w14:ligatures w14:val="none"/>
        </w:rPr>
        <w:t xml:space="preserve"> », es posible, dice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que el próximo papa tenga la tarea de «recuperar y restablecer la verdad», como señalaba el memorando de Demos de 2024 (p. 209).</w:t>
      </w:r>
    </w:p>
    <w:p w14:paraId="534E632A"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6493C6BF"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 xml:space="preserve">En tiempos difíciles en la vida de la Iglesia, se alzan voces desde el Sur, como dice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en el </w:t>
      </w:r>
      <w:r w:rsidRPr="00B14177">
        <w:rPr>
          <w:rFonts w:ascii="Arial" w:eastAsia="Times New Roman" w:hAnsi="Arial" w:cs="Arial"/>
          <w:b/>
          <w:bCs/>
          <w:color w:val="333333"/>
          <w:kern w:val="0"/>
          <w:sz w:val="24"/>
          <w:szCs w:val="24"/>
          <w:lang w:eastAsia="es-UY"/>
          <w14:ligatures w14:val="none"/>
        </w:rPr>
        <w:t>capítulo 11</w:t>
      </w:r>
      <w:r w:rsidRPr="00B14177">
        <w:rPr>
          <w:rFonts w:ascii="Arial" w:eastAsia="Times New Roman" w:hAnsi="Arial" w:cs="Arial"/>
          <w:color w:val="333333"/>
          <w:kern w:val="0"/>
          <w:sz w:val="24"/>
          <w:szCs w:val="24"/>
          <w:lang w:eastAsia="es-UY"/>
          <w14:ligatures w14:val="none"/>
        </w:rPr>
        <w:t> de su libro. Francisco busca captar los ecos que buscan una transformación en el camino de la Iglesia, buscando una estructura eclesial menos monárquica y más comunitaria. Estas repercusiones ya se sentían con la exhortación apostólica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"https://www.ihu.unisinos.br/noticias/526119-um-guia-para-a-evangelii-gaudium"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i/>
          <w:iCs/>
          <w:color w:val="FC6B01"/>
          <w:kern w:val="0"/>
          <w:sz w:val="24"/>
          <w:szCs w:val="24"/>
          <w:u w:val="single"/>
          <w:lang w:eastAsia="es-UY"/>
          <w14:ligatures w14:val="none"/>
        </w:rPr>
        <w:t>Evangelii</w:t>
      </w:r>
      <w:proofErr w:type="spellEnd"/>
      <w:r w:rsidRPr="00B14177">
        <w:rPr>
          <w:rFonts w:ascii="Arial" w:eastAsia="Times New Roman" w:hAnsi="Arial" w:cs="Arial"/>
          <w:i/>
          <w:iCs/>
          <w:color w:val="FC6B01"/>
          <w:kern w:val="0"/>
          <w:sz w:val="24"/>
          <w:szCs w:val="24"/>
          <w:u w:val="single"/>
          <w:lang w:eastAsia="es-UY"/>
          <w14:ligatures w14:val="none"/>
        </w:rPr>
        <w:t xml:space="preserve"> </w:t>
      </w:r>
      <w:proofErr w:type="spellStart"/>
      <w:r w:rsidRPr="00B14177">
        <w:rPr>
          <w:rFonts w:ascii="Arial" w:eastAsia="Times New Roman" w:hAnsi="Arial" w:cs="Arial"/>
          <w:i/>
          <w:iCs/>
          <w:color w:val="FC6B01"/>
          <w:kern w:val="0"/>
          <w:sz w:val="24"/>
          <w:szCs w:val="24"/>
          <w:u w:val="single"/>
          <w:lang w:eastAsia="es-UY"/>
          <w14:ligatures w14:val="none"/>
        </w:rPr>
        <w:t>gaudium</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xml:space="preserve"> de 2013. La Asamblea Sinodal Ordinaria de 2023 tuvo como lema la idea de una iglesia sinodal, y esta vez contó con una participación más activa de las mujeres, con derecho a voto. Para los conservadores, este era un momento arriesgado, e inmediatamente reaccionaron contra lo que reconocieron como una amenaza de errores y confusión (p. 213). Para Francisco, el sínodo fue sobre todo una experiencia del Espíritu. También fue el espacio para llevar a cabo sus esfuerzos en favor de la </w:t>
      </w:r>
      <w:r w:rsidRPr="00B14177">
        <w:rPr>
          <w:rFonts w:ascii="Arial" w:eastAsia="Times New Roman" w:hAnsi="Arial" w:cs="Arial"/>
          <w:color w:val="333333"/>
          <w:kern w:val="0"/>
          <w:sz w:val="24"/>
          <w:szCs w:val="24"/>
          <w:lang w:eastAsia="es-UY"/>
          <w14:ligatures w14:val="none"/>
        </w:rPr>
        <w:lastRenderedPageBreak/>
        <w:t>transformación de la Iglesia. Las voces del tercer mundo, de las iglesias de </w:t>
      </w:r>
      <w:r w:rsidRPr="00B14177">
        <w:rPr>
          <w:rFonts w:ascii="Arial" w:eastAsia="Times New Roman" w:hAnsi="Arial" w:cs="Arial"/>
          <w:b/>
          <w:bCs/>
          <w:color w:val="333333"/>
          <w:kern w:val="0"/>
          <w:sz w:val="24"/>
          <w:szCs w:val="24"/>
          <w:lang w:eastAsia="es-UY"/>
          <w14:ligatures w14:val="none"/>
        </w:rPr>
        <w:t>África</w:t>
      </w:r>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color w:val="333333"/>
          <w:kern w:val="0"/>
          <w:sz w:val="24"/>
          <w:szCs w:val="24"/>
          <w:lang w:eastAsia="es-UY"/>
          <w14:ligatures w14:val="none"/>
        </w:rPr>
        <w:t>América Latina</w:t>
      </w:r>
      <w:r w:rsidRPr="00B14177">
        <w:rPr>
          <w:rFonts w:ascii="Arial" w:eastAsia="Times New Roman" w:hAnsi="Arial" w:cs="Arial"/>
          <w:color w:val="333333"/>
          <w:kern w:val="0"/>
          <w:sz w:val="24"/>
          <w:szCs w:val="24"/>
          <w:lang w:eastAsia="es-UY"/>
          <w14:ligatures w14:val="none"/>
        </w:rPr>
        <w:t> y </w:t>
      </w:r>
      <w:r w:rsidRPr="00B14177">
        <w:rPr>
          <w:rFonts w:ascii="Arial" w:eastAsia="Times New Roman" w:hAnsi="Arial" w:cs="Arial"/>
          <w:b/>
          <w:bCs/>
          <w:color w:val="333333"/>
          <w:kern w:val="0"/>
          <w:sz w:val="24"/>
          <w:szCs w:val="24"/>
          <w:lang w:eastAsia="es-UY"/>
          <w14:ligatures w14:val="none"/>
        </w:rPr>
        <w:t>Asia</w:t>
      </w:r>
      <w:r w:rsidRPr="00B14177">
        <w:rPr>
          <w:rFonts w:ascii="Arial" w:eastAsia="Times New Roman" w:hAnsi="Arial" w:cs="Arial"/>
          <w:color w:val="333333"/>
          <w:kern w:val="0"/>
          <w:sz w:val="24"/>
          <w:szCs w:val="24"/>
          <w:lang w:eastAsia="es-UY"/>
          <w14:ligatures w14:val="none"/>
        </w:rPr>
        <w:t> , se hicieron oír en el sínodo. La propuesta de un diaconado femenino estaba en juego. El documento final, más moderado, no satisfizo las expectativas más apremiantes de la asamblea, pero sí reconoció la importancia de que las mujeres desempeñen papeles decisivos en la vida de la iglesia (p. 223). En opinión de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el sínodo mostró dos señales: la apertura al debate sobre el acceso de las mujeres al ministerio diaconal y la comprensión de la iglesia como una «comunión de iglesias», con un aprecio singular por las iglesias locales (p. 225).</w:t>
      </w:r>
    </w:p>
    <w:p w14:paraId="710B2FE0"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143C7AB6"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Finalmente, en el capítulo 12,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reflexiona sobre la decisión de Francisco de apoyar a las iglesias en las periferias del mundo. Al negarse a participar en la reinauguración de la </w:t>
      </w:r>
      <w:hyperlink r:id="rId49" w:tgtFrame="_blank" w:history="1">
        <w:r w:rsidRPr="00B14177">
          <w:rPr>
            <w:rFonts w:ascii="Arial" w:eastAsia="Times New Roman" w:hAnsi="Arial" w:cs="Arial"/>
            <w:color w:val="FC6B01"/>
            <w:kern w:val="0"/>
            <w:sz w:val="24"/>
            <w:szCs w:val="24"/>
            <w:u w:val="single"/>
            <w:lang w:eastAsia="es-UY"/>
            <w14:ligatures w14:val="none"/>
          </w:rPr>
          <w:t xml:space="preserve">iglesia de </w:t>
        </w:r>
        <w:proofErr w:type="spellStart"/>
        <w:r w:rsidRPr="00B14177">
          <w:rPr>
            <w:rFonts w:ascii="Arial" w:eastAsia="Times New Roman" w:hAnsi="Arial" w:cs="Arial"/>
            <w:color w:val="FC6B01"/>
            <w:kern w:val="0"/>
            <w:sz w:val="24"/>
            <w:szCs w:val="24"/>
            <w:u w:val="single"/>
            <w:lang w:eastAsia="es-UY"/>
            <w14:ligatures w14:val="none"/>
          </w:rPr>
          <w:t>Notre</w:t>
        </w:r>
        <w:proofErr w:type="spellEnd"/>
        <w:r w:rsidRPr="00B14177">
          <w:rPr>
            <w:rFonts w:ascii="Arial" w:eastAsia="Times New Roman" w:hAnsi="Arial" w:cs="Arial"/>
            <w:color w:val="FC6B01"/>
            <w:kern w:val="0"/>
            <w:sz w:val="24"/>
            <w:szCs w:val="24"/>
            <w:u w:val="single"/>
            <w:lang w:eastAsia="es-UY"/>
            <w14:ligatures w14:val="none"/>
          </w:rPr>
          <w:t xml:space="preserve"> Dame</w:t>
        </w:r>
      </w:hyperlink>
      <w:r w:rsidRPr="00B14177">
        <w:rPr>
          <w:rFonts w:ascii="Arial" w:eastAsia="Times New Roman" w:hAnsi="Arial" w:cs="Arial"/>
          <w:color w:val="333333"/>
          <w:kern w:val="0"/>
          <w:sz w:val="24"/>
          <w:szCs w:val="24"/>
          <w:lang w:eastAsia="es-UY"/>
          <w14:ligatures w14:val="none"/>
        </w:rPr>
        <w:t> en París,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demuestra que su camino está en sintonía con las periferias del mundo, como ya había demostrado al comienzo de su pontificado, cuando eligió </w:t>
      </w:r>
      <w:hyperlink r:id="rId50" w:tgtFrame="_blank" w:history="1">
        <w:r w:rsidRPr="00B14177">
          <w:rPr>
            <w:rFonts w:ascii="Arial" w:eastAsia="Times New Roman" w:hAnsi="Arial" w:cs="Arial"/>
            <w:color w:val="FC6B01"/>
            <w:kern w:val="0"/>
            <w:sz w:val="24"/>
            <w:szCs w:val="24"/>
            <w:u w:val="single"/>
            <w:lang w:eastAsia="es-UY"/>
            <w14:ligatures w14:val="none"/>
          </w:rPr>
          <w:t>la isla de Lampedusa como punto de partida de su misión</w:t>
        </w:r>
      </w:hyperlink>
      <w:r w:rsidRPr="00B14177">
        <w:rPr>
          <w:rFonts w:ascii="Arial" w:eastAsia="Times New Roman" w:hAnsi="Arial" w:cs="Arial"/>
          <w:color w:val="333333"/>
          <w:kern w:val="0"/>
          <w:sz w:val="24"/>
          <w:szCs w:val="24"/>
          <w:lang w:eastAsia="es-UY"/>
          <w14:ligatures w14:val="none"/>
        </w:rPr>
        <w:t> . Las iglesias en Europa atravesaban tiempos difíciles, de gran vacío, como en tiempos de "tierra arrasada". El panorama político internacional no facilitaba las cosas, con un ciclo de guerras feroces y despiadadas, como las de </w:t>
      </w:r>
      <w:r w:rsidRPr="00B14177">
        <w:rPr>
          <w:rFonts w:ascii="Arial" w:eastAsia="Times New Roman" w:hAnsi="Arial" w:cs="Arial"/>
          <w:b/>
          <w:bCs/>
          <w:color w:val="333333"/>
          <w:kern w:val="0"/>
          <w:sz w:val="24"/>
          <w:szCs w:val="24"/>
          <w:lang w:eastAsia="es-UY"/>
          <w14:ligatures w14:val="none"/>
        </w:rPr>
        <w:t>Ucrania</w:t>
      </w:r>
      <w:r w:rsidRPr="00B14177">
        <w:rPr>
          <w:rFonts w:ascii="Arial" w:eastAsia="Times New Roman" w:hAnsi="Arial" w:cs="Arial"/>
          <w:color w:val="333333"/>
          <w:kern w:val="0"/>
          <w:sz w:val="24"/>
          <w:szCs w:val="24"/>
          <w:lang w:eastAsia="es-UY"/>
          <w14:ligatures w14:val="none"/>
        </w:rPr>
        <w:t> y </w:t>
      </w:r>
      <w:r w:rsidRPr="00B14177">
        <w:rPr>
          <w:rFonts w:ascii="Arial" w:eastAsia="Times New Roman" w:hAnsi="Arial" w:cs="Arial"/>
          <w:b/>
          <w:bCs/>
          <w:color w:val="333333"/>
          <w:kern w:val="0"/>
          <w:sz w:val="24"/>
          <w:szCs w:val="24"/>
          <w:lang w:eastAsia="es-UY"/>
          <w14:ligatures w14:val="none"/>
        </w:rPr>
        <w:t>Gaza</w:t>
      </w:r>
      <w:r w:rsidRPr="00B14177">
        <w:rPr>
          <w:rFonts w:ascii="Arial" w:eastAsia="Times New Roman" w:hAnsi="Arial" w:cs="Arial"/>
          <w:color w:val="333333"/>
          <w:kern w:val="0"/>
          <w:sz w:val="24"/>
          <w:szCs w:val="24"/>
          <w:lang w:eastAsia="es-UY"/>
          <w14:ligatures w14:val="none"/>
        </w:rPr>
        <w:t> , y una amenaza cada vez mayor se avecinaba: una guerra mundial sin límites.</w:t>
      </w:r>
    </w:p>
    <w:p w14:paraId="776811FC"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6F3C4C1D"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La avalancha de la derecha mostró su faceta populista de derecha en países como Países Bajos, Francia, Alemania, Italia e Inglaterra. En Argentina, vimos la victoria del extremismo anarcocapitalista de </w:t>
      </w:r>
      <w:r w:rsidRPr="00B14177">
        <w:rPr>
          <w:rFonts w:ascii="Arial" w:eastAsia="Times New Roman" w:hAnsi="Arial" w:cs="Arial"/>
          <w:b/>
          <w:bCs/>
          <w:color w:val="333333"/>
          <w:kern w:val="0"/>
          <w:sz w:val="24"/>
          <w:szCs w:val="24"/>
          <w:lang w:eastAsia="es-UY"/>
          <w14:ligatures w14:val="none"/>
        </w:rPr>
        <w:t>Javier Milei</w:t>
      </w:r>
      <w:r w:rsidRPr="00B14177">
        <w:rPr>
          <w:rFonts w:ascii="Arial" w:eastAsia="Times New Roman" w:hAnsi="Arial" w:cs="Arial"/>
          <w:color w:val="333333"/>
          <w:kern w:val="0"/>
          <w:sz w:val="24"/>
          <w:szCs w:val="24"/>
          <w:lang w:eastAsia="es-UY"/>
          <w14:ligatures w14:val="none"/>
        </w:rPr>
        <w:t> (p. 230). Fue en este escenario que Francisco vivió su caída. Con una salud muy frágil, Francisco aún logró mostrar fuerza para esbozar su sueño de una iglesia fraterna y solidaria.</w:t>
      </w:r>
    </w:p>
    <w:p w14:paraId="4861B7D9"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7740F6FB"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Según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continuó brillando, entre los polos de su fragilidad y tenacidad, con el firme propósito de luchar hasta el final por una fe inspirada en la misericordia y la esperanza (p. 236). Francisco invitó a todos a una celebración especial del </w:t>
      </w:r>
      <w:hyperlink r:id="rId51" w:tgtFrame="_blank" w:history="1">
        <w:r w:rsidRPr="00B14177">
          <w:rPr>
            <w:rFonts w:ascii="Arial" w:eastAsia="Times New Roman" w:hAnsi="Arial" w:cs="Arial"/>
            <w:color w:val="FC6B01"/>
            <w:kern w:val="0"/>
            <w:sz w:val="24"/>
            <w:szCs w:val="24"/>
            <w:u w:val="single"/>
            <w:lang w:eastAsia="es-UY"/>
            <w14:ligatures w14:val="none"/>
          </w:rPr>
          <w:t>Jubileo de la Esperanza</w:t>
        </w:r>
      </w:hyperlink>
      <w:r w:rsidRPr="00B14177">
        <w:rPr>
          <w:rFonts w:ascii="Arial" w:eastAsia="Times New Roman" w:hAnsi="Arial" w:cs="Arial"/>
          <w:color w:val="333333"/>
          <w:kern w:val="0"/>
          <w:sz w:val="24"/>
          <w:szCs w:val="24"/>
          <w:lang w:eastAsia="es-UY"/>
          <w14:ligatures w14:val="none"/>
        </w:rPr>
        <w:t> , incluso en una iglesia destrozada, agotada por la larga guerra civil interna e insegura sobre el camino a seguir (p. 237).</w:t>
      </w:r>
    </w:p>
    <w:p w14:paraId="364D0578"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12500488"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Como señaló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 los años del pontificado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no fueron fértiles en la difusión de movimientos de renovación, ni en la experiencia de los fieles ni en la presencia de teólogos y obispos con un compromiso público significativo, como en los tiempos conciliares y posconciliares. El panorama era sombrío, con «obispos indecisos, sacerdotes atrincherados y fieles inseguros» (p. 238). La realidad de la polarización terminó debilitando a la Iglesia, recuerda el cardenal portugués </w:t>
      </w:r>
      <w:hyperlink r:id="rId52" w:tgtFrame="_blank" w:history="1">
        <w:r w:rsidRPr="00B14177">
          <w:rPr>
            <w:rFonts w:ascii="Arial" w:eastAsia="Times New Roman" w:hAnsi="Arial" w:cs="Arial"/>
            <w:color w:val="FC6B01"/>
            <w:kern w:val="0"/>
            <w:sz w:val="24"/>
            <w:szCs w:val="24"/>
            <w:u w:val="single"/>
            <w:lang w:eastAsia="es-UY"/>
            <w14:ligatures w14:val="none"/>
          </w:rPr>
          <w:t xml:space="preserve">Tolentino de </w:t>
        </w:r>
        <w:proofErr w:type="spellStart"/>
        <w:r w:rsidRPr="00B14177">
          <w:rPr>
            <w:rFonts w:ascii="Arial" w:eastAsia="Times New Roman" w:hAnsi="Arial" w:cs="Arial"/>
            <w:color w:val="FC6B01"/>
            <w:kern w:val="0"/>
            <w:sz w:val="24"/>
            <w:szCs w:val="24"/>
            <w:u w:val="single"/>
            <w:lang w:eastAsia="es-UY"/>
            <w14:ligatures w14:val="none"/>
          </w:rPr>
          <w:t>Mendonça</w:t>
        </w:r>
        <w:proofErr w:type="spellEnd"/>
      </w:hyperlink>
      <w:r w:rsidRPr="00B14177">
        <w:rPr>
          <w:rFonts w:ascii="Arial" w:eastAsia="Times New Roman" w:hAnsi="Arial" w:cs="Arial"/>
          <w:color w:val="333333"/>
          <w:kern w:val="0"/>
          <w:sz w:val="24"/>
          <w:szCs w:val="24"/>
          <w:lang w:eastAsia="es-UY"/>
          <w14:ligatures w14:val="none"/>
        </w:rPr>
        <w:t> .</w:t>
      </w:r>
    </w:p>
    <w:p w14:paraId="4426F5D7"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22CA86F0"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El testamento final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quedó plasmado en el texto del </w:t>
      </w:r>
      <w:r w:rsidRPr="00B14177">
        <w:rPr>
          <w:rFonts w:ascii="Arial" w:eastAsia="Times New Roman" w:hAnsi="Arial" w:cs="Arial"/>
          <w:i/>
          <w:iCs/>
          <w:color w:val="333333"/>
          <w:kern w:val="0"/>
          <w:sz w:val="24"/>
          <w:szCs w:val="24"/>
          <w:lang w:eastAsia="es-UY"/>
          <w14:ligatures w14:val="none"/>
        </w:rPr>
        <w:t>Vía Crucis</w:t>
      </w:r>
      <w:r w:rsidRPr="00B14177">
        <w:rPr>
          <w:rFonts w:ascii="Arial" w:eastAsia="Times New Roman" w:hAnsi="Arial" w:cs="Arial"/>
          <w:color w:val="333333"/>
          <w:kern w:val="0"/>
          <w:sz w:val="24"/>
          <w:szCs w:val="24"/>
          <w:lang w:eastAsia="es-UY"/>
          <w14:ligatures w14:val="none"/>
        </w:rPr>
        <w:t> en el Coliseo en abril de 2025. Francisco no estuvo presente debido a su precaria salud, pero dejó un valioso mensaje que puede reconocerse como su testamento. Una vez más, el Papa recordó a todos la importancia fundamental de los últimos, de los excluidos de la historia, de los invisibles y sin voz. Recordó en su texto que, ante un mundo herido y destrozado, y también ante una Iglesia que se presenta con las vestiduras rasgadas, debemos derramar lágrimas sinceras que busquen una profunda regeneración (p. 244).</w:t>
      </w:r>
    </w:p>
    <w:p w14:paraId="3AECA6D4"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4EA75B23"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lastRenderedPageBreak/>
        <w:t>Francisco aún tuvo fuerzas para concluir su pontificado en presencia del pueblo, allí en </w:t>
      </w:r>
      <w:r w:rsidRPr="00B14177">
        <w:rPr>
          <w:rFonts w:ascii="Arial" w:eastAsia="Times New Roman" w:hAnsi="Arial" w:cs="Arial"/>
          <w:b/>
          <w:bCs/>
          <w:color w:val="333333"/>
          <w:kern w:val="0"/>
          <w:sz w:val="24"/>
          <w:szCs w:val="24"/>
          <w:lang w:eastAsia="es-UY"/>
          <w14:ligatures w14:val="none"/>
        </w:rPr>
        <w:t>la Plaza de San Pedro</w:t>
      </w:r>
      <w:r w:rsidRPr="00B14177">
        <w:rPr>
          <w:rFonts w:ascii="Arial" w:eastAsia="Times New Roman" w:hAnsi="Arial" w:cs="Arial"/>
          <w:color w:val="333333"/>
          <w:kern w:val="0"/>
          <w:sz w:val="24"/>
          <w:szCs w:val="24"/>
          <w:lang w:eastAsia="es-UY"/>
          <w14:ligatures w14:val="none"/>
        </w:rPr>
        <w:t> . En la bendición urbi et orbi, lo que se escuchó de Francisco fue solo un leve susurro, pero fue una señal viva de la presencia del Espíritu. Al concluir su libro, </w:t>
      </w:r>
      <w:proofErr w:type="spellStart"/>
      <w:r w:rsidRPr="00B14177">
        <w:rPr>
          <w:rFonts w:ascii="Arial" w:eastAsia="Times New Roman" w:hAnsi="Arial" w:cs="Arial"/>
          <w:b/>
          <w:bCs/>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recuerda una reflexión del teólogo praguense </w:t>
      </w:r>
      <w:r w:rsidRPr="00B14177">
        <w:rPr>
          <w:rFonts w:ascii="Arial" w:eastAsia="Times New Roman" w:hAnsi="Arial" w:cs="Arial"/>
          <w:b/>
          <w:bCs/>
          <w:color w:val="333333"/>
          <w:kern w:val="0"/>
          <w:sz w:val="24"/>
          <w:szCs w:val="24"/>
          <w:lang w:eastAsia="es-UY"/>
          <w14:ligatures w14:val="none"/>
        </w:rPr>
        <w:t>Tomás </w:t>
      </w:r>
      <w:proofErr w:type="spellStart"/>
      <w:r w:rsidRPr="00B14177">
        <w:rPr>
          <w:rFonts w:ascii="Arial" w:eastAsia="Times New Roman" w:hAnsi="Arial" w:cs="Arial"/>
          <w:color w:val="333333"/>
          <w:kern w:val="0"/>
          <w:sz w:val="24"/>
          <w:szCs w:val="24"/>
          <w:lang w:eastAsia="es-UY"/>
          <w14:ligatures w14:val="none"/>
        </w:rPr>
        <w:fldChar w:fldCharType="begin"/>
      </w:r>
      <w:r w:rsidRPr="00B14177">
        <w:rPr>
          <w:rFonts w:ascii="Arial" w:eastAsia="Times New Roman" w:hAnsi="Arial" w:cs="Arial"/>
          <w:color w:val="333333"/>
          <w:kern w:val="0"/>
          <w:sz w:val="24"/>
          <w:szCs w:val="24"/>
          <w:lang w:eastAsia="es-UY"/>
          <w14:ligatures w14:val="none"/>
        </w:rPr>
        <w:instrText>HYPERLINK "https://www.ihu.unisinos.br/categorias/643783-tomas-halik-imagina-uma-nova-igreja-e-envia-cartas-a-um-futuro-papa-que-lhe-aparece-enquanto-dorme" \t "_blank"</w:instrText>
      </w:r>
      <w:r w:rsidRPr="00B14177">
        <w:rPr>
          <w:rFonts w:ascii="Arial" w:eastAsia="Times New Roman" w:hAnsi="Arial" w:cs="Arial"/>
          <w:color w:val="333333"/>
          <w:kern w:val="0"/>
          <w:sz w:val="24"/>
          <w:szCs w:val="24"/>
          <w:lang w:eastAsia="es-UY"/>
          <w14:ligatures w14:val="none"/>
        </w:rPr>
      </w:r>
      <w:r w:rsidRPr="00B14177">
        <w:rPr>
          <w:rFonts w:ascii="Arial" w:eastAsia="Times New Roman" w:hAnsi="Arial" w:cs="Arial"/>
          <w:color w:val="333333"/>
          <w:kern w:val="0"/>
          <w:sz w:val="24"/>
          <w:szCs w:val="24"/>
          <w:lang w:eastAsia="es-UY"/>
          <w14:ligatures w14:val="none"/>
        </w:rPr>
        <w:fldChar w:fldCharType="separate"/>
      </w:r>
      <w:r w:rsidRPr="00B14177">
        <w:rPr>
          <w:rFonts w:ascii="Arial" w:eastAsia="Times New Roman" w:hAnsi="Arial" w:cs="Arial"/>
          <w:color w:val="FC6B01"/>
          <w:kern w:val="0"/>
          <w:sz w:val="24"/>
          <w:szCs w:val="24"/>
          <w:u w:val="single"/>
          <w:lang w:eastAsia="es-UY"/>
          <w14:ligatures w14:val="none"/>
        </w:rPr>
        <w:t>Halík</w:t>
      </w:r>
      <w:proofErr w:type="spellEnd"/>
      <w:r w:rsidRPr="00B14177">
        <w:rPr>
          <w:rFonts w:ascii="Arial" w:eastAsia="Times New Roman" w:hAnsi="Arial" w:cs="Arial"/>
          <w:color w:val="333333"/>
          <w:kern w:val="0"/>
          <w:sz w:val="24"/>
          <w:szCs w:val="24"/>
          <w:lang w:eastAsia="es-UY"/>
          <w14:ligatures w14:val="none"/>
        </w:rPr>
        <w:fldChar w:fldCharType="end"/>
      </w:r>
      <w:r w:rsidRPr="00B14177">
        <w:rPr>
          <w:rFonts w:ascii="Arial" w:eastAsia="Times New Roman" w:hAnsi="Arial" w:cs="Arial"/>
          <w:color w:val="333333"/>
          <w:kern w:val="0"/>
          <w:sz w:val="24"/>
          <w:szCs w:val="24"/>
          <w:lang w:eastAsia="es-UY"/>
          <w14:ligatures w14:val="none"/>
        </w:rPr>
        <w:t> , quien imaginó como sucesor de </w:t>
      </w:r>
      <w:r w:rsidRPr="00B14177">
        <w:rPr>
          <w:rFonts w:ascii="Arial" w:eastAsia="Times New Roman" w:hAnsi="Arial" w:cs="Arial"/>
          <w:b/>
          <w:bCs/>
          <w:color w:val="333333"/>
          <w:kern w:val="0"/>
          <w:sz w:val="24"/>
          <w:szCs w:val="24"/>
          <w:lang w:eastAsia="es-UY"/>
          <w14:ligatures w14:val="none"/>
        </w:rPr>
        <w:t>Francisco</w:t>
      </w:r>
      <w:r w:rsidRPr="00B14177">
        <w:rPr>
          <w:rFonts w:ascii="Arial" w:eastAsia="Times New Roman" w:hAnsi="Arial" w:cs="Arial"/>
          <w:color w:val="333333"/>
          <w:kern w:val="0"/>
          <w:sz w:val="24"/>
          <w:szCs w:val="24"/>
          <w:lang w:eastAsia="es-UY"/>
          <w14:ligatures w14:val="none"/>
        </w:rPr>
        <w:t> a un papa llamado Rafael, cuyo significado en hebreo expresa sublimemente una buena noticia para nuestro tiempo: «Dios sana».</w:t>
      </w:r>
    </w:p>
    <w:p w14:paraId="6E391EF8" w14:textId="77777777" w:rsid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053E945D"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p>
    <w:p w14:paraId="05601F2A" w14:textId="77777777" w:rsidR="00B14177" w:rsidRPr="00B14177" w:rsidRDefault="00B14177" w:rsidP="00B14177">
      <w:pPr>
        <w:spacing w:after="0" w:line="240" w:lineRule="auto"/>
        <w:jc w:val="both"/>
        <w:outlineLvl w:val="1"/>
        <w:rPr>
          <w:rFonts w:ascii="Arial" w:eastAsia="Times New Roman" w:hAnsi="Arial" w:cs="Arial"/>
          <w:b/>
          <w:bCs/>
          <w:color w:val="333333"/>
          <w:kern w:val="0"/>
          <w:sz w:val="24"/>
          <w:szCs w:val="24"/>
          <w:lang w:eastAsia="es-UY"/>
          <w14:ligatures w14:val="none"/>
        </w:rPr>
      </w:pPr>
      <w:r w:rsidRPr="00B14177">
        <w:rPr>
          <w:rFonts w:ascii="Arial" w:eastAsia="Times New Roman" w:hAnsi="Arial" w:cs="Arial"/>
          <w:b/>
          <w:bCs/>
          <w:color w:val="333333"/>
          <w:kern w:val="0"/>
          <w:sz w:val="24"/>
          <w:szCs w:val="24"/>
          <w:lang w:eastAsia="es-UY"/>
          <w14:ligatures w14:val="none"/>
        </w:rPr>
        <w:t>Notas</w:t>
      </w:r>
    </w:p>
    <w:p w14:paraId="539852BE"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 xml:space="preserve">[1] Marco </w:t>
      </w:r>
      <w:proofErr w:type="spellStart"/>
      <w:r w:rsidRPr="00B14177">
        <w:rPr>
          <w:rFonts w:ascii="Arial" w:eastAsia="Times New Roman" w:hAnsi="Arial" w:cs="Arial"/>
          <w:color w:val="333333"/>
          <w:kern w:val="0"/>
          <w:sz w:val="24"/>
          <w:szCs w:val="24"/>
          <w:lang w:eastAsia="es-UY"/>
          <w14:ligatures w14:val="none"/>
        </w:rPr>
        <w:t>Politi</w:t>
      </w:r>
      <w:proofErr w:type="spellEnd"/>
      <w:r w:rsidRPr="00B14177">
        <w:rPr>
          <w:rFonts w:ascii="Arial" w:eastAsia="Times New Roman" w:hAnsi="Arial" w:cs="Arial"/>
          <w:color w:val="333333"/>
          <w:kern w:val="0"/>
          <w:sz w:val="24"/>
          <w:szCs w:val="24"/>
          <w:lang w:eastAsia="es-UY"/>
          <w14:ligatures w14:val="none"/>
        </w:rPr>
        <w:t xml:space="preserve">. La revolución incompleta. La Iglesia después de Francisco. Milán: </w:t>
      </w:r>
      <w:proofErr w:type="spellStart"/>
      <w:r w:rsidRPr="00B14177">
        <w:rPr>
          <w:rFonts w:ascii="Arial" w:eastAsia="Times New Roman" w:hAnsi="Arial" w:cs="Arial"/>
          <w:color w:val="333333"/>
          <w:kern w:val="0"/>
          <w:sz w:val="24"/>
          <w:szCs w:val="24"/>
          <w:lang w:eastAsia="es-UY"/>
          <w14:ligatures w14:val="none"/>
        </w:rPr>
        <w:t>Il</w:t>
      </w:r>
      <w:proofErr w:type="spellEnd"/>
      <w:r w:rsidRPr="00B14177">
        <w:rPr>
          <w:rFonts w:ascii="Arial" w:eastAsia="Times New Roman" w:hAnsi="Arial" w:cs="Arial"/>
          <w:color w:val="333333"/>
          <w:kern w:val="0"/>
          <w:sz w:val="24"/>
          <w:szCs w:val="24"/>
          <w:lang w:eastAsia="es-UY"/>
          <w14:ligatures w14:val="none"/>
        </w:rPr>
        <w:t xml:space="preserve"> </w:t>
      </w:r>
      <w:proofErr w:type="spellStart"/>
      <w:r w:rsidRPr="00B14177">
        <w:rPr>
          <w:rFonts w:ascii="Arial" w:eastAsia="Times New Roman" w:hAnsi="Arial" w:cs="Arial"/>
          <w:color w:val="333333"/>
          <w:kern w:val="0"/>
          <w:sz w:val="24"/>
          <w:szCs w:val="24"/>
          <w:lang w:eastAsia="es-UY"/>
          <w14:ligatures w14:val="none"/>
        </w:rPr>
        <w:t>Milimetro</w:t>
      </w:r>
      <w:proofErr w:type="spellEnd"/>
      <w:r w:rsidRPr="00B14177">
        <w:rPr>
          <w:rFonts w:ascii="Arial" w:eastAsia="Times New Roman" w:hAnsi="Arial" w:cs="Arial"/>
          <w:color w:val="333333"/>
          <w:kern w:val="0"/>
          <w:sz w:val="24"/>
          <w:szCs w:val="24"/>
          <w:lang w:eastAsia="es-UY"/>
          <w14:ligatures w14:val="none"/>
        </w:rPr>
        <w:t>, 2025, p. 9. Todas las citas en el cuerpo del texto se refieren a este libro.</w:t>
      </w:r>
    </w:p>
    <w:p w14:paraId="15AB1D9D"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val="it-IT" w:eastAsia="es-UY"/>
          <w14:ligatures w14:val="none"/>
        </w:rPr>
        <w:t xml:space="preserve">[2] Marco Politi. Francesco me trae lupi. </w:t>
      </w:r>
      <w:r w:rsidRPr="00B14177">
        <w:rPr>
          <w:rFonts w:ascii="Arial" w:eastAsia="Times New Roman" w:hAnsi="Arial" w:cs="Arial"/>
          <w:color w:val="333333"/>
          <w:kern w:val="0"/>
          <w:sz w:val="24"/>
          <w:szCs w:val="24"/>
          <w:lang w:eastAsia="es-UY"/>
          <w14:ligatures w14:val="none"/>
        </w:rPr>
        <w:t xml:space="preserve">Bari: </w:t>
      </w:r>
      <w:proofErr w:type="spellStart"/>
      <w:r w:rsidRPr="00B14177">
        <w:rPr>
          <w:rFonts w:ascii="Arial" w:eastAsia="Times New Roman" w:hAnsi="Arial" w:cs="Arial"/>
          <w:color w:val="333333"/>
          <w:kern w:val="0"/>
          <w:sz w:val="24"/>
          <w:szCs w:val="24"/>
          <w:lang w:eastAsia="es-UY"/>
          <w14:ligatures w14:val="none"/>
        </w:rPr>
        <w:t>Laterza</w:t>
      </w:r>
      <w:proofErr w:type="spellEnd"/>
      <w:r w:rsidRPr="00B14177">
        <w:rPr>
          <w:rFonts w:ascii="Arial" w:eastAsia="Times New Roman" w:hAnsi="Arial" w:cs="Arial"/>
          <w:color w:val="333333"/>
          <w:kern w:val="0"/>
          <w:sz w:val="24"/>
          <w:szCs w:val="24"/>
          <w:lang w:eastAsia="es-UY"/>
          <w14:ligatures w14:val="none"/>
        </w:rPr>
        <w:t>, 2014, pág. 176 y 188.</w:t>
      </w:r>
    </w:p>
    <w:p w14:paraId="609BDAA9"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 xml:space="preserve">[3] Georg </w:t>
      </w:r>
      <w:proofErr w:type="spellStart"/>
      <w:r w:rsidRPr="00B14177">
        <w:rPr>
          <w:rFonts w:ascii="Arial" w:eastAsia="Times New Roman" w:hAnsi="Arial" w:cs="Arial"/>
          <w:color w:val="333333"/>
          <w:kern w:val="0"/>
          <w:sz w:val="24"/>
          <w:szCs w:val="24"/>
          <w:lang w:eastAsia="es-UY"/>
          <w14:ligatures w14:val="none"/>
        </w:rPr>
        <w:t>Ganswein</w:t>
      </w:r>
      <w:proofErr w:type="spellEnd"/>
      <w:r w:rsidRPr="00B14177">
        <w:rPr>
          <w:rFonts w:ascii="Arial" w:eastAsia="Times New Roman" w:hAnsi="Arial" w:cs="Arial"/>
          <w:color w:val="333333"/>
          <w:kern w:val="0"/>
          <w:sz w:val="24"/>
          <w:szCs w:val="24"/>
          <w:lang w:eastAsia="es-UY"/>
          <w14:ligatures w14:val="none"/>
        </w:rPr>
        <w:t>. Junto a la verdad, págs. 46, 48-49, 174-175.</w:t>
      </w:r>
    </w:p>
    <w:p w14:paraId="5620824D"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 xml:space="preserve">[4] Gerhard Müller. En </w:t>
      </w:r>
      <w:proofErr w:type="spellStart"/>
      <w:r w:rsidRPr="00B14177">
        <w:rPr>
          <w:rFonts w:ascii="Arial" w:eastAsia="Times New Roman" w:hAnsi="Arial" w:cs="Arial"/>
          <w:color w:val="333333"/>
          <w:kern w:val="0"/>
          <w:sz w:val="24"/>
          <w:szCs w:val="24"/>
          <w:lang w:eastAsia="es-UY"/>
          <w14:ligatures w14:val="none"/>
        </w:rPr>
        <w:t>buona</w:t>
      </w:r>
      <w:proofErr w:type="spellEnd"/>
      <w:r w:rsidRPr="00B14177">
        <w:rPr>
          <w:rFonts w:ascii="Arial" w:eastAsia="Times New Roman" w:hAnsi="Arial" w:cs="Arial"/>
          <w:color w:val="333333"/>
          <w:kern w:val="0"/>
          <w:sz w:val="24"/>
          <w:szCs w:val="24"/>
          <w:lang w:eastAsia="es-UY"/>
          <w14:ligatures w14:val="none"/>
        </w:rPr>
        <w:t xml:space="preserve"> apesta. Milán: Solferino, 2023, p. 11.</w:t>
      </w:r>
    </w:p>
    <w:p w14:paraId="383395F2"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 xml:space="preserve">[5] </w:t>
      </w:r>
      <w:proofErr w:type="spellStart"/>
      <w:r w:rsidRPr="00B14177">
        <w:rPr>
          <w:rFonts w:ascii="Arial" w:eastAsia="Times New Roman" w:hAnsi="Arial" w:cs="Arial"/>
          <w:color w:val="333333"/>
          <w:kern w:val="0"/>
          <w:sz w:val="24"/>
          <w:szCs w:val="24"/>
          <w:lang w:eastAsia="es-UY"/>
          <w14:ligatures w14:val="none"/>
        </w:rPr>
        <w:t>Ibíd</w:t>
      </w:r>
      <w:proofErr w:type="spellEnd"/>
      <w:r w:rsidRPr="00B14177">
        <w:rPr>
          <w:rFonts w:ascii="Arial" w:eastAsia="Times New Roman" w:hAnsi="Arial" w:cs="Arial"/>
          <w:color w:val="333333"/>
          <w:kern w:val="0"/>
          <w:sz w:val="24"/>
          <w:szCs w:val="24"/>
          <w:lang w:eastAsia="es-UY"/>
          <w14:ligatures w14:val="none"/>
        </w:rPr>
        <w:t>., pág. 46.</w:t>
      </w:r>
    </w:p>
    <w:p w14:paraId="2E0C33D1" w14:textId="77777777" w:rsidR="00B14177" w:rsidRPr="00B14177" w:rsidRDefault="00B14177" w:rsidP="00B14177">
      <w:pPr>
        <w:spacing w:after="0" w:line="240" w:lineRule="auto"/>
        <w:jc w:val="both"/>
        <w:rPr>
          <w:rFonts w:ascii="Arial" w:eastAsia="Times New Roman" w:hAnsi="Arial" w:cs="Arial"/>
          <w:color w:val="333333"/>
          <w:kern w:val="0"/>
          <w:sz w:val="24"/>
          <w:szCs w:val="24"/>
          <w:lang w:eastAsia="es-UY"/>
          <w14:ligatures w14:val="none"/>
        </w:rPr>
      </w:pPr>
      <w:r w:rsidRPr="00B14177">
        <w:rPr>
          <w:rFonts w:ascii="Arial" w:eastAsia="Times New Roman" w:hAnsi="Arial" w:cs="Arial"/>
          <w:color w:val="333333"/>
          <w:kern w:val="0"/>
          <w:sz w:val="24"/>
          <w:szCs w:val="24"/>
          <w:lang w:eastAsia="es-UY"/>
          <w14:ligatures w14:val="none"/>
        </w:rPr>
        <w:t xml:space="preserve">[6] El cardenal </w:t>
      </w:r>
      <w:proofErr w:type="spellStart"/>
      <w:r w:rsidRPr="00B14177">
        <w:rPr>
          <w:rFonts w:ascii="Arial" w:eastAsia="Times New Roman" w:hAnsi="Arial" w:cs="Arial"/>
          <w:color w:val="333333"/>
          <w:kern w:val="0"/>
          <w:sz w:val="24"/>
          <w:szCs w:val="24"/>
          <w:lang w:eastAsia="es-UY"/>
          <w14:ligatures w14:val="none"/>
        </w:rPr>
        <w:t>Becciu</w:t>
      </w:r>
      <w:proofErr w:type="spellEnd"/>
      <w:r w:rsidRPr="00B14177">
        <w:rPr>
          <w:rFonts w:ascii="Arial" w:eastAsia="Times New Roman" w:hAnsi="Arial" w:cs="Arial"/>
          <w:color w:val="333333"/>
          <w:kern w:val="0"/>
          <w:sz w:val="24"/>
          <w:szCs w:val="24"/>
          <w:lang w:eastAsia="es-UY"/>
          <w14:ligatures w14:val="none"/>
        </w:rPr>
        <w:t xml:space="preserve"> ocupó varios cargos importantes en el Vaticano: en el servicio diplomático y en la Secretaría de Estado. También fue prefecto de la Congregación para las Causas de los Santos.</w:t>
      </w:r>
    </w:p>
    <w:p w14:paraId="666F89F7" w14:textId="77777777" w:rsidR="00926044" w:rsidRDefault="00926044"/>
    <w:p w14:paraId="2666931C" w14:textId="32DB9395" w:rsidR="002340B1" w:rsidRDefault="002340B1">
      <w:hyperlink r:id="rId53" w:history="1">
        <w:r w:rsidRPr="006A220B">
          <w:rPr>
            <w:rStyle w:val="Hipervnculo"/>
          </w:rPr>
          <w:t>https://www.ihu.unisinos.br/653608-reflexoes-sobre-uma-igreja-lacerada-o-novo-livro-de-marco-politi-artigo-de-faustino-teixeira?utm_campaign=newsletter_ihu__30-06-2025&amp;utm_medium=email&amp;utm_source=RD+Station</w:t>
        </w:r>
      </w:hyperlink>
    </w:p>
    <w:p w14:paraId="7C9B85DA" w14:textId="77777777" w:rsidR="002340B1" w:rsidRDefault="002340B1"/>
    <w:sectPr w:rsidR="002340B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77"/>
    <w:rsid w:val="002340B1"/>
    <w:rsid w:val="00926044"/>
    <w:rsid w:val="00B14177"/>
    <w:rsid w:val="00DE17AC"/>
    <w:rsid w:val="00FB718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DC094"/>
  <w15:chartTrackingRefBased/>
  <w15:docId w15:val="{673E8FAD-BA0C-44DE-85C4-AD080DFE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41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41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41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417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41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41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417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41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41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41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41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41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41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41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41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4177"/>
    <w:rPr>
      <w:rFonts w:eastAsiaTheme="majorEastAsia" w:cstheme="majorBidi"/>
      <w:color w:val="272727" w:themeColor="text1" w:themeTint="D8"/>
    </w:rPr>
  </w:style>
  <w:style w:type="paragraph" w:styleId="Ttulo">
    <w:name w:val="Title"/>
    <w:basedOn w:val="Normal"/>
    <w:next w:val="Normal"/>
    <w:link w:val="TtuloCar"/>
    <w:uiPriority w:val="10"/>
    <w:qFormat/>
    <w:rsid w:val="00B14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41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41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41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4177"/>
    <w:pPr>
      <w:spacing w:before="160"/>
      <w:jc w:val="center"/>
    </w:pPr>
    <w:rPr>
      <w:i/>
      <w:iCs/>
      <w:color w:val="404040" w:themeColor="text1" w:themeTint="BF"/>
    </w:rPr>
  </w:style>
  <w:style w:type="character" w:customStyle="1" w:styleId="CitaCar">
    <w:name w:val="Cita Car"/>
    <w:basedOn w:val="Fuentedeprrafopredeter"/>
    <w:link w:val="Cita"/>
    <w:uiPriority w:val="29"/>
    <w:rsid w:val="00B14177"/>
    <w:rPr>
      <w:i/>
      <w:iCs/>
      <w:color w:val="404040" w:themeColor="text1" w:themeTint="BF"/>
    </w:rPr>
  </w:style>
  <w:style w:type="paragraph" w:styleId="Prrafodelista">
    <w:name w:val="List Paragraph"/>
    <w:basedOn w:val="Normal"/>
    <w:uiPriority w:val="34"/>
    <w:qFormat/>
    <w:rsid w:val="00B14177"/>
    <w:pPr>
      <w:ind w:left="720"/>
      <w:contextualSpacing/>
    </w:pPr>
  </w:style>
  <w:style w:type="character" w:styleId="nfasisintenso">
    <w:name w:val="Intense Emphasis"/>
    <w:basedOn w:val="Fuentedeprrafopredeter"/>
    <w:uiPriority w:val="21"/>
    <w:qFormat/>
    <w:rsid w:val="00B14177"/>
    <w:rPr>
      <w:i/>
      <w:iCs/>
      <w:color w:val="0F4761" w:themeColor="accent1" w:themeShade="BF"/>
    </w:rPr>
  </w:style>
  <w:style w:type="paragraph" w:styleId="Citadestacada">
    <w:name w:val="Intense Quote"/>
    <w:basedOn w:val="Normal"/>
    <w:next w:val="Normal"/>
    <w:link w:val="CitadestacadaCar"/>
    <w:uiPriority w:val="30"/>
    <w:qFormat/>
    <w:rsid w:val="00B1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4177"/>
    <w:rPr>
      <w:i/>
      <w:iCs/>
      <w:color w:val="0F4761" w:themeColor="accent1" w:themeShade="BF"/>
    </w:rPr>
  </w:style>
  <w:style w:type="character" w:styleId="Referenciaintensa">
    <w:name w:val="Intense Reference"/>
    <w:basedOn w:val="Fuentedeprrafopredeter"/>
    <w:uiPriority w:val="32"/>
    <w:qFormat/>
    <w:rsid w:val="00B14177"/>
    <w:rPr>
      <w:b/>
      <w:bCs/>
      <w:smallCaps/>
      <w:color w:val="0F4761" w:themeColor="accent1" w:themeShade="BF"/>
      <w:spacing w:val="5"/>
    </w:rPr>
  </w:style>
  <w:style w:type="character" w:styleId="Hipervnculo">
    <w:name w:val="Hyperlink"/>
    <w:basedOn w:val="Fuentedeprrafopredeter"/>
    <w:uiPriority w:val="99"/>
    <w:unhideWhenUsed/>
    <w:rsid w:val="002340B1"/>
    <w:rPr>
      <w:color w:val="467886" w:themeColor="hyperlink"/>
      <w:u w:val="single"/>
    </w:rPr>
  </w:style>
  <w:style w:type="character" w:styleId="Mencinsinresolver">
    <w:name w:val="Unresolved Mention"/>
    <w:basedOn w:val="Fuentedeprrafopredeter"/>
    <w:uiPriority w:val="99"/>
    <w:semiHidden/>
    <w:unhideWhenUsed/>
    <w:rsid w:val="00234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35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35660-7-de-outubro-de-2023-artigo-de-flavio-lazzarin" TargetMode="External"/><Relationship Id="rId18" Type="http://schemas.openxmlformats.org/officeDocument/2006/relationships/hyperlink" Target="https://www.ihu.unisinos.br/categorias/635415-cardeal-sarah-inculturacao-e-cisma-liturgico" TargetMode="External"/><Relationship Id="rId26" Type="http://schemas.openxmlformats.org/officeDocument/2006/relationships/hyperlink" Target="https://www.ihu.unisinos.br/categorias/651097-uma-era-esta-chegando-ao-fim-houve-ambiguidades-sobre-mulheres-gays-e-islamismo-entrevista-com-gerhard-ludwig-mueller" TargetMode="External"/><Relationship Id="rId39" Type="http://schemas.openxmlformats.org/officeDocument/2006/relationships/hyperlink" Target="https://www.ihu.unisinos.br/categorias/635630-bencao-de-casais-homossexuais-o-amor-de-deus-derruba-qualquer-sistema-entrevista-com-godehard-bruentrup" TargetMode="External"/><Relationship Id="rId21" Type="http://schemas.openxmlformats.org/officeDocument/2006/relationships/hyperlink" Target="https://www.ihu.unisinos.br/651896-acabou-a-epoca-da-arbitrariedade-o-passado-confuso-deve-ser-superado-entrevista-com-georg-gaenswein" TargetMode="External"/><Relationship Id="rId34" Type="http://schemas.openxmlformats.org/officeDocument/2006/relationships/hyperlink" Target="https://www.ihu.unisinos.br/categorias/647559-missoes-em-mocambique-e-doutorado-em-psicologia-quem-e-simona-brambilla-primeira-prefeita-no-vaticano" TargetMode="External"/><Relationship Id="rId42" Type="http://schemas.openxmlformats.org/officeDocument/2006/relationships/hyperlink" Target="https://ihu.unisinos.br/589580" TargetMode="External"/><Relationship Id="rId47" Type="http://schemas.openxmlformats.org/officeDocument/2006/relationships/hyperlink" Target="https://www.ihu.unisinos.br/categorias/629640-papa-e-cardeal-de-nova-york-apoiam-conferencia-sobre-pastoral-lgbtq" TargetMode="External"/><Relationship Id="rId50" Type="http://schemas.openxmlformats.org/officeDocument/2006/relationships/hyperlink" Target="https://www.ihu.unisinos.br/categorias/630315-10-anos-depois-o-grito-de-lampedusa-do-papa-francisco-oferece-um-apelo-renovado-para-acolher-os-migrantes" TargetMode="External"/><Relationship Id="rId55" Type="http://schemas.openxmlformats.org/officeDocument/2006/relationships/theme" Target="theme/theme1.xml"/><Relationship Id="rId7" Type="http://schemas.openxmlformats.org/officeDocument/2006/relationships/hyperlink" Target="https://ihu.unisinos.br/categorias/626982-joao-paulo-ii-e-realmente-santo" TargetMode="External"/><Relationship Id="rId2" Type="http://schemas.openxmlformats.org/officeDocument/2006/relationships/settings" Target="settings.xml"/><Relationship Id="rId16" Type="http://schemas.openxmlformats.org/officeDocument/2006/relationships/hyperlink" Target="https://www.ihu.unisinos.br/categorias/636952-a-argentina-de-javier-milei-um-novo-estado-de-excecao-que-pode-virar-regra" TargetMode="External"/><Relationship Id="rId29" Type="http://schemas.openxmlformats.org/officeDocument/2006/relationships/hyperlink" Target="https://www.ihu.unisinos.br/categorias/621124-religiao-e-politica-alem-da-secularizacao" TargetMode="External"/><Relationship Id="rId11" Type="http://schemas.openxmlformats.org/officeDocument/2006/relationships/hyperlink" Target="https://www.ihu.unisinos.br/categorias/646664-oriente-medio-em-trevas-artigo-de-patrick-cockburn" TargetMode="External"/><Relationship Id="rId24" Type="http://schemas.openxmlformats.org/officeDocument/2006/relationships/hyperlink" Target="https://www.ihu.unisinos.br/categorias/631073-um-impressionante-manual-sobre-o-concilio-vaticano-ii" TargetMode="External"/><Relationship Id="rId32" Type="http://schemas.openxmlformats.org/officeDocument/2006/relationships/hyperlink" Target="https://www.ihu.unisinos.br/categorias/595647-uma-virada-realmente-revolucionaria-pela-primeira-vez-uma-mulher-na-alta-direcao-da-secretaria-de-estado-com-autoridade-ate-sobre-os-bispos" TargetMode="External"/><Relationship Id="rId37" Type="http://schemas.openxmlformats.org/officeDocument/2006/relationships/hyperlink" Target="https://ihu.unisinos.br/categorias/634104-conferencia-episcopal-alema-foco-nos-abusos-espirituais" TargetMode="External"/><Relationship Id="rId40" Type="http://schemas.openxmlformats.org/officeDocument/2006/relationships/hyperlink" Target="https://ihu.unisinos.br/categorias/630112-papa-nomeia-victor-manuel-fernandez-o-novo-chefe-doutrinal-do-vaticano" TargetMode="External"/><Relationship Id="rId45" Type="http://schemas.openxmlformats.org/officeDocument/2006/relationships/hyperlink" Target="https://www.ihu.unisinos.br/categorias/645498-uma-terceira-guerra-mundial-em-pedacos-artigo-paolo-pombeni" TargetMode="External"/><Relationship Id="rId53" Type="http://schemas.openxmlformats.org/officeDocument/2006/relationships/hyperlink" Target="https://www.ihu.unisinos.br/653608-reflexoes-sobre-uma-igreja-lacerada-o-novo-livro-de-marco-politi-artigo-de-faustino-teixeira?utm_campaign=newsletter_ihu__30-06-2025&amp;utm_medium=email&amp;utm_source=RD+Station" TargetMode="External"/><Relationship Id="rId5" Type="http://schemas.openxmlformats.org/officeDocument/2006/relationships/hyperlink" Target="https://ihu.unisinos.br/184-conferencistas/606075-faustino-teixeira" TargetMode="External"/><Relationship Id="rId10" Type="http://schemas.openxmlformats.org/officeDocument/2006/relationships/hyperlink" Target="https://www.ihu.unisinos.br/categorias/646339-conflito-russia-ucrania-putin-entre-a-guerra-e-a-paz" TargetMode="External"/><Relationship Id="rId19" Type="http://schemas.openxmlformats.org/officeDocument/2006/relationships/hyperlink" Target="https://www.ihu.unisinos.br/596233-querida-amazonia-o-sonho-de-%20francisco-por-um-mundo-melhor" TargetMode="External"/><Relationship Id="rId31" Type="http://schemas.openxmlformats.org/officeDocument/2006/relationships/hyperlink" Target="https://www.ihu.unisinos.br/categorias/635758-as-mulheres-na-igreja-no-passado-tinham-mais-direitos-do-que-hoje-artigo-de-federica-tourn" TargetMode="External"/><Relationship Id="rId44" Type="http://schemas.openxmlformats.org/officeDocument/2006/relationships/hyperlink" Target="https://www.ihu.unisinos.br/649068-cardeal-o-malley-pinta-um-quadro-rico-e-complexo-do-papa-francisco" TargetMode="External"/><Relationship Id="rId52" Type="http://schemas.openxmlformats.org/officeDocument/2006/relationships/hyperlink" Target="https://ihu.unisinos.br/categorias/641628-conheca-o-poeta-do-papa-francisco-no-vaticano-cardeal-jose-tolentino-de-mendonca" TargetMode="External"/><Relationship Id="rId4" Type="http://schemas.openxmlformats.org/officeDocument/2006/relationships/image" Target="media/image1.png"/><Relationship Id="rId9" Type="http://schemas.openxmlformats.org/officeDocument/2006/relationships/hyperlink" Target="https://www.ihu.unisinos.br/noticias/521157-na-casa-do-papa-em-santa-marta" TargetMode="External"/><Relationship Id="rId14" Type="http://schemas.openxmlformats.org/officeDocument/2006/relationships/hyperlink" Target="https://www.ihu.unisinos.br/categorias/598432-e-wojtyla-fundou-o-papado-global" TargetMode="External"/><Relationship Id="rId22" Type="http://schemas.openxmlformats.org/officeDocument/2006/relationships/hyperlink" Target="https://www.ihu.unisinos.br/651744-quem-e-o-novo-papa-leao-xiv-robert-francis-prevost-o-primeiro-pontifice-americano-bispo-no-peru-e-uma-das-pessoas-de-confianca-de-francisco" TargetMode="External"/><Relationship Id="rId27" Type="http://schemas.openxmlformats.org/officeDocument/2006/relationships/hyperlink" Target="https://www.ihu.unisinos.br/categorias/621803-cardeal-brandmueller-acusa-francisco-de-calar-a-boca-dos-criticos-e-pede-para-evitar-um-novo-papa-das-periferias" TargetMode="External"/><Relationship Id="rId30" Type="http://schemas.openxmlformats.org/officeDocument/2006/relationships/hyperlink" Target="https://www.ihu.unisinos.br/categorias/622156-suica-sob-investigacao-canonica-a-responsavel-pastoral-que-concelebrou-uma-missa" TargetMode="External"/><Relationship Id="rId35" Type="http://schemas.openxmlformats.org/officeDocument/2006/relationships/hyperlink" Target="https://www.ihu.unisinos.br/categorias/632202-nathalie-becquart-o-papel-da-mulher-na-igreja-megaquestao-para-o-sinodo" TargetMode="External"/><Relationship Id="rId43" Type="http://schemas.openxmlformats.org/officeDocument/2006/relationships/hyperlink" Target="https://www.ihu.unisinos.br/651466-especialista-em-abuso-sexual-clerical-aconselha-cardeais-sobre-a-eleicao-do-proximo-papa-entrevista-com-hans-zollner" TargetMode="External"/><Relationship Id="rId48" Type="http://schemas.openxmlformats.org/officeDocument/2006/relationships/hyperlink" Target="https://www.ihu.unisinos.br/categorias/638710-esperanca-em-tempos-dificeis-entrevista-com-enzo-bianchi" TargetMode="External"/><Relationship Id="rId8" Type="http://schemas.openxmlformats.org/officeDocument/2006/relationships/hyperlink" Target="https://ihu.unisinos.br/noticias/517584-o-papa-menos-moderno-fez-a-escolha-mais-moderna-possivel-entrevista-com-carl-bernstein" TargetMode="External"/><Relationship Id="rId51" Type="http://schemas.openxmlformats.org/officeDocument/2006/relationships/hyperlink" Target="https://www.ihu.unisinos.br/categorias/646667-o-jubileu-2025-protagonista-do-video-do-papa-de-dezembro" TargetMode="External"/><Relationship Id="rId3" Type="http://schemas.openxmlformats.org/officeDocument/2006/relationships/webSettings" Target="webSettings.xml"/><Relationship Id="rId12" Type="http://schemas.openxmlformats.org/officeDocument/2006/relationships/hyperlink" Target="https://www.ihu.unisinos.br/651024-a-licao-do-papa-francisco-sobre-gaza-um-exemplo-de-lideranca-moral-em-tempos-amorais" TargetMode="External"/><Relationship Id="rId17" Type="http://schemas.openxmlformats.org/officeDocument/2006/relationships/hyperlink" Target="https://www.ihu.unisinos.br/644485-a-hipocrisia-do-celibato" TargetMode="External"/><Relationship Id="rId25" Type="http://schemas.openxmlformats.org/officeDocument/2006/relationships/hyperlink" Target="https://ihu.unisinos.br/632982-babel-sinodal-cardeal-raymond-burke-diz-que-o-sin" TargetMode="External"/><Relationship Id="rId33" Type="http://schemas.openxmlformats.org/officeDocument/2006/relationships/hyperlink" Target="https://www.ihu.unisinos.br/categorias/612396-homem-e-mulher-sao-a-imagem-de-deus-de-um-deus-qu" TargetMode="External"/><Relationship Id="rId38" Type="http://schemas.openxmlformats.org/officeDocument/2006/relationships/hyperlink" Target="https://www.ihu.unisinos.br/categorias/636171-fiducia-supplicans-certamente-e-uma-surpresa-mas-mais-do-que-uma-surpresa-e-uma-brecha-artigo-de-laurent-lemoine" TargetMode="External"/><Relationship Id="rId46" Type="http://schemas.openxmlformats.org/officeDocument/2006/relationships/hyperlink" Target="https://www.ihu.unisinos.br/categorias/646339-conflito-russia-ucrania-putin-entre-a-guerra-e-a-paz" TargetMode="External"/><Relationship Id="rId20" Type="http://schemas.openxmlformats.org/officeDocument/2006/relationships/hyperlink" Target="https://www.ihu.unisinos.br/categorias/625157-o-cardeal-alemao-gerhard-ludwig-mueller-ex-prefeito-do-dicasterio-para-a-doutrina-da-fe-completa-hoje-75-anos" TargetMode="External"/><Relationship Id="rId41" Type="http://schemas.openxmlformats.org/officeDocument/2006/relationships/hyperlink" Target="https://www.ihu.unisinos.br/categorias/644647-o-enfrentamento-dos-abusos-sexuais-na-igreja-catolica"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651186-marco-politi-a-posicao-inicial-para-a-eleicao-papal-e-dramaticamente-emocionante" TargetMode="External"/><Relationship Id="rId15" Type="http://schemas.openxmlformats.org/officeDocument/2006/relationships/hyperlink" Target="https://www.ihu.unisinos.br/625418-ratzinger-foi-um-representante-do-%20antigo-cristianismo-medieval-entrevista-com-leonardo-boff" TargetMode="External"/><Relationship Id="rId23" Type="http://schemas.openxmlformats.org/officeDocument/2006/relationships/hyperlink" Target="https://www.ihu.unisinos.br/categorias/635315-a-condenacao-de-becciu" TargetMode="External"/><Relationship Id="rId28" Type="http://schemas.openxmlformats.org/officeDocument/2006/relationships/hyperlink" Target="https://www.ihu.unisinos.br/categorias/631254-a-secularidade-do-opus-dei" TargetMode="External"/><Relationship Id="rId36" Type="http://schemas.openxmlformats.org/officeDocument/2006/relationships/hyperlink" Target="https://www.ihu.unisinos.br/650620-cardeal-marx-no-fim-e-sempre-sobre-poder" TargetMode="External"/><Relationship Id="rId49" Type="http://schemas.openxmlformats.org/officeDocument/2006/relationships/hyperlink" Target="https://ihu.unisinos.br/646721-notre-dame-poder-e-lu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5562</Words>
  <Characters>30594</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2025-07-01T11:30:00Z</dcterms:created>
  <dcterms:modified xsi:type="dcterms:W3CDTF">2025-07-01T11:43:00Z</dcterms:modified>
</cp:coreProperties>
</file>