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E2EA4" w14:textId="527B93C4" w:rsidR="009752D6" w:rsidRDefault="007C12BA" w:rsidP="009752D6">
      <w:pPr>
        <w:pStyle w:val="Sinespaciado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¡</w:t>
      </w:r>
      <w:r w:rsidR="009752D6" w:rsidRPr="007C12BA">
        <w:rPr>
          <w:rFonts w:ascii="Comic Sans MS" w:hAnsi="Comic Sans MS"/>
          <w:b/>
          <w:bCs/>
        </w:rPr>
        <w:t>O</w:t>
      </w:r>
      <w:r w:rsidRPr="007C12BA">
        <w:rPr>
          <w:rFonts w:ascii="Comic Sans MS" w:hAnsi="Comic Sans MS"/>
          <w:b/>
          <w:bCs/>
        </w:rPr>
        <w:t>JO</w:t>
      </w:r>
      <w:r>
        <w:rPr>
          <w:rFonts w:ascii="Comic Sans MS" w:hAnsi="Comic Sans MS"/>
          <w:b/>
          <w:bCs/>
        </w:rPr>
        <w:t>!</w:t>
      </w:r>
      <w:r w:rsidRPr="007C12BA">
        <w:rPr>
          <w:rFonts w:ascii="Comic Sans MS" w:hAnsi="Comic Sans MS"/>
          <w:b/>
          <w:bCs/>
        </w:rPr>
        <w:t xml:space="preserve"> MAÑANA SERÁ DIFERENTE</w:t>
      </w:r>
      <w:r w:rsidR="00174A53">
        <w:rPr>
          <w:rFonts w:ascii="Comic Sans MS" w:hAnsi="Comic Sans MS"/>
          <w:b/>
          <w:bCs/>
        </w:rPr>
        <w:t xml:space="preserve">, </w:t>
      </w:r>
      <w:r w:rsidR="009752D6" w:rsidRPr="007C12BA">
        <w:rPr>
          <w:rFonts w:ascii="Comic Sans MS" w:hAnsi="Comic Sans MS"/>
          <w:b/>
          <w:bCs/>
        </w:rPr>
        <w:t>Pedro Pierre</w:t>
      </w:r>
    </w:p>
    <w:p w14:paraId="69C60625" w14:textId="77777777" w:rsidR="002562D3" w:rsidRPr="007C12BA" w:rsidRDefault="002562D3" w:rsidP="009752D6">
      <w:pPr>
        <w:pStyle w:val="Sinespaciado"/>
        <w:rPr>
          <w:rFonts w:ascii="Comic Sans MS" w:hAnsi="Comic Sans MS"/>
          <w:b/>
          <w:bCs/>
        </w:rPr>
      </w:pPr>
    </w:p>
    <w:p w14:paraId="438211A7" w14:textId="240B5082" w:rsidR="009752D6" w:rsidRDefault="00242952" w:rsidP="007C12BA">
      <w:pPr>
        <w:pStyle w:val="Sinespaciado"/>
        <w:ind w:firstLine="708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2375513" wp14:editId="5A385584">
            <wp:simplePos x="0" y="0"/>
            <wp:positionH relativeFrom="column">
              <wp:posOffset>4263390</wp:posOffset>
            </wp:positionH>
            <wp:positionV relativeFrom="paragraph">
              <wp:posOffset>96520</wp:posOffset>
            </wp:positionV>
            <wp:extent cx="2367280" cy="3430905"/>
            <wp:effectExtent l="0" t="0" r="0" b="0"/>
            <wp:wrapSquare wrapText="bothSides"/>
            <wp:docPr id="145501725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280" cy="3430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12BA">
        <w:t>En Ecuador pedimos cambios. El mundo pide cambio. Ya no se soporta más las guerras de Estados Unidos y el colonialismo disfrazado de Europa. En Ecuador se roban las elecciones y América Latina no quiere más títeres</w:t>
      </w:r>
      <w:r w:rsidR="00B8295A">
        <w:t xml:space="preserve"> fascistas</w:t>
      </w:r>
      <w:r w:rsidR="007C12BA">
        <w:t xml:space="preserve"> a la orden de las embajadas norteamericanas… </w:t>
      </w:r>
      <w:r w:rsidR="00B8295A">
        <w:t>Pero las cosas están cambiando</w:t>
      </w:r>
      <w:r w:rsidR="007C12BA">
        <w:t xml:space="preserve"> porque los países de</w:t>
      </w:r>
      <w:r w:rsidR="00B8295A">
        <w:t>l</w:t>
      </w:r>
      <w:r w:rsidR="007C12BA">
        <w:t xml:space="preserve"> </w:t>
      </w:r>
      <w:r w:rsidR="00B8295A">
        <w:t>‘E</w:t>
      </w:r>
      <w:r w:rsidR="007C12BA">
        <w:t>je económico, geopolítico y civilizatorio BRICS</w:t>
      </w:r>
      <w:r w:rsidR="00B8295A">
        <w:t>’</w:t>
      </w:r>
      <w:r w:rsidR="007C12BA">
        <w:t xml:space="preserve"> así lo han decidido y los van a confirmar en su reunión en Brasil los próximos 6 y 7 de julio.</w:t>
      </w:r>
    </w:p>
    <w:p w14:paraId="2006DBD5" w14:textId="56B77824" w:rsidR="00036457" w:rsidRDefault="00242952" w:rsidP="00635481">
      <w:pPr>
        <w:pStyle w:val="Sinespaciado"/>
        <w:ind w:firstLine="708"/>
      </w:pPr>
      <w:r>
        <w:t xml:space="preserve">El </w:t>
      </w:r>
      <w:r w:rsidR="00B8295A">
        <w:t>‘E</w:t>
      </w:r>
      <w:r>
        <w:t>je BRICS</w:t>
      </w:r>
      <w:r w:rsidR="00B8295A">
        <w:t>’</w:t>
      </w:r>
      <w:r>
        <w:t xml:space="preserve"> es la unión de 1</w:t>
      </w:r>
      <w:r w:rsidR="00B8295A">
        <w:t>0</w:t>
      </w:r>
      <w:r>
        <w:t xml:space="preserve"> países. Al inicio</w:t>
      </w:r>
      <w:r w:rsidR="00B8295A">
        <w:t xml:space="preserve"> en 2003 se creó</w:t>
      </w:r>
      <w:r w:rsidR="00CD6B02">
        <w:t xml:space="preserve"> el</w:t>
      </w:r>
      <w:r w:rsidR="00B8295A">
        <w:t xml:space="preserve"> ‘IBSA’, el “</w:t>
      </w:r>
      <w:r w:rsidR="00B8295A" w:rsidRPr="00B8295A">
        <w:t>Foro de Diálogo India, Brasil y Sudáfrica</w:t>
      </w:r>
      <w:r w:rsidR="00B8295A">
        <w:t>”. E</w:t>
      </w:r>
      <w:r>
        <w:t xml:space="preserve">n </w:t>
      </w:r>
      <w:r w:rsidR="00036457">
        <w:t xml:space="preserve">2006, </w:t>
      </w:r>
      <w:r w:rsidR="00B8295A">
        <w:t>s</w:t>
      </w:r>
      <w:r w:rsidR="00036457">
        <w:t>e</w:t>
      </w:r>
      <w:r w:rsidR="00B8295A">
        <w:t xml:space="preserve"> incluyero</w:t>
      </w:r>
      <w:r w:rsidR="00036457">
        <w:t xml:space="preserve">n </w:t>
      </w:r>
      <w:r w:rsidR="00B8295A">
        <w:t>2</w:t>
      </w:r>
      <w:r w:rsidR="00036457">
        <w:t xml:space="preserve"> países</w:t>
      </w:r>
      <w:r w:rsidR="00B8295A">
        <w:t xml:space="preserve"> más</w:t>
      </w:r>
      <w:r w:rsidR="00036457">
        <w:t>:  Rusia</w:t>
      </w:r>
      <w:r w:rsidR="00B8295A">
        <w:t xml:space="preserve"> y</w:t>
      </w:r>
      <w:r w:rsidR="00036457">
        <w:t xml:space="preserve"> China</w:t>
      </w:r>
      <w:r w:rsidR="00B8295A">
        <w:t xml:space="preserve"> y el ‘Foro’ se llamó “BRICS”, con la letra inicial de casa país</w:t>
      </w:r>
      <w:r w:rsidR="00036457">
        <w:t>. Luego</w:t>
      </w:r>
      <w:r w:rsidR="00CD6B02">
        <w:t xml:space="preserve"> en 2024</w:t>
      </w:r>
      <w:r w:rsidR="00036457">
        <w:t xml:space="preserve"> se integraron 5 </w:t>
      </w:r>
      <w:r w:rsidR="00CD6B02">
        <w:t xml:space="preserve">países </w:t>
      </w:r>
      <w:r w:rsidR="00036457">
        <w:t>más: Egipto, Emiratos Árabes Unidos, Etiopía,</w:t>
      </w:r>
      <w:r w:rsidR="00CD6B02">
        <w:t xml:space="preserve"> Indonesia e</w:t>
      </w:r>
      <w:r w:rsidR="00036457">
        <w:t xml:space="preserve"> Irán. Además</w:t>
      </w:r>
      <w:r w:rsidR="005E170A">
        <w:t>,</w:t>
      </w:r>
      <w:r w:rsidR="00036457">
        <w:t xml:space="preserve"> hay 11</w:t>
      </w:r>
      <w:r w:rsidR="00CD6B02">
        <w:t xml:space="preserve"> </w:t>
      </w:r>
      <w:r w:rsidR="00036457">
        <w:t>asociados: 2 de América Latina (Bolivia y Cuba), 3 de África (</w:t>
      </w:r>
      <w:r w:rsidR="00CD6B02">
        <w:t>Etiopí</w:t>
      </w:r>
      <w:r w:rsidR="00036457">
        <w:t>a, Nigeria</w:t>
      </w:r>
      <w:r w:rsidR="00036457" w:rsidRPr="00036457">
        <w:t xml:space="preserve"> </w:t>
      </w:r>
      <w:r w:rsidR="00036457">
        <w:t>y Uganda)</w:t>
      </w:r>
      <w:r w:rsidR="00635481">
        <w:t xml:space="preserve"> y 6 de Asia (Bielorrusia, Kazajistán, Malasia,</w:t>
      </w:r>
      <w:r w:rsidR="00635481" w:rsidRPr="00635481">
        <w:t xml:space="preserve"> </w:t>
      </w:r>
      <w:r w:rsidR="00635481">
        <w:t>Tailandia, Turquía y Vietnam).</w:t>
      </w:r>
      <w:r w:rsidR="00635481" w:rsidRPr="00635481">
        <w:t xml:space="preserve"> </w:t>
      </w:r>
      <w:r w:rsidR="00635481">
        <w:t>E</w:t>
      </w:r>
      <w:r w:rsidR="00635481" w:rsidRPr="00635481">
        <w:t xml:space="preserve">l presidente Javier Milei </w:t>
      </w:r>
      <w:r w:rsidR="00EF0AB4">
        <w:t>suspendió la entrada de Argentina</w:t>
      </w:r>
      <w:r w:rsidR="00635481">
        <w:t xml:space="preserve">; </w:t>
      </w:r>
      <w:r w:rsidR="00635481" w:rsidRPr="00635481">
        <w:t>Arabia Saudita</w:t>
      </w:r>
      <w:r w:rsidR="00635481">
        <w:t xml:space="preserve"> </w:t>
      </w:r>
      <w:r w:rsidR="00635481" w:rsidRPr="00635481">
        <w:t>no concluyó las formalidades de ingreso</w:t>
      </w:r>
      <w:r w:rsidR="005E170A">
        <w:t>;</w:t>
      </w:r>
      <w:r w:rsidR="00635481">
        <w:t xml:space="preserve"> Venezuela solicitó su entrada.</w:t>
      </w:r>
    </w:p>
    <w:p w14:paraId="67ED28BD" w14:textId="77777777" w:rsidR="00174A53" w:rsidRDefault="00635481" w:rsidP="00036457">
      <w:pPr>
        <w:pStyle w:val="Sinespaciado"/>
      </w:pPr>
      <w:r>
        <w:tab/>
        <w:t>L</w:t>
      </w:r>
      <w:r w:rsidRPr="00635481">
        <w:t>os BRICS ya representan más del 40 % del PIB</w:t>
      </w:r>
      <w:r>
        <w:t xml:space="preserve"> (Producto Interno Bruto); c</w:t>
      </w:r>
      <w:r w:rsidRPr="00635481">
        <w:t xml:space="preserve">ontrolan la mitad de la producción mundial de alimentos, </w:t>
      </w:r>
      <w:r w:rsidR="00EF0AB4">
        <w:t xml:space="preserve">tienen </w:t>
      </w:r>
      <w:r w:rsidRPr="00635481">
        <w:t xml:space="preserve">casi el 60 % del petróleo conocido y más del 65 % de la población </w:t>
      </w:r>
      <w:r w:rsidR="00EF0AB4">
        <w:t>del planeta</w:t>
      </w:r>
      <w:r w:rsidRPr="00635481">
        <w:t xml:space="preserve">. Su banco propio (el </w:t>
      </w:r>
      <w:r>
        <w:t>‘</w:t>
      </w:r>
      <w:r w:rsidRPr="00635481">
        <w:t>Nuevo Banco de Desarrollo</w:t>
      </w:r>
      <w:r>
        <w:t>’</w:t>
      </w:r>
      <w:r w:rsidRPr="00635481">
        <w:t>)</w:t>
      </w:r>
      <w:r w:rsidR="007F5A89">
        <w:t xml:space="preserve">, con sede en </w:t>
      </w:r>
    </w:p>
    <w:p w14:paraId="1040BAF2" w14:textId="77777777" w:rsidR="00174A53" w:rsidRPr="00174A53" w:rsidRDefault="00174A53" w:rsidP="00174A53">
      <w:pPr>
        <w:pStyle w:val="Sinespaciado"/>
        <w:jc w:val="right"/>
        <w:rPr>
          <w:i/>
          <w:iCs/>
        </w:rPr>
      </w:pPr>
      <w:r w:rsidRPr="00174A53">
        <w:rPr>
          <w:i/>
          <w:iCs/>
        </w:rPr>
        <w:t>Sur global, inclusivo y sostenible</w:t>
      </w:r>
    </w:p>
    <w:p w14:paraId="7EF4C35F" w14:textId="69E09626" w:rsidR="00635481" w:rsidRDefault="007F5A89" w:rsidP="00036457">
      <w:pPr>
        <w:pStyle w:val="Sinespaciado"/>
      </w:pPr>
      <w:r>
        <w:t>China,</w:t>
      </w:r>
      <w:r w:rsidR="00635481" w:rsidRPr="00635481">
        <w:t xml:space="preserve"> financia proyectos sin las condiciones ideológicas del </w:t>
      </w:r>
      <w:r w:rsidR="00EF0AB4">
        <w:t>‘</w:t>
      </w:r>
      <w:r w:rsidR="00635481" w:rsidRPr="00635481">
        <w:t>FMI</w:t>
      </w:r>
      <w:r w:rsidR="00EF0AB4">
        <w:t>’ (Fondo Monetario Internacional)</w:t>
      </w:r>
      <w:r>
        <w:t>, con</w:t>
      </w:r>
      <w:r w:rsidR="00635481" w:rsidRPr="00635481">
        <w:t xml:space="preserve"> moneda</w:t>
      </w:r>
      <w:r w:rsidR="00EF0AB4">
        <w:t>s</w:t>
      </w:r>
      <w:r w:rsidR="00635481" w:rsidRPr="00635481">
        <w:t xml:space="preserve"> alternativa</w:t>
      </w:r>
      <w:r w:rsidR="00EF0AB4">
        <w:t>s</w:t>
      </w:r>
      <w:r w:rsidR="00635481" w:rsidRPr="00635481">
        <w:t xml:space="preserve"> al dólar</w:t>
      </w:r>
      <w:r>
        <w:t>.</w:t>
      </w:r>
      <w:r w:rsidR="00CD6B02" w:rsidRPr="00CD6B02">
        <w:t xml:space="preserve"> China ha extendido esa estrategia a sus cuatro socios, haciendo valer su abrumador predominio productivo. Su economía supera en cinco veces a India</w:t>
      </w:r>
      <w:r w:rsidR="00937553">
        <w:t>,</w:t>
      </w:r>
      <w:r w:rsidR="00CD6B02" w:rsidRPr="00CD6B02">
        <w:t xml:space="preserve"> ocho a Rusia, nueve </w:t>
      </w:r>
      <w:r w:rsidR="00CD6B02">
        <w:t xml:space="preserve">a </w:t>
      </w:r>
      <w:r w:rsidR="00CD6B02" w:rsidRPr="00CD6B02">
        <w:t>Brasil y cuarenta</w:t>
      </w:r>
      <w:r w:rsidR="00937553">
        <w:t xml:space="preserve"> y tres</w:t>
      </w:r>
      <w:r w:rsidR="00CD6B02" w:rsidRPr="00CD6B02">
        <w:t xml:space="preserve"> </w:t>
      </w:r>
      <w:r w:rsidR="00CD6B02">
        <w:t xml:space="preserve">a </w:t>
      </w:r>
      <w:r w:rsidR="00CD6B02" w:rsidRPr="00CD6B02">
        <w:t>Sudáfrica.</w:t>
      </w:r>
    </w:p>
    <w:p w14:paraId="59560FD0" w14:textId="4C2D3272" w:rsidR="00036457" w:rsidRDefault="007F5A89" w:rsidP="002F40C1">
      <w:pPr>
        <w:pStyle w:val="Sinespaciado"/>
      </w:pPr>
      <w:r>
        <w:tab/>
      </w:r>
      <w:r w:rsidR="00EF0AB4">
        <w:t>En su próxima reunión en Brasil, novedad llamativa, han invitado al ex presidente del Ecuador, el economista Rafael Correa, perseguido político de los 3 últimos gobiernos</w:t>
      </w:r>
      <w:r w:rsidR="00937553">
        <w:t xml:space="preserve"> ecuatorianos</w:t>
      </w:r>
      <w:r w:rsidR="00EF0AB4">
        <w:t xml:space="preserve">. </w:t>
      </w:r>
      <w:r>
        <w:t xml:space="preserve">El objetivo de </w:t>
      </w:r>
      <w:r w:rsidR="00EF0AB4">
        <w:t>la</w:t>
      </w:r>
      <w:r>
        <w:t xml:space="preserve"> reunión en Brasil</w:t>
      </w:r>
      <w:r w:rsidR="00EF0AB4">
        <w:t xml:space="preserve"> también ll</w:t>
      </w:r>
      <w:r>
        <w:t>ama</w:t>
      </w:r>
      <w:r w:rsidR="00EF0AB4">
        <w:t xml:space="preserve"> la atención</w:t>
      </w:r>
      <w:r w:rsidRPr="007F5A89">
        <w:t>:</w:t>
      </w:r>
      <w:r w:rsidR="00EF0AB4">
        <w:t xml:space="preserve"> ¡Nada menos que “</w:t>
      </w:r>
      <w:r w:rsidRPr="007F5A89">
        <w:t>dejar de ser periferia</w:t>
      </w:r>
      <w:r w:rsidR="00EF0AB4">
        <w:t>”! Actualmente</w:t>
      </w:r>
      <w:r w:rsidRPr="007F5A89">
        <w:t xml:space="preserve"> </w:t>
      </w:r>
      <w:r>
        <w:t>Brasil</w:t>
      </w:r>
      <w:r w:rsidR="005E170A">
        <w:t xml:space="preserve"> asegura la presidencia temporal con la ex presidente</w:t>
      </w:r>
      <w:r w:rsidR="005E170A" w:rsidRPr="005E170A">
        <w:t xml:space="preserve"> Dilma Rousseff.</w:t>
      </w:r>
      <w:r w:rsidR="005E170A">
        <w:t xml:space="preserve"> </w:t>
      </w:r>
      <w:r>
        <w:t>N</w:t>
      </w:r>
      <w:r w:rsidRPr="007F5A89">
        <w:t xml:space="preserve">o será un encuentro </w:t>
      </w:r>
      <w:r w:rsidR="00EF0AB4">
        <w:t>económi</w:t>
      </w:r>
      <w:r w:rsidRPr="007F5A89">
        <w:t>co cualquiera</w:t>
      </w:r>
      <w:r>
        <w:t xml:space="preserve">, sino más bien </w:t>
      </w:r>
      <w:r w:rsidRPr="007F5A89">
        <w:t>una declaración de independencia, un llamado a reescribir las reglas del siglo XXI sin pedirle permiso al siglo XX</w:t>
      </w:r>
      <w:r w:rsidR="005E170A">
        <w:t xml:space="preserve"> ni a Estados Unidos</w:t>
      </w:r>
      <w:r w:rsidRPr="007F5A89">
        <w:t>.</w:t>
      </w:r>
      <w:r w:rsidR="005E170A">
        <w:t xml:space="preserve"> El programa cuenta con 4 puntos: </w:t>
      </w:r>
      <w:r w:rsidR="005E170A" w:rsidRPr="009752D6">
        <w:t>1</w:t>
      </w:r>
      <w:r w:rsidR="001577DD">
        <w:t>.</w:t>
      </w:r>
      <w:r w:rsidR="005E170A" w:rsidRPr="009752D6">
        <w:t xml:space="preserve"> </w:t>
      </w:r>
      <w:r w:rsidR="001577DD">
        <w:t>U</w:t>
      </w:r>
      <w:r w:rsidR="005E170A" w:rsidRPr="009752D6">
        <w:t>na unidad de pagos en monedas locales (fuera del dólar), 2</w:t>
      </w:r>
      <w:r w:rsidR="001577DD">
        <w:t>.</w:t>
      </w:r>
      <w:r w:rsidR="005E170A" w:rsidRPr="009752D6">
        <w:t xml:space="preserve"> </w:t>
      </w:r>
      <w:r w:rsidR="001577DD">
        <w:t>M</w:t>
      </w:r>
      <w:r w:rsidR="005E170A" w:rsidRPr="009752D6">
        <w:t>ecanismos de cooperación energética entre miembros, 3</w:t>
      </w:r>
      <w:r w:rsidR="001577DD">
        <w:t>.</w:t>
      </w:r>
      <w:r w:rsidR="005E170A" w:rsidRPr="009752D6">
        <w:t xml:space="preserve"> </w:t>
      </w:r>
      <w:r w:rsidR="001577DD">
        <w:t>P</w:t>
      </w:r>
      <w:r w:rsidR="005E170A" w:rsidRPr="009752D6">
        <w:t>lanes para desarrollo digital soberano y 4</w:t>
      </w:r>
      <w:r w:rsidR="001577DD">
        <w:t>.</w:t>
      </w:r>
      <w:r w:rsidR="005E170A" w:rsidRPr="009752D6">
        <w:t xml:space="preserve"> </w:t>
      </w:r>
      <w:r w:rsidR="001577DD">
        <w:t>N</w:t>
      </w:r>
      <w:r w:rsidR="005E170A" w:rsidRPr="009752D6">
        <w:t>uevas reglas para admitir miembros en bloque.</w:t>
      </w:r>
      <w:r w:rsidR="001577DD">
        <w:t xml:space="preserve"> Eso nos permite entender las guerras tanto de Ucrania para debilitar Rusia e impedir su alianza con China como la de Israel contra Irán para destruir la unión de los países árabes y su acercamiento a Rusia y China. Nos permite entender también las razones de los bloqueos económicos y las injerencias políticas contra Cuba y Venezuela para que no se liberen de la zona de influencia de Estados Unidos y Europa.</w:t>
      </w:r>
      <w:r w:rsidR="002F40C1">
        <w:t xml:space="preserve"> Ya se está dejando de pensar en inglés…</w:t>
      </w:r>
    </w:p>
    <w:p w14:paraId="2F3FD469" w14:textId="60DF6F68" w:rsidR="002F40C1" w:rsidRDefault="002F40C1" w:rsidP="002F40C1">
      <w:pPr>
        <w:pStyle w:val="Sinespaciado"/>
      </w:pPr>
      <w:r>
        <w:tab/>
        <w:t xml:space="preserve">Entonces, sí, es novedad, en estos tiempos en que el imperio decadente norteamericano quiere a toda costa que ‘América Latina vuelva a ser su patio trasero’ y el mundo obedezca al desquiciado Trump. Ya varios países se han alejado de la dependencia norteamericana: Cuba, Venezuela, México, Brasil, Bolivia, Colombia, Guatemala… No faltan los bloqueos -Cuba es el más castigo-, </w:t>
      </w:r>
      <w:r w:rsidR="00266052">
        <w:t xml:space="preserve">ni </w:t>
      </w:r>
      <w:r>
        <w:t>los golpes desestabilizadores</w:t>
      </w:r>
      <w:r w:rsidR="00266052">
        <w:t xml:space="preserve">: </w:t>
      </w:r>
      <w:r>
        <w:t>Venezuela está particularmente en la</w:t>
      </w:r>
      <w:r w:rsidR="000E5343">
        <w:t xml:space="preserve"> </w:t>
      </w:r>
      <w:r>
        <w:t>mira… también Colombia</w:t>
      </w:r>
      <w:r w:rsidR="000E5343">
        <w:t>. P</w:t>
      </w:r>
      <w:r w:rsidR="00266052">
        <w:t>erú no logra deshacerse de una presidente ilegitima; en Ecuador el presidente también ilegítimo tuvo que recurrir al fraude para ganar las elecciones presidenciales.</w:t>
      </w:r>
    </w:p>
    <w:p w14:paraId="62D40972" w14:textId="682EBA2E" w:rsidR="00266052" w:rsidRDefault="00266052" w:rsidP="002F40C1">
      <w:pPr>
        <w:pStyle w:val="Sinespaciado"/>
      </w:pPr>
      <w:r>
        <w:tab/>
        <w:t>Las derechas de los distintos países con sus medios de comunicación comerciales se unieron para controlar la población</w:t>
      </w:r>
      <w:r w:rsidR="000E5343">
        <w:t xml:space="preserve"> y perseguir y apresar a los opositores: el caso de Jorge Glas es particularmente vergonzoso. Se </w:t>
      </w:r>
      <w:r>
        <w:t>apoy</w:t>
      </w:r>
      <w:r w:rsidR="000E5343">
        <w:t>an</w:t>
      </w:r>
      <w:r>
        <w:t xml:space="preserve"> en las redes sociales para mentir y engañar</w:t>
      </w:r>
      <w:r w:rsidR="000E5343">
        <w:t xml:space="preserve"> una población sumida en el desempleo y la violencia narcodelictiv</w:t>
      </w:r>
      <w:r w:rsidR="00937553">
        <w:t>a</w:t>
      </w:r>
      <w:r>
        <w:t>. Los gobiernos</w:t>
      </w:r>
      <w:r w:rsidR="000E5343">
        <w:t xml:space="preserve"> ecuatorianos</w:t>
      </w:r>
      <w:r>
        <w:t xml:space="preserve"> -desde la traición del presidente Lenin Moreno, el saqueo del país del presidente Guillermo Lasso y la cooptación de la justicia y de los organismos de control del actual gobierno- siguen las consignas de la embajada norteamericana. El </w:t>
      </w:r>
      <w:r w:rsidR="000E5343">
        <w:t>presidente Trump</w:t>
      </w:r>
      <w:r>
        <w:t xml:space="preserve"> acaba de avisar</w:t>
      </w:r>
      <w:r w:rsidR="000E5343">
        <w:t xml:space="preserve"> a </w:t>
      </w:r>
      <w:r>
        <w:t>l</w:t>
      </w:r>
      <w:r w:rsidR="000E5343">
        <w:t>os país</w:t>
      </w:r>
      <w:r>
        <w:t>es</w:t>
      </w:r>
      <w:r w:rsidR="000E5343">
        <w:t xml:space="preserve"> latinoamericanos</w:t>
      </w:r>
      <w:r>
        <w:t xml:space="preserve"> para que decidan claramente con quiénes van a estar: ¿con China o con Estados Unidos? </w:t>
      </w:r>
      <w:r w:rsidR="000E5343">
        <w:t>Se parece a una declaración de guerra.</w:t>
      </w:r>
    </w:p>
    <w:p w14:paraId="235A56B0" w14:textId="5691CDC0" w:rsidR="00266052" w:rsidRDefault="000E5343" w:rsidP="002F40C1">
      <w:pPr>
        <w:pStyle w:val="Sinespaciado"/>
      </w:pPr>
      <w:r>
        <w:tab/>
        <w:t>Pero los ‘BRICS’ van porque van. Y nosotros, ¿cómo vamos a aprovechar estos vientos de cambios para levantar cabeza</w:t>
      </w:r>
      <w:r w:rsidR="00937553">
        <w:t>, ‘dejar de pensar en inglés’</w:t>
      </w:r>
      <w:r>
        <w:t xml:space="preserve"> y </w:t>
      </w:r>
      <w:r w:rsidR="00937553">
        <w:t>no</w:t>
      </w:r>
      <w:r>
        <w:t xml:space="preserve"> ser</w:t>
      </w:r>
      <w:r w:rsidR="00937553">
        <w:t xml:space="preserve"> más</w:t>
      </w:r>
      <w:r>
        <w:t xml:space="preserve"> indolente</w:t>
      </w:r>
      <w:r w:rsidR="00937553">
        <w:t>s</w:t>
      </w:r>
      <w:r>
        <w:t xml:space="preserve"> frente a la situación desastrosa que sufrimos? Las mayores economías mundiales se unen para abrir caminos de esperanza. Subamos al tren de la organización y la decisión de </w:t>
      </w:r>
      <w:r w:rsidR="00DB02B7">
        <w:t>‘bien vivir y convivir’. Algo hemos comenzado: ¡Unámonos a la lucha para una nueva vida para la Patria Grande!</w:t>
      </w:r>
    </w:p>
    <w:p w14:paraId="288B002B" w14:textId="77777777" w:rsidR="002F40C1" w:rsidRDefault="002F40C1" w:rsidP="005E170A"/>
    <w:sectPr w:rsidR="002F40C1" w:rsidSect="00C36B2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E6F2A"/>
    <w:multiLevelType w:val="hybridMultilevel"/>
    <w:tmpl w:val="E8883C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3113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2D6"/>
    <w:rsid w:val="00036457"/>
    <w:rsid w:val="000B3434"/>
    <w:rsid w:val="000E5343"/>
    <w:rsid w:val="001577DD"/>
    <w:rsid w:val="00174A53"/>
    <w:rsid w:val="001B4D80"/>
    <w:rsid w:val="00242952"/>
    <w:rsid w:val="002562D3"/>
    <w:rsid w:val="00266052"/>
    <w:rsid w:val="002F40C1"/>
    <w:rsid w:val="004937B9"/>
    <w:rsid w:val="00567C66"/>
    <w:rsid w:val="00580D73"/>
    <w:rsid w:val="005D0601"/>
    <w:rsid w:val="005E170A"/>
    <w:rsid w:val="00635481"/>
    <w:rsid w:val="00640EA3"/>
    <w:rsid w:val="006F1F4E"/>
    <w:rsid w:val="0072663C"/>
    <w:rsid w:val="007C12BA"/>
    <w:rsid w:val="007F5A89"/>
    <w:rsid w:val="00937553"/>
    <w:rsid w:val="009752D6"/>
    <w:rsid w:val="00A1665B"/>
    <w:rsid w:val="00B164ED"/>
    <w:rsid w:val="00B21E06"/>
    <w:rsid w:val="00B32A04"/>
    <w:rsid w:val="00B72F54"/>
    <w:rsid w:val="00B8295A"/>
    <w:rsid w:val="00BB7F33"/>
    <w:rsid w:val="00C21719"/>
    <w:rsid w:val="00C36B28"/>
    <w:rsid w:val="00CD6B02"/>
    <w:rsid w:val="00DB02B7"/>
    <w:rsid w:val="00DB1342"/>
    <w:rsid w:val="00E24C18"/>
    <w:rsid w:val="00EF0AB4"/>
    <w:rsid w:val="00FA1762"/>
    <w:rsid w:val="00FC5B22"/>
    <w:rsid w:val="00FF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B3381"/>
  <w15:chartTrackingRefBased/>
  <w15:docId w15:val="{4231F909-5D55-43A7-ACC3-AA4D4722F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9752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752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752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752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752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752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752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752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752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752D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C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752D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C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752D6"/>
    <w:rPr>
      <w:rFonts w:eastAsiaTheme="majorEastAsia" w:cstheme="majorBidi"/>
      <w:color w:val="2F5496" w:themeColor="accent1" w:themeShade="BF"/>
      <w:sz w:val="28"/>
      <w:szCs w:val="28"/>
      <w:lang w:val="es-EC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752D6"/>
    <w:rPr>
      <w:rFonts w:eastAsiaTheme="majorEastAsia" w:cstheme="majorBidi"/>
      <w:i/>
      <w:iCs/>
      <w:color w:val="2F5496" w:themeColor="accent1" w:themeShade="BF"/>
      <w:lang w:val="es-EC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752D6"/>
    <w:rPr>
      <w:rFonts w:eastAsiaTheme="majorEastAsia" w:cstheme="majorBidi"/>
      <w:color w:val="2F5496" w:themeColor="accent1" w:themeShade="BF"/>
      <w:lang w:val="es-EC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752D6"/>
    <w:rPr>
      <w:rFonts w:eastAsiaTheme="majorEastAsia" w:cstheme="majorBidi"/>
      <w:i/>
      <w:iCs/>
      <w:color w:val="595959" w:themeColor="text1" w:themeTint="A6"/>
      <w:lang w:val="es-EC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752D6"/>
    <w:rPr>
      <w:rFonts w:eastAsiaTheme="majorEastAsia" w:cstheme="majorBidi"/>
      <w:color w:val="595959" w:themeColor="text1" w:themeTint="A6"/>
      <w:lang w:val="es-EC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752D6"/>
    <w:rPr>
      <w:rFonts w:eastAsiaTheme="majorEastAsia" w:cstheme="majorBidi"/>
      <w:i/>
      <w:iCs/>
      <w:color w:val="272727" w:themeColor="text1" w:themeTint="D8"/>
      <w:lang w:val="es-EC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752D6"/>
    <w:rPr>
      <w:rFonts w:eastAsiaTheme="majorEastAsia" w:cstheme="majorBidi"/>
      <w:color w:val="272727" w:themeColor="text1" w:themeTint="D8"/>
      <w:lang w:val="es-EC"/>
    </w:rPr>
  </w:style>
  <w:style w:type="paragraph" w:styleId="Ttulo">
    <w:name w:val="Title"/>
    <w:basedOn w:val="Normal"/>
    <w:next w:val="Normal"/>
    <w:link w:val="TtuloCar"/>
    <w:uiPriority w:val="10"/>
    <w:qFormat/>
    <w:rsid w:val="009752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752D6"/>
    <w:rPr>
      <w:rFonts w:asciiTheme="majorHAnsi" w:eastAsiaTheme="majorEastAsia" w:hAnsiTheme="majorHAnsi" w:cstheme="majorBidi"/>
      <w:spacing w:val="-10"/>
      <w:kern w:val="28"/>
      <w:sz w:val="56"/>
      <w:szCs w:val="56"/>
      <w:lang w:val="es-EC"/>
    </w:rPr>
  </w:style>
  <w:style w:type="paragraph" w:styleId="Subttulo">
    <w:name w:val="Subtitle"/>
    <w:basedOn w:val="Normal"/>
    <w:next w:val="Normal"/>
    <w:link w:val="SubttuloCar"/>
    <w:uiPriority w:val="11"/>
    <w:qFormat/>
    <w:rsid w:val="009752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752D6"/>
    <w:rPr>
      <w:rFonts w:eastAsiaTheme="majorEastAsia" w:cstheme="majorBidi"/>
      <w:color w:val="595959" w:themeColor="text1" w:themeTint="A6"/>
      <w:spacing w:val="15"/>
      <w:sz w:val="28"/>
      <w:szCs w:val="28"/>
      <w:lang w:val="es-EC"/>
    </w:rPr>
  </w:style>
  <w:style w:type="paragraph" w:styleId="Cita">
    <w:name w:val="Quote"/>
    <w:basedOn w:val="Normal"/>
    <w:next w:val="Normal"/>
    <w:link w:val="CitaCar"/>
    <w:uiPriority w:val="29"/>
    <w:qFormat/>
    <w:rsid w:val="009752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752D6"/>
    <w:rPr>
      <w:i/>
      <w:iCs/>
      <w:color w:val="404040" w:themeColor="text1" w:themeTint="BF"/>
      <w:lang w:val="es-EC"/>
    </w:rPr>
  </w:style>
  <w:style w:type="paragraph" w:styleId="Prrafodelista">
    <w:name w:val="List Paragraph"/>
    <w:basedOn w:val="Normal"/>
    <w:uiPriority w:val="34"/>
    <w:qFormat/>
    <w:rsid w:val="009752D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752D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752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752D6"/>
    <w:rPr>
      <w:i/>
      <w:iCs/>
      <w:color w:val="2F5496" w:themeColor="accent1" w:themeShade="BF"/>
      <w:lang w:val="es-EC"/>
    </w:rPr>
  </w:style>
  <w:style w:type="character" w:styleId="Referenciaintensa">
    <w:name w:val="Intense Reference"/>
    <w:basedOn w:val="Fuentedeprrafopredeter"/>
    <w:uiPriority w:val="32"/>
    <w:qFormat/>
    <w:rsid w:val="009752D6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9752D6"/>
    <w:pPr>
      <w:spacing w:after="0" w:line="240" w:lineRule="auto"/>
    </w:pPr>
    <w:rPr>
      <w:lang w:val="es-EC"/>
    </w:rPr>
  </w:style>
  <w:style w:type="character" w:styleId="Hipervnculo">
    <w:name w:val="Hyperlink"/>
    <w:basedOn w:val="Fuentedeprrafopredeter"/>
    <w:uiPriority w:val="99"/>
    <w:unhideWhenUsed/>
    <w:rsid w:val="009752D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752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8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768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Pierre_R</dc:creator>
  <cp:keywords/>
  <dc:description/>
  <cp:lastModifiedBy>Rosario Hermano</cp:lastModifiedBy>
  <cp:revision>2</cp:revision>
  <dcterms:created xsi:type="dcterms:W3CDTF">2025-07-04T14:25:00Z</dcterms:created>
  <dcterms:modified xsi:type="dcterms:W3CDTF">2025-07-04T14:25:00Z</dcterms:modified>
</cp:coreProperties>
</file>