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7D1F" w14:textId="77777777" w:rsidR="008F1338" w:rsidRDefault="008F1338" w:rsidP="008F1338">
      <w:pPr>
        <w:spacing w:after="0" w:line="240" w:lineRule="auto"/>
        <w:jc w:val="center"/>
        <w:rPr>
          <w:rFonts w:ascii="Times New Roman" w:hAnsi="Times New Roman" w:cs="Times New Roman"/>
          <w:b/>
          <w:color w:val="C00000"/>
          <w:sz w:val="32"/>
          <w:szCs w:val="32"/>
        </w:rPr>
      </w:pPr>
      <w:r w:rsidRPr="00C6231F">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11105A6D" wp14:editId="5BC4B007">
            <wp:simplePos x="0" y="0"/>
            <wp:positionH relativeFrom="column">
              <wp:posOffset>-1080135</wp:posOffset>
            </wp:positionH>
            <wp:positionV relativeFrom="paragraph">
              <wp:posOffset>205740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16 al 23 de junio de 2025</w:t>
      </w:r>
    </w:p>
    <w:p w14:paraId="19E2F0CC" w14:textId="77777777" w:rsidR="008A7D65" w:rsidRDefault="008F1338" w:rsidP="008F1338">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092971992"/>
        <w:docPartObj>
          <w:docPartGallery w:val="Table of Contents"/>
          <w:docPartUnique/>
        </w:docPartObj>
      </w:sdtPr>
      <w:sdtEndPr>
        <w:rPr>
          <w:b/>
          <w:bCs/>
        </w:rPr>
      </w:sdtEndPr>
      <w:sdtContent>
        <w:p w14:paraId="323C7031" w14:textId="77777777" w:rsidR="008A7D65" w:rsidRDefault="008A7D65">
          <w:pPr>
            <w:pStyle w:val="TtuloTDC"/>
          </w:pPr>
          <w:r>
            <w:rPr>
              <w:lang w:val="es-ES"/>
            </w:rPr>
            <w:t>Contenido</w:t>
          </w:r>
        </w:p>
        <w:p w14:paraId="53A8D67A" w14:textId="77777777" w:rsidR="008A7D65" w:rsidRPr="008A7D65" w:rsidRDefault="008A7D65" w:rsidP="008A7D65">
          <w:pPr>
            <w:pStyle w:val="TDC1"/>
            <w:tabs>
              <w:tab w:val="right" w:leader="dot" w:pos="8494"/>
            </w:tabs>
            <w:spacing w:after="0" w:line="240" w:lineRule="auto"/>
            <w:rPr>
              <w:rFonts w:ascii="Times New Roman" w:hAnsi="Times New Roman" w:cs="Times New Roman"/>
              <w:noProof/>
              <w:sz w:val="28"/>
              <w:szCs w:val="28"/>
            </w:rPr>
          </w:pPr>
          <w:r w:rsidRPr="008A7D65">
            <w:rPr>
              <w:rFonts w:ascii="Times New Roman" w:hAnsi="Times New Roman" w:cs="Times New Roman"/>
              <w:b/>
              <w:bCs/>
              <w:sz w:val="28"/>
              <w:szCs w:val="28"/>
              <w:lang w:val="es-ES"/>
            </w:rPr>
            <w:fldChar w:fldCharType="begin"/>
          </w:r>
          <w:r w:rsidRPr="008A7D65">
            <w:rPr>
              <w:rFonts w:ascii="Times New Roman" w:hAnsi="Times New Roman" w:cs="Times New Roman"/>
              <w:b/>
              <w:bCs/>
              <w:sz w:val="28"/>
              <w:szCs w:val="28"/>
              <w:lang w:val="es-ES"/>
            </w:rPr>
            <w:instrText xml:space="preserve"> TOC \o "1-3" \h \z \u </w:instrText>
          </w:r>
          <w:r w:rsidRPr="008A7D65">
            <w:rPr>
              <w:rFonts w:ascii="Times New Roman" w:hAnsi="Times New Roman" w:cs="Times New Roman"/>
              <w:b/>
              <w:bCs/>
              <w:sz w:val="28"/>
              <w:szCs w:val="28"/>
              <w:lang w:val="es-ES"/>
            </w:rPr>
            <w:fldChar w:fldCharType="separate"/>
          </w:r>
          <w:hyperlink w:anchor="_Toc201659755" w:history="1">
            <w:r w:rsidRPr="008A7D65">
              <w:rPr>
                <w:rStyle w:val="Hipervnculo"/>
                <w:rFonts w:ascii="Times New Roman" w:hAnsi="Times New Roman" w:cs="Times New Roman"/>
                <w:b/>
                <w:noProof/>
                <w:color w:val="C00000"/>
                <w:sz w:val="32"/>
                <w:szCs w:val="32"/>
              </w:rPr>
              <w:t>REFORMAS</w:t>
            </w:r>
            <w:r w:rsidRPr="008A7D65">
              <w:rPr>
                <w:rFonts w:ascii="Times New Roman" w:hAnsi="Times New Roman" w:cs="Times New Roman"/>
                <w:noProof/>
                <w:webHidden/>
                <w:sz w:val="28"/>
                <w:szCs w:val="28"/>
              </w:rPr>
              <w:tab/>
            </w:r>
            <w:r w:rsidRPr="008A7D65">
              <w:rPr>
                <w:rFonts w:ascii="Times New Roman" w:hAnsi="Times New Roman" w:cs="Times New Roman"/>
                <w:noProof/>
                <w:webHidden/>
                <w:sz w:val="28"/>
                <w:szCs w:val="28"/>
              </w:rPr>
              <w:fldChar w:fldCharType="begin"/>
            </w:r>
            <w:r w:rsidRPr="008A7D65">
              <w:rPr>
                <w:rFonts w:ascii="Times New Roman" w:hAnsi="Times New Roman" w:cs="Times New Roman"/>
                <w:noProof/>
                <w:webHidden/>
                <w:sz w:val="28"/>
                <w:szCs w:val="28"/>
              </w:rPr>
              <w:instrText xml:space="preserve"> PAGEREF _Toc201659755 \h </w:instrText>
            </w:r>
            <w:r w:rsidRPr="008A7D65">
              <w:rPr>
                <w:rFonts w:ascii="Times New Roman" w:hAnsi="Times New Roman" w:cs="Times New Roman"/>
                <w:noProof/>
                <w:webHidden/>
                <w:sz w:val="28"/>
                <w:szCs w:val="28"/>
              </w:rPr>
            </w:r>
            <w:r w:rsidRPr="008A7D65">
              <w:rPr>
                <w:rFonts w:ascii="Times New Roman" w:hAnsi="Times New Roman" w:cs="Times New Roman"/>
                <w:noProof/>
                <w:webHidden/>
                <w:sz w:val="28"/>
                <w:szCs w:val="28"/>
              </w:rPr>
              <w:fldChar w:fldCharType="separate"/>
            </w:r>
            <w:r w:rsidR="00400D2F">
              <w:rPr>
                <w:rFonts w:ascii="Times New Roman" w:hAnsi="Times New Roman" w:cs="Times New Roman"/>
                <w:noProof/>
                <w:webHidden/>
                <w:sz w:val="28"/>
                <w:szCs w:val="28"/>
              </w:rPr>
              <w:t>2</w:t>
            </w:r>
            <w:r w:rsidRPr="008A7D65">
              <w:rPr>
                <w:rFonts w:ascii="Times New Roman" w:hAnsi="Times New Roman" w:cs="Times New Roman"/>
                <w:noProof/>
                <w:webHidden/>
                <w:sz w:val="28"/>
                <w:szCs w:val="28"/>
              </w:rPr>
              <w:fldChar w:fldCharType="end"/>
            </w:r>
          </w:hyperlink>
        </w:p>
        <w:p w14:paraId="0F38D586" w14:textId="77777777" w:rsidR="008A7D65" w:rsidRPr="008A7D65" w:rsidRDefault="008A7D65" w:rsidP="0096508C">
          <w:pPr>
            <w:pStyle w:val="TDC2"/>
            <w:rPr>
              <w:noProof/>
            </w:rPr>
          </w:pPr>
          <w:hyperlink w:anchor="_Toc201659756" w:history="1">
            <w:r w:rsidRPr="008A7D65">
              <w:rPr>
                <w:rStyle w:val="Hipervnculo"/>
                <w:rFonts w:ascii="Times New Roman" w:hAnsi="Times New Roman" w:cs="Times New Roman"/>
                <w:noProof/>
                <w:sz w:val="28"/>
                <w:szCs w:val="28"/>
              </w:rPr>
              <w:t>Luis Marín: "El Papa León XIV es un hombre profundamente sinodal en su mente y acción"</w:t>
            </w:r>
            <w:r w:rsidRPr="008A7D65">
              <w:rPr>
                <w:noProof/>
                <w:webHidden/>
              </w:rPr>
              <w:tab/>
            </w:r>
            <w:r w:rsidRPr="008A7D65">
              <w:rPr>
                <w:noProof/>
                <w:webHidden/>
              </w:rPr>
              <w:fldChar w:fldCharType="begin"/>
            </w:r>
            <w:r w:rsidRPr="008A7D65">
              <w:rPr>
                <w:noProof/>
                <w:webHidden/>
              </w:rPr>
              <w:instrText xml:space="preserve"> PAGEREF _Toc201659756 \h </w:instrText>
            </w:r>
            <w:r w:rsidRPr="008A7D65">
              <w:rPr>
                <w:noProof/>
                <w:webHidden/>
              </w:rPr>
            </w:r>
            <w:r w:rsidRPr="008A7D65">
              <w:rPr>
                <w:noProof/>
                <w:webHidden/>
              </w:rPr>
              <w:fldChar w:fldCharType="separate"/>
            </w:r>
            <w:r w:rsidR="00400D2F">
              <w:rPr>
                <w:noProof/>
                <w:webHidden/>
              </w:rPr>
              <w:t>2</w:t>
            </w:r>
            <w:r w:rsidRPr="008A7D65">
              <w:rPr>
                <w:noProof/>
                <w:webHidden/>
              </w:rPr>
              <w:fldChar w:fldCharType="end"/>
            </w:r>
          </w:hyperlink>
        </w:p>
        <w:p w14:paraId="126428EF" w14:textId="77777777" w:rsidR="008A7D65" w:rsidRPr="008A7D65" w:rsidRDefault="008A7D65" w:rsidP="0096508C">
          <w:pPr>
            <w:pStyle w:val="TDC2"/>
            <w:rPr>
              <w:noProof/>
            </w:rPr>
          </w:pPr>
          <w:hyperlink w:anchor="_Toc201659757" w:history="1">
            <w:r w:rsidRPr="008A7D65">
              <w:rPr>
                <w:rStyle w:val="Hipervnculo"/>
                <w:rFonts w:ascii="Times New Roman" w:hAnsi="Times New Roman" w:cs="Times New Roman"/>
                <w:noProof/>
                <w:sz w:val="28"/>
                <w:szCs w:val="28"/>
              </w:rPr>
              <w:t>Las mujeres y el diaconado: una sugerencia para el Papa León. por: </w:t>
            </w:r>
            <w:r w:rsidRPr="008A7D65">
              <w:rPr>
                <w:rStyle w:val="Hipervnculo"/>
                <w:rFonts w:ascii="Times New Roman" w:hAnsi="Times New Roman" w:cs="Times New Roman"/>
                <w:noProof/>
                <w:sz w:val="28"/>
                <w:szCs w:val="28"/>
                <w:bdr w:val="none" w:sz="0" w:space="0" w:color="auto" w:frame="1"/>
              </w:rPr>
              <w:t>Jesús Martínez Gordo</w:t>
            </w:r>
            <w:r w:rsidRPr="008A7D65">
              <w:rPr>
                <w:noProof/>
                <w:webHidden/>
              </w:rPr>
              <w:tab/>
            </w:r>
            <w:r w:rsidRPr="008A7D65">
              <w:rPr>
                <w:noProof/>
                <w:webHidden/>
              </w:rPr>
              <w:fldChar w:fldCharType="begin"/>
            </w:r>
            <w:r w:rsidRPr="008A7D65">
              <w:rPr>
                <w:noProof/>
                <w:webHidden/>
              </w:rPr>
              <w:instrText xml:space="preserve"> PAGEREF _Toc201659757 \h </w:instrText>
            </w:r>
            <w:r w:rsidRPr="008A7D65">
              <w:rPr>
                <w:noProof/>
                <w:webHidden/>
              </w:rPr>
            </w:r>
            <w:r w:rsidRPr="008A7D65">
              <w:rPr>
                <w:noProof/>
                <w:webHidden/>
              </w:rPr>
              <w:fldChar w:fldCharType="separate"/>
            </w:r>
            <w:r w:rsidR="00400D2F">
              <w:rPr>
                <w:noProof/>
                <w:webHidden/>
              </w:rPr>
              <w:t>4</w:t>
            </w:r>
            <w:r w:rsidRPr="008A7D65">
              <w:rPr>
                <w:noProof/>
                <w:webHidden/>
              </w:rPr>
              <w:fldChar w:fldCharType="end"/>
            </w:r>
          </w:hyperlink>
        </w:p>
        <w:p w14:paraId="27831598" w14:textId="77777777" w:rsidR="008A7D65" w:rsidRPr="008A7D65" w:rsidRDefault="008A7D65" w:rsidP="0096508C">
          <w:pPr>
            <w:pStyle w:val="TDC2"/>
            <w:rPr>
              <w:noProof/>
            </w:rPr>
          </w:pPr>
          <w:hyperlink w:anchor="_Toc201659758" w:history="1">
            <w:r w:rsidRPr="008A7D65">
              <w:rPr>
                <w:rStyle w:val="Hipervnculo"/>
                <w:rFonts w:ascii="Times New Roman" w:hAnsi="Times New Roman" w:cs="Times New Roman"/>
                <w:noProof/>
                <w:sz w:val="28"/>
                <w:szCs w:val="28"/>
              </w:rPr>
              <w:t>"Señor abad de Montserrat, no puede haber unidad sin verdad ni justicia"</w:t>
            </w:r>
            <w:r w:rsidRPr="008A7D65">
              <w:rPr>
                <w:noProof/>
                <w:webHidden/>
              </w:rPr>
              <w:tab/>
            </w:r>
            <w:r w:rsidRPr="008A7D65">
              <w:rPr>
                <w:noProof/>
                <w:webHidden/>
              </w:rPr>
              <w:fldChar w:fldCharType="begin"/>
            </w:r>
            <w:r w:rsidRPr="008A7D65">
              <w:rPr>
                <w:noProof/>
                <w:webHidden/>
              </w:rPr>
              <w:instrText xml:space="preserve"> PAGEREF _Toc201659758 \h </w:instrText>
            </w:r>
            <w:r w:rsidRPr="008A7D65">
              <w:rPr>
                <w:noProof/>
                <w:webHidden/>
              </w:rPr>
            </w:r>
            <w:r w:rsidRPr="008A7D65">
              <w:rPr>
                <w:noProof/>
                <w:webHidden/>
              </w:rPr>
              <w:fldChar w:fldCharType="separate"/>
            </w:r>
            <w:r w:rsidR="00400D2F">
              <w:rPr>
                <w:noProof/>
                <w:webHidden/>
              </w:rPr>
              <w:t>7</w:t>
            </w:r>
            <w:r w:rsidRPr="008A7D65">
              <w:rPr>
                <w:noProof/>
                <w:webHidden/>
              </w:rPr>
              <w:fldChar w:fldCharType="end"/>
            </w:r>
          </w:hyperlink>
        </w:p>
        <w:p w14:paraId="6AE0279B" w14:textId="77777777" w:rsidR="008A7D65" w:rsidRPr="008A7D65" w:rsidRDefault="008A7D65" w:rsidP="0096508C">
          <w:pPr>
            <w:pStyle w:val="TDC2"/>
            <w:rPr>
              <w:noProof/>
            </w:rPr>
          </w:pPr>
          <w:hyperlink w:anchor="_Toc201659760" w:history="1">
            <w:r w:rsidRPr="008A7D65">
              <w:rPr>
                <w:rStyle w:val="Hipervnculo"/>
                <w:rFonts w:ascii="Times New Roman" w:hAnsi="Times New Roman" w:cs="Times New Roman"/>
                <w:noProof/>
                <w:sz w:val="28"/>
                <w:szCs w:val="28"/>
              </w:rPr>
              <w:t>Stefano Ceccanti: Expectativas para el nuevo Papa: la actualización de la doctrina social</w:t>
            </w:r>
            <w:r w:rsidRPr="008A7D65">
              <w:rPr>
                <w:noProof/>
                <w:webHidden/>
              </w:rPr>
              <w:tab/>
            </w:r>
            <w:r w:rsidRPr="008A7D65">
              <w:rPr>
                <w:noProof/>
                <w:webHidden/>
              </w:rPr>
              <w:fldChar w:fldCharType="begin"/>
            </w:r>
            <w:r w:rsidRPr="008A7D65">
              <w:rPr>
                <w:noProof/>
                <w:webHidden/>
              </w:rPr>
              <w:instrText xml:space="preserve"> PAGEREF _Toc201659760 \h </w:instrText>
            </w:r>
            <w:r w:rsidRPr="008A7D65">
              <w:rPr>
                <w:noProof/>
                <w:webHidden/>
              </w:rPr>
            </w:r>
            <w:r w:rsidRPr="008A7D65">
              <w:rPr>
                <w:noProof/>
                <w:webHidden/>
              </w:rPr>
              <w:fldChar w:fldCharType="separate"/>
            </w:r>
            <w:r w:rsidR="00400D2F">
              <w:rPr>
                <w:noProof/>
                <w:webHidden/>
              </w:rPr>
              <w:t>9</w:t>
            </w:r>
            <w:r w:rsidRPr="008A7D65">
              <w:rPr>
                <w:noProof/>
                <w:webHidden/>
              </w:rPr>
              <w:fldChar w:fldCharType="end"/>
            </w:r>
          </w:hyperlink>
        </w:p>
        <w:p w14:paraId="345C58C6" w14:textId="77777777" w:rsidR="008A7D65" w:rsidRPr="008A7D65" w:rsidRDefault="008A7D65" w:rsidP="0096508C">
          <w:pPr>
            <w:pStyle w:val="TDC2"/>
            <w:rPr>
              <w:noProof/>
            </w:rPr>
          </w:pPr>
          <w:hyperlink w:anchor="_Toc201659762" w:history="1">
            <w:r w:rsidRPr="008A7D65">
              <w:rPr>
                <w:rStyle w:val="Hipervnculo"/>
                <w:rFonts w:ascii="Times New Roman" w:hAnsi="Times New Roman" w:cs="Times New Roman"/>
                <w:noProof/>
                <w:sz w:val="28"/>
                <w:szCs w:val="28"/>
                <w:bdr w:val="none" w:sz="0" w:space="0" w:color="auto" w:frame="1"/>
              </w:rPr>
              <w:t>Los economistas piden una nueva "arquitectura económica" en el informe del Jubileo</w:t>
            </w:r>
            <w:r w:rsidRPr="008A7D65">
              <w:rPr>
                <w:noProof/>
                <w:webHidden/>
              </w:rPr>
              <w:tab/>
            </w:r>
            <w:r w:rsidRPr="008A7D65">
              <w:rPr>
                <w:noProof/>
                <w:webHidden/>
              </w:rPr>
              <w:fldChar w:fldCharType="begin"/>
            </w:r>
            <w:r w:rsidRPr="008A7D65">
              <w:rPr>
                <w:noProof/>
                <w:webHidden/>
              </w:rPr>
              <w:instrText xml:space="preserve"> PAGEREF _Toc201659762 \h </w:instrText>
            </w:r>
            <w:r w:rsidRPr="008A7D65">
              <w:rPr>
                <w:noProof/>
                <w:webHidden/>
              </w:rPr>
            </w:r>
            <w:r w:rsidRPr="008A7D65">
              <w:rPr>
                <w:noProof/>
                <w:webHidden/>
              </w:rPr>
              <w:fldChar w:fldCharType="separate"/>
            </w:r>
            <w:r w:rsidR="00400D2F">
              <w:rPr>
                <w:noProof/>
                <w:webHidden/>
              </w:rPr>
              <w:t>11</w:t>
            </w:r>
            <w:r w:rsidRPr="008A7D65">
              <w:rPr>
                <w:noProof/>
                <w:webHidden/>
              </w:rPr>
              <w:fldChar w:fldCharType="end"/>
            </w:r>
          </w:hyperlink>
        </w:p>
        <w:p w14:paraId="55C67A52" w14:textId="77777777" w:rsidR="008A7D65" w:rsidRDefault="008A7D65" w:rsidP="008A7D65">
          <w:pPr>
            <w:pStyle w:val="TDC1"/>
            <w:tabs>
              <w:tab w:val="right" w:leader="dot" w:pos="8494"/>
            </w:tabs>
            <w:spacing w:after="0" w:line="240" w:lineRule="auto"/>
            <w:rPr>
              <w:rStyle w:val="Hipervnculo"/>
              <w:rFonts w:ascii="Times New Roman" w:hAnsi="Times New Roman" w:cs="Times New Roman"/>
              <w:noProof/>
              <w:sz w:val="28"/>
              <w:szCs w:val="28"/>
            </w:rPr>
          </w:pPr>
        </w:p>
        <w:p w14:paraId="3A4F8630" w14:textId="77777777" w:rsidR="008A7D65" w:rsidRPr="008A7D65" w:rsidRDefault="008A7D65" w:rsidP="008A7D65">
          <w:pPr>
            <w:pStyle w:val="TDC1"/>
            <w:tabs>
              <w:tab w:val="right" w:leader="dot" w:pos="8494"/>
            </w:tabs>
            <w:spacing w:after="0" w:line="240" w:lineRule="auto"/>
            <w:rPr>
              <w:rFonts w:ascii="Times New Roman" w:hAnsi="Times New Roman" w:cs="Times New Roman"/>
              <w:noProof/>
              <w:sz w:val="28"/>
              <w:szCs w:val="28"/>
            </w:rPr>
          </w:pPr>
          <w:hyperlink w:anchor="_Toc201659764" w:history="1">
            <w:r w:rsidRPr="0096508C">
              <w:rPr>
                <w:rStyle w:val="Hipervnculo"/>
                <w:rFonts w:ascii="Times New Roman" w:hAnsi="Times New Roman" w:cs="Times New Roman"/>
                <w:b/>
                <w:noProof/>
                <w:color w:val="C00000"/>
                <w:sz w:val="32"/>
                <w:szCs w:val="32"/>
              </w:rPr>
              <w:t>MENSAJES</w:t>
            </w:r>
            <w:r w:rsidRPr="008A7D65">
              <w:rPr>
                <w:rFonts w:ascii="Times New Roman" w:hAnsi="Times New Roman" w:cs="Times New Roman"/>
                <w:noProof/>
                <w:webHidden/>
                <w:sz w:val="28"/>
                <w:szCs w:val="28"/>
              </w:rPr>
              <w:tab/>
            </w:r>
            <w:r w:rsidRPr="008A7D65">
              <w:rPr>
                <w:rFonts w:ascii="Times New Roman" w:hAnsi="Times New Roman" w:cs="Times New Roman"/>
                <w:noProof/>
                <w:webHidden/>
                <w:sz w:val="28"/>
                <w:szCs w:val="28"/>
              </w:rPr>
              <w:fldChar w:fldCharType="begin"/>
            </w:r>
            <w:r w:rsidRPr="008A7D65">
              <w:rPr>
                <w:rFonts w:ascii="Times New Roman" w:hAnsi="Times New Roman" w:cs="Times New Roman"/>
                <w:noProof/>
                <w:webHidden/>
                <w:sz w:val="28"/>
                <w:szCs w:val="28"/>
              </w:rPr>
              <w:instrText xml:space="preserve"> PAGEREF _Toc201659764 \h </w:instrText>
            </w:r>
            <w:r w:rsidRPr="008A7D65">
              <w:rPr>
                <w:rFonts w:ascii="Times New Roman" w:hAnsi="Times New Roman" w:cs="Times New Roman"/>
                <w:noProof/>
                <w:webHidden/>
                <w:sz w:val="28"/>
                <w:szCs w:val="28"/>
              </w:rPr>
            </w:r>
            <w:r w:rsidRPr="008A7D65">
              <w:rPr>
                <w:rFonts w:ascii="Times New Roman" w:hAnsi="Times New Roman" w:cs="Times New Roman"/>
                <w:noProof/>
                <w:webHidden/>
                <w:sz w:val="28"/>
                <w:szCs w:val="28"/>
              </w:rPr>
              <w:fldChar w:fldCharType="separate"/>
            </w:r>
            <w:r w:rsidR="00400D2F">
              <w:rPr>
                <w:rFonts w:ascii="Times New Roman" w:hAnsi="Times New Roman" w:cs="Times New Roman"/>
                <w:noProof/>
                <w:webHidden/>
                <w:sz w:val="28"/>
                <w:szCs w:val="28"/>
              </w:rPr>
              <w:t>12</w:t>
            </w:r>
            <w:r w:rsidRPr="008A7D65">
              <w:rPr>
                <w:rFonts w:ascii="Times New Roman" w:hAnsi="Times New Roman" w:cs="Times New Roman"/>
                <w:noProof/>
                <w:webHidden/>
                <w:sz w:val="28"/>
                <w:szCs w:val="28"/>
              </w:rPr>
              <w:fldChar w:fldCharType="end"/>
            </w:r>
          </w:hyperlink>
        </w:p>
        <w:p w14:paraId="17DBB695" w14:textId="77777777" w:rsidR="008A7D65" w:rsidRPr="008A7D65" w:rsidRDefault="008A7D65" w:rsidP="0096508C">
          <w:pPr>
            <w:pStyle w:val="TDC2"/>
            <w:rPr>
              <w:noProof/>
            </w:rPr>
          </w:pPr>
          <w:hyperlink w:anchor="_Toc201659765" w:history="1">
            <w:r w:rsidRPr="008A7D65">
              <w:rPr>
                <w:rStyle w:val="Hipervnculo"/>
                <w:rFonts w:ascii="Times New Roman" w:hAnsi="Times New Roman" w:cs="Times New Roman"/>
                <w:noProof/>
                <w:sz w:val="28"/>
                <w:szCs w:val="28"/>
              </w:rPr>
              <w:t>Carta del Papa en apoyo al 'Proyecto Ugaz': "La libertad de prensa es un bien común irrenunciable"</w:t>
            </w:r>
            <w:r w:rsidRPr="008A7D65">
              <w:rPr>
                <w:noProof/>
                <w:webHidden/>
              </w:rPr>
              <w:tab/>
            </w:r>
            <w:r w:rsidRPr="008A7D65">
              <w:rPr>
                <w:noProof/>
                <w:webHidden/>
              </w:rPr>
              <w:fldChar w:fldCharType="begin"/>
            </w:r>
            <w:r w:rsidRPr="008A7D65">
              <w:rPr>
                <w:noProof/>
                <w:webHidden/>
              </w:rPr>
              <w:instrText xml:space="preserve"> PAGEREF _Toc201659765 \h </w:instrText>
            </w:r>
            <w:r w:rsidRPr="008A7D65">
              <w:rPr>
                <w:noProof/>
                <w:webHidden/>
              </w:rPr>
            </w:r>
            <w:r w:rsidRPr="008A7D65">
              <w:rPr>
                <w:noProof/>
                <w:webHidden/>
              </w:rPr>
              <w:fldChar w:fldCharType="separate"/>
            </w:r>
            <w:r w:rsidR="00400D2F">
              <w:rPr>
                <w:noProof/>
                <w:webHidden/>
              </w:rPr>
              <w:t>12</w:t>
            </w:r>
            <w:r w:rsidRPr="008A7D65">
              <w:rPr>
                <w:noProof/>
                <w:webHidden/>
              </w:rPr>
              <w:fldChar w:fldCharType="end"/>
            </w:r>
          </w:hyperlink>
        </w:p>
        <w:p w14:paraId="62F82F1E" w14:textId="77777777" w:rsidR="008A7D65" w:rsidRPr="008A7D65" w:rsidRDefault="008A7D65" w:rsidP="0096508C">
          <w:pPr>
            <w:pStyle w:val="TDC2"/>
            <w:rPr>
              <w:noProof/>
            </w:rPr>
          </w:pPr>
          <w:hyperlink w:anchor="_Toc201659767" w:history="1">
            <w:r w:rsidRPr="008A7D65">
              <w:rPr>
                <w:rStyle w:val="Hipervnculo"/>
                <w:rFonts w:ascii="Times New Roman" w:hAnsi="Times New Roman" w:cs="Times New Roman"/>
                <w:noProof/>
                <w:sz w:val="28"/>
                <w:szCs w:val="28"/>
              </w:rPr>
              <w:t>León XIV: "Hay que evitar a toda costa las guerras. Muchos inocentes están muriendo"</w:t>
            </w:r>
            <w:r w:rsidRPr="008A7D65">
              <w:rPr>
                <w:noProof/>
                <w:webHidden/>
              </w:rPr>
              <w:tab/>
            </w:r>
            <w:r w:rsidRPr="008A7D65">
              <w:rPr>
                <w:noProof/>
                <w:webHidden/>
              </w:rPr>
              <w:fldChar w:fldCharType="begin"/>
            </w:r>
            <w:r w:rsidRPr="008A7D65">
              <w:rPr>
                <w:noProof/>
                <w:webHidden/>
              </w:rPr>
              <w:instrText xml:space="preserve"> PAGEREF _Toc201659767 \h </w:instrText>
            </w:r>
            <w:r w:rsidRPr="008A7D65">
              <w:rPr>
                <w:noProof/>
                <w:webHidden/>
              </w:rPr>
            </w:r>
            <w:r w:rsidRPr="008A7D65">
              <w:rPr>
                <w:noProof/>
                <w:webHidden/>
              </w:rPr>
              <w:fldChar w:fldCharType="separate"/>
            </w:r>
            <w:r w:rsidR="00400D2F">
              <w:rPr>
                <w:noProof/>
                <w:webHidden/>
              </w:rPr>
              <w:t>15</w:t>
            </w:r>
            <w:r w:rsidRPr="008A7D65">
              <w:rPr>
                <w:noProof/>
                <w:webHidden/>
              </w:rPr>
              <w:fldChar w:fldCharType="end"/>
            </w:r>
          </w:hyperlink>
        </w:p>
        <w:p w14:paraId="66348C8E" w14:textId="77777777" w:rsidR="008A7D65" w:rsidRPr="008A7D65" w:rsidRDefault="008A7D65" w:rsidP="0096508C">
          <w:pPr>
            <w:pStyle w:val="TDC2"/>
            <w:rPr>
              <w:noProof/>
            </w:rPr>
          </w:pPr>
          <w:hyperlink w:anchor="_Toc201659769" w:history="1">
            <w:r w:rsidRPr="008A7D65">
              <w:rPr>
                <w:rStyle w:val="Hipervnculo"/>
                <w:rFonts w:ascii="Times New Roman" w:hAnsi="Times New Roman" w:cs="Times New Roman"/>
                <w:noProof/>
                <w:sz w:val="28"/>
                <w:szCs w:val="28"/>
              </w:rPr>
              <w:t>León XIV pide a los gobernantes "superar la inaceptable desproporción entre la riqueza poseída por unos pocos y la pobreza excesiva"</w:t>
            </w:r>
            <w:r w:rsidRPr="008A7D65">
              <w:rPr>
                <w:noProof/>
                <w:webHidden/>
              </w:rPr>
              <w:tab/>
            </w:r>
            <w:r w:rsidRPr="008A7D65">
              <w:rPr>
                <w:noProof/>
                <w:webHidden/>
              </w:rPr>
              <w:fldChar w:fldCharType="begin"/>
            </w:r>
            <w:r w:rsidRPr="008A7D65">
              <w:rPr>
                <w:noProof/>
                <w:webHidden/>
              </w:rPr>
              <w:instrText xml:space="preserve"> PAGEREF _Toc201659769 \h </w:instrText>
            </w:r>
            <w:r w:rsidRPr="008A7D65">
              <w:rPr>
                <w:noProof/>
                <w:webHidden/>
              </w:rPr>
            </w:r>
            <w:r w:rsidRPr="008A7D65">
              <w:rPr>
                <w:noProof/>
                <w:webHidden/>
              </w:rPr>
              <w:fldChar w:fldCharType="separate"/>
            </w:r>
            <w:r w:rsidR="00400D2F">
              <w:rPr>
                <w:noProof/>
                <w:webHidden/>
              </w:rPr>
              <w:t>16</w:t>
            </w:r>
            <w:r w:rsidRPr="008A7D65">
              <w:rPr>
                <w:noProof/>
                <w:webHidden/>
              </w:rPr>
              <w:fldChar w:fldCharType="end"/>
            </w:r>
          </w:hyperlink>
        </w:p>
        <w:p w14:paraId="09010AB1" w14:textId="77777777" w:rsidR="008A7D65" w:rsidRPr="008A7D65" w:rsidRDefault="008A7D65" w:rsidP="0096508C">
          <w:pPr>
            <w:pStyle w:val="TDC2"/>
            <w:rPr>
              <w:noProof/>
            </w:rPr>
          </w:pPr>
          <w:hyperlink w:anchor="_Toc201659771" w:history="1">
            <w:r w:rsidRPr="008A7D65">
              <w:rPr>
                <w:rStyle w:val="Hipervnculo"/>
                <w:rFonts w:ascii="Times New Roman" w:hAnsi="Times New Roman" w:cs="Times New Roman"/>
                <w:noProof/>
                <w:sz w:val="28"/>
                <w:szCs w:val="28"/>
              </w:rPr>
              <w:t>El Papa denuncia en la misa del Corpus: "Hay  pueblos enteros, humillados por la codicia ajena aún más que por el hambre misma"</w:t>
            </w:r>
            <w:r w:rsidRPr="008A7D65">
              <w:rPr>
                <w:noProof/>
                <w:webHidden/>
              </w:rPr>
              <w:tab/>
            </w:r>
            <w:r w:rsidRPr="008A7D65">
              <w:rPr>
                <w:noProof/>
                <w:webHidden/>
              </w:rPr>
              <w:fldChar w:fldCharType="begin"/>
            </w:r>
            <w:r w:rsidRPr="008A7D65">
              <w:rPr>
                <w:noProof/>
                <w:webHidden/>
              </w:rPr>
              <w:instrText xml:space="preserve"> PAGEREF _Toc201659771 \h </w:instrText>
            </w:r>
            <w:r w:rsidRPr="008A7D65">
              <w:rPr>
                <w:noProof/>
                <w:webHidden/>
              </w:rPr>
            </w:r>
            <w:r w:rsidRPr="008A7D65">
              <w:rPr>
                <w:noProof/>
                <w:webHidden/>
              </w:rPr>
              <w:fldChar w:fldCharType="separate"/>
            </w:r>
            <w:r w:rsidR="00400D2F">
              <w:rPr>
                <w:noProof/>
                <w:webHidden/>
              </w:rPr>
              <w:t>19</w:t>
            </w:r>
            <w:r w:rsidRPr="008A7D65">
              <w:rPr>
                <w:noProof/>
                <w:webHidden/>
              </w:rPr>
              <w:fldChar w:fldCharType="end"/>
            </w:r>
          </w:hyperlink>
        </w:p>
        <w:p w14:paraId="0803D962" w14:textId="77777777" w:rsidR="008A7D65" w:rsidRPr="008A7D65" w:rsidRDefault="008A7D65" w:rsidP="008A7D65">
          <w:pPr>
            <w:pStyle w:val="TDC1"/>
            <w:tabs>
              <w:tab w:val="right" w:leader="dot" w:pos="8494"/>
            </w:tabs>
            <w:spacing w:after="0" w:line="240" w:lineRule="auto"/>
            <w:rPr>
              <w:rFonts w:ascii="Times New Roman" w:hAnsi="Times New Roman" w:cs="Times New Roman"/>
              <w:noProof/>
              <w:sz w:val="28"/>
              <w:szCs w:val="28"/>
            </w:rPr>
          </w:pPr>
        </w:p>
        <w:p w14:paraId="16B7371B" w14:textId="77777777" w:rsidR="008A7D65" w:rsidRPr="008A7D65" w:rsidRDefault="008A7D65" w:rsidP="008A7D65">
          <w:pPr>
            <w:pStyle w:val="TDC1"/>
            <w:tabs>
              <w:tab w:val="right" w:leader="dot" w:pos="8494"/>
            </w:tabs>
            <w:spacing w:after="0" w:line="240" w:lineRule="auto"/>
            <w:rPr>
              <w:rFonts w:ascii="Times New Roman" w:hAnsi="Times New Roman" w:cs="Times New Roman"/>
              <w:noProof/>
              <w:sz w:val="28"/>
              <w:szCs w:val="28"/>
            </w:rPr>
          </w:pPr>
          <w:hyperlink w:anchor="_Toc201659773" w:history="1">
            <w:r w:rsidRPr="0096508C">
              <w:rPr>
                <w:rStyle w:val="Hipervnculo"/>
                <w:rFonts w:ascii="Times New Roman" w:hAnsi="Times New Roman" w:cs="Times New Roman"/>
                <w:b/>
                <w:noProof/>
                <w:color w:val="C00000"/>
                <w:sz w:val="32"/>
                <w:szCs w:val="32"/>
              </w:rPr>
              <w:t>OTROS PAISES</w:t>
            </w:r>
            <w:r w:rsidRPr="008A7D65">
              <w:rPr>
                <w:rFonts w:ascii="Times New Roman" w:hAnsi="Times New Roman" w:cs="Times New Roman"/>
                <w:noProof/>
                <w:webHidden/>
                <w:sz w:val="28"/>
                <w:szCs w:val="28"/>
              </w:rPr>
              <w:tab/>
            </w:r>
            <w:r w:rsidRPr="008A7D65">
              <w:rPr>
                <w:rFonts w:ascii="Times New Roman" w:hAnsi="Times New Roman" w:cs="Times New Roman"/>
                <w:noProof/>
                <w:webHidden/>
                <w:sz w:val="28"/>
                <w:szCs w:val="28"/>
              </w:rPr>
              <w:fldChar w:fldCharType="begin"/>
            </w:r>
            <w:r w:rsidRPr="008A7D65">
              <w:rPr>
                <w:rFonts w:ascii="Times New Roman" w:hAnsi="Times New Roman" w:cs="Times New Roman"/>
                <w:noProof/>
                <w:webHidden/>
                <w:sz w:val="28"/>
                <w:szCs w:val="28"/>
              </w:rPr>
              <w:instrText xml:space="preserve"> PAGEREF _Toc201659773 \h </w:instrText>
            </w:r>
            <w:r w:rsidRPr="008A7D65">
              <w:rPr>
                <w:rFonts w:ascii="Times New Roman" w:hAnsi="Times New Roman" w:cs="Times New Roman"/>
                <w:noProof/>
                <w:webHidden/>
                <w:sz w:val="28"/>
                <w:szCs w:val="28"/>
              </w:rPr>
            </w:r>
            <w:r w:rsidRPr="008A7D65">
              <w:rPr>
                <w:rFonts w:ascii="Times New Roman" w:hAnsi="Times New Roman" w:cs="Times New Roman"/>
                <w:noProof/>
                <w:webHidden/>
                <w:sz w:val="28"/>
                <w:szCs w:val="28"/>
              </w:rPr>
              <w:fldChar w:fldCharType="separate"/>
            </w:r>
            <w:r w:rsidR="00400D2F">
              <w:rPr>
                <w:rFonts w:ascii="Times New Roman" w:hAnsi="Times New Roman" w:cs="Times New Roman"/>
                <w:noProof/>
                <w:webHidden/>
                <w:sz w:val="28"/>
                <w:szCs w:val="28"/>
              </w:rPr>
              <w:t>22</w:t>
            </w:r>
            <w:r w:rsidRPr="008A7D65">
              <w:rPr>
                <w:rFonts w:ascii="Times New Roman" w:hAnsi="Times New Roman" w:cs="Times New Roman"/>
                <w:noProof/>
                <w:webHidden/>
                <w:sz w:val="28"/>
                <w:szCs w:val="28"/>
              </w:rPr>
              <w:fldChar w:fldCharType="end"/>
            </w:r>
          </w:hyperlink>
        </w:p>
        <w:p w14:paraId="0DC9CA9F" w14:textId="77777777" w:rsidR="008A7D65" w:rsidRPr="008A7D65" w:rsidRDefault="008A7D65" w:rsidP="0096508C">
          <w:pPr>
            <w:pStyle w:val="TDC2"/>
            <w:rPr>
              <w:noProof/>
            </w:rPr>
          </w:pPr>
          <w:hyperlink w:anchor="_Toc201659774" w:history="1">
            <w:r w:rsidRPr="008A7D65">
              <w:rPr>
                <w:rStyle w:val="Hipervnculo"/>
                <w:rFonts w:ascii="Times New Roman" w:hAnsi="Times New Roman" w:cs="Times New Roman"/>
                <w:noProof/>
                <w:sz w:val="28"/>
                <w:szCs w:val="28"/>
              </w:rPr>
              <w:t>Jefe de los obispos de EE. UU.: Estamos con los inmigrantes “en esta hora difícil”</w:t>
            </w:r>
            <w:r w:rsidRPr="008A7D65">
              <w:rPr>
                <w:noProof/>
                <w:webHidden/>
              </w:rPr>
              <w:tab/>
            </w:r>
            <w:r w:rsidRPr="008A7D65">
              <w:rPr>
                <w:noProof/>
                <w:webHidden/>
              </w:rPr>
              <w:fldChar w:fldCharType="begin"/>
            </w:r>
            <w:r w:rsidRPr="008A7D65">
              <w:rPr>
                <w:noProof/>
                <w:webHidden/>
              </w:rPr>
              <w:instrText xml:space="preserve"> PAGEREF _Toc201659774 \h </w:instrText>
            </w:r>
            <w:r w:rsidRPr="008A7D65">
              <w:rPr>
                <w:noProof/>
                <w:webHidden/>
              </w:rPr>
            </w:r>
            <w:r w:rsidRPr="008A7D65">
              <w:rPr>
                <w:noProof/>
                <w:webHidden/>
              </w:rPr>
              <w:fldChar w:fldCharType="separate"/>
            </w:r>
            <w:r w:rsidR="00400D2F">
              <w:rPr>
                <w:noProof/>
                <w:webHidden/>
              </w:rPr>
              <w:t>22</w:t>
            </w:r>
            <w:r w:rsidRPr="008A7D65">
              <w:rPr>
                <w:noProof/>
                <w:webHidden/>
              </w:rPr>
              <w:fldChar w:fldCharType="end"/>
            </w:r>
          </w:hyperlink>
        </w:p>
        <w:p w14:paraId="116EF800" w14:textId="77777777" w:rsidR="008A7D65" w:rsidRPr="008A7D65" w:rsidRDefault="008A7D65" w:rsidP="0096508C">
          <w:pPr>
            <w:pStyle w:val="TDC2"/>
            <w:rPr>
              <w:noProof/>
            </w:rPr>
          </w:pPr>
          <w:hyperlink w:anchor="_Toc201659775" w:history="1">
            <w:r w:rsidRPr="008A7D65">
              <w:rPr>
                <w:rStyle w:val="Hipervnculo"/>
                <w:rFonts w:ascii="Times New Roman" w:hAnsi="Times New Roman" w:cs="Times New Roman"/>
                <w:noProof/>
                <w:sz w:val="28"/>
                <w:szCs w:val="28"/>
              </w:rPr>
              <w:t>El Servicio Jesuita a Refugiados denuncia la estrategia global de "deshumanizar" a los migrantes forzosos</w:t>
            </w:r>
            <w:r w:rsidRPr="008A7D65">
              <w:rPr>
                <w:noProof/>
                <w:webHidden/>
              </w:rPr>
              <w:tab/>
            </w:r>
            <w:r w:rsidRPr="008A7D65">
              <w:rPr>
                <w:noProof/>
                <w:webHidden/>
              </w:rPr>
              <w:fldChar w:fldCharType="begin"/>
            </w:r>
            <w:r w:rsidRPr="008A7D65">
              <w:rPr>
                <w:noProof/>
                <w:webHidden/>
              </w:rPr>
              <w:instrText xml:space="preserve"> PAGEREF _Toc201659775 \h </w:instrText>
            </w:r>
            <w:r w:rsidRPr="008A7D65">
              <w:rPr>
                <w:noProof/>
                <w:webHidden/>
              </w:rPr>
            </w:r>
            <w:r w:rsidRPr="008A7D65">
              <w:rPr>
                <w:noProof/>
                <w:webHidden/>
              </w:rPr>
              <w:fldChar w:fldCharType="separate"/>
            </w:r>
            <w:r w:rsidR="00400D2F">
              <w:rPr>
                <w:noProof/>
                <w:webHidden/>
              </w:rPr>
              <w:t>24</w:t>
            </w:r>
            <w:r w:rsidRPr="008A7D65">
              <w:rPr>
                <w:noProof/>
                <w:webHidden/>
              </w:rPr>
              <w:fldChar w:fldCharType="end"/>
            </w:r>
          </w:hyperlink>
        </w:p>
        <w:p w14:paraId="692CE15A" w14:textId="77777777" w:rsidR="008A7D65" w:rsidRPr="008A7D65" w:rsidRDefault="008A7D65" w:rsidP="0096508C">
          <w:pPr>
            <w:pStyle w:val="TDC2"/>
            <w:rPr>
              <w:noProof/>
            </w:rPr>
          </w:pPr>
          <w:hyperlink w:anchor="_Toc201659777" w:history="1">
            <w:r w:rsidRPr="008A7D65">
              <w:rPr>
                <w:rStyle w:val="Hipervnculo"/>
                <w:rFonts w:ascii="Times New Roman" w:hAnsi="Times New Roman" w:cs="Times New Roman"/>
                <w:noProof/>
                <w:sz w:val="28"/>
                <w:szCs w:val="28"/>
              </w:rPr>
              <w:t>El mundo cada vez reza más mirando a la Meca: Aumenta el número de musulmanes; se estanca el de cristianos</w:t>
            </w:r>
            <w:r w:rsidRPr="008A7D65">
              <w:rPr>
                <w:noProof/>
                <w:webHidden/>
              </w:rPr>
              <w:tab/>
            </w:r>
            <w:r w:rsidRPr="008A7D65">
              <w:rPr>
                <w:noProof/>
                <w:webHidden/>
              </w:rPr>
              <w:fldChar w:fldCharType="begin"/>
            </w:r>
            <w:r w:rsidRPr="008A7D65">
              <w:rPr>
                <w:noProof/>
                <w:webHidden/>
              </w:rPr>
              <w:instrText xml:space="preserve"> PAGEREF _Toc201659777 \h </w:instrText>
            </w:r>
            <w:r w:rsidRPr="008A7D65">
              <w:rPr>
                <w:noProof/>
                <w:webHidden/>
              </w:rPr>
            </w:r>
            <w:r w:rsidRPr="008A7D65">
              <w:rPr>
                <w:noProof/>
                <w:webHidden/>
              </w:rPr>
              <w:fldChar w:fldCharType="separate"/>
            </w:r>
            <w:r w:rsidR="00400D2F">
              <w:rPr>
                <w:noProof/>
                <w:webHidden/>
              </w:rPr>
              <w:t>25</w:t>
            </w:r>
            <w:r w:rsidRPr="008A7D65">
              <w:rPr>
                <w:noProof/>
                <w:webHidden/>
              </w:rPr>
              <w:fldChar w:fldCharType="end"/>
            </w:r>
          </w:hyperlink>
        </w:p>
        <w:p w14:paraId="79CE333A" w14:textId="77777777" w:rsidR="008A7D65" w:rsidRPr="008A7D65" w:rsidRDefault="008A7D65" w:rsidP="0096508C">
          <w:pPr>
            <w:pStyle w:val="TDC2"/>
            <w:rPr>
              <w:noProof/>
            </w:rPr>
          </w:pPr>
          <w:hyperlink w:anchor="_Toc201659780" w:history="1">
            <w:r w:rsidRPr="008A7D65">
              <w:rPr>
                <w:rStyle w:val="Hipervnculo"/>
                <w:rFonts w:ascii="Times New Roman" w:hAnsi="Times New Roman" w:cs="Times New Roman"/>
                <w:noProof/>
                <w:sz w:val="28"/>
                <w:szCs w:val="28"/>
              </w:rPr>
              <w:t>Rupnik: Censura a distancia. Por: </w:t>
            </w:r>
            <w:r w:rsidRPr="008A7D65">
              <w:rPr>
                <w:rStyle w:val="Hipervnculo"/>
                <w:rFonts w:ascii="Times New Roman" w:hAnsi="Times New Roman" w:cs="Times New Roman"/>
                <w:noProof/>
                <w:sz w:val="28"/>
                <w:szCs w:val="28"/>
                <w:bdr w:val="none" w:sz="0" w:space="0" w:color="auto" w:frame="1"/>
              </w:rPr>
              <w:t>Lorenzo Price</w:t>
            </w:r>
            <w:r w:rsidRPr="008A7D65">
              <w:rPr>
                <w:noProof/>
                <w:webHidden/>
              </w:rPr>
              <w:tab/>
            </w:r>
            <w:r w:rsidRPr="008A7D65">
              <w:rPr>
                <w:noProof/>
                <w:webHidden/>
              </w:rPr>
              <w:fldChar w:fldCharType="begin"/>
            </w:r>
            <w:r w:rsidRPr="008A7D65">
              <w:rPr>
                <w:noProof/>
                <w:webHidden/>
              </w:rPr>
              <w:instrText xml:space="preserve"> PAGEREF _Toc201659780 \h </w:instrText>
            </w:r>
            <w:r w:rsidRPr="008A7D65">
              <w:rPr>
                <w:noProof/>
                <w:webHidden/>
              </w:rPr>
            </w:r>
            <w:r w:rsidRPr="008A7D65">
              <w:rPr>
                <w:noProof/>
                <w:webHidden/>
              </w:rPr>
              <w:fldChar w:fldCharType="separate"/>
            </w:r>
            <w:r w:rsidR="00400D2F">
              <w:rPr>
                <w:noProof/>
                <w:webHidden/>
              </w:rPr>
              <w:t>26</w:t>
            </w:r>
            <w:r w:rsidRPr="008A7D65">
              <w:rPr>
                <w:noProof/>
                <w:webHidden/>
              </w:rPr>
              <w:fldChar w:fldCharType="end"/>
            </w:r>
          </w:hyperlink>
        </w:p>
        <w:p w14:paraId="769029BC" w14:textId="77777777" w:rsidR="0096508C" w:rsidRDefault="0096508C" w:rsidP="008A7D65">
          <w:pPr>
            <w:pStyle w:val="TDC1"/>
            <w:tabs>
              <w:tab w:val="right" w:leader="dot" w:pos="8494"/>
            </w:tabs>
            <w:spacing w:after="0" w:line="240" w:lineRule="auto"/>
            <w:rPr>
              <w:rStyle w:val="Hipervnculo"/>
              <w:rFonts w:ascii="Times New Roman" w:hAnsi="Times New Roman" w:cs="Times New Roman"/>
              <w:noProof/>
              <w:sz w:val="28"/>
              <w:szCs w:val="28"/>
            </w:rPr>
          </w:pPr>
        </w:p>
        <w:p w14:paraId="139E0045" w14:textId="77777777" w:rsidR="008A7D65" w:rsidRPr="008A7D65" w:rsidRDefault="008A7D65" w:rsidP="008A7D65">
          <w:pPr>
            <w:pStyle w:val="TDC1"/>
            <w:tabs>
              <w:tab w:val="right" w:leader="dot" w:pos="8494"/>
            </w:tabs>
            <w:spacing w:after="0" w:line="240" w:lineRule="auto"/>
            <w:rPr>
              <w:rFonts w:ascii="Times New Roman" w:hAnsi="Times New Roman" w:cs="Times New Roman"/>
              <w:noProof/>
              <w:sz w:val="28"/>
              <w:szCs w:val="28"/>
            </w:rPr>
          </w:pPr>
          <w:hyperlink w:anchor="_Toc201659781" w:history="1">
            <w:r w:rsidRPr="0096508C">
              <w:rPr>
                <w:rStyle w:val="Hipervnculo"/>
                <w:rFonts w:ascii="Times New Roman" w:hAnsi="Times New Roman" w:cs="Times New Roman"/>
                <w:b/>
                <w:noProof/>
                <w:color w:val="C00000"/>
                <w:sz w:val="32"/>
                <w:szCs w:val="32"/>
              </w:rPr>
              <w:t>COMENTARIOS</w:t>
            </w:r>
            <w:r w:rsidRPr="008A7D65">
              <w:rPr>
                <w:rFonts w:ascii="Times New Roman" w:hAnsi="Times New Roman" w:cs="Times New Roman"/>
                <w:noProof/>
                <w:webHidden/>
                <w:sz w:val="28"/>
                <w:szCs w:val="28"/>
              </w:rPr>
              <w:tab/>
            </w:r>
            <w:r w:rsidRPr="008A7D65">
              <w:rPr>
                <w:rFonts w:ascii="Times New Roman" w:hAnsi="Times New Roman" w:cs="Times New Roman"/>
                <w:noProof/>
                <w:webHidden/>
                <w:sz w:val="28"/>
                <w:szCs w:val="28"/>
              </w:rPr>
              <w:fldChar w:fldCharType="begin"/>
            </w:r>
            <w:r w:rsidRPr="008A7D65">
              <w:rPr>
                <w:rFonts w:ascii="Times New Roman" w:hAnsi="Times New Roman" w:cs="Times New Roman"/>
                <w:noProof/>
                <w:webHidden/>
                <w:sz w:val="28"/>
                <w:szCs w:val="28"/>
              </w:rPr>
              <w:instrText xml:space="preserve"> PAGEREF _Toc201659781 \h </w:instrText>
            </w:r>
            <w:r w:rsidRPr="008A7D65">
              <w:rPr>
                <w:rFonts w:ascii="Times New Roman" w:hAnsi="Times New Roman" w:cs="Times New Roman"/>
                <w:noProof/>
                <w:webHidden/>
                <w:sz w:val="28"/>
                <w:szCs w:val="28"/>
              </w:rPr>
            </w:r>
            <w:r w:rsidRPr="008A7D65">
              <w:rPr>
                <w:rFonts w:ascii="Times New Roman" w:hAnsi="Times New Roman" w:cs="Times New Roman"/>
                <w:noProof/>
                <w:webHidden/>
                <w:sz w:val="28"/>
                <w:szCs w:val="28"/>
              </w:rPr>
              <w:fldChar w:fldCharType="separate"/>
            </w:r>
            <w:r w:rsidR="00400D2F">
              <w:rPr>
                <w:rFonts w:ascii="Times New Roman" w:hAnsi="Times New Roman" w:cs="Times New Roman"/>
                <w:noProof/>
                <w:webHidden/>
                <w:sz w:val="28"/>
                <w:szCs w:val="28"/>
              </w:rPr>
              <w:t>29</w:t>
            </w:r>
            <w:r w:rsidRPr="008A7D65">
              <w:rPr>
                <w:rFonts w:ascii="Times New Roman" w:hAnsi="Times New Roman" w:cs="Times New Roman"/>
                <w:noProof/>
                <w:webHidden/>
                <w:sz w:val="28"/>
                <w:szCs w:val="28"/>
              </w:rPr>
              <w:fldChar w:fldCharType="end"/>
            </w:r>
          </w:hyperlink>
        </w:p>
        <w:p w14:paraId="2F7D0AFE" w14:textId="77777777" w:rsidR="008A7D65" w:rsidRPr="008A7D65" w:rsidRDefault="008A7D65" w:rsidP="0096508C">
          <w:pPr>
            <w:pStyle w:val="TDC2"/>
            <w:rPr>
              <w:noProof/>
            </w:rPr>
          </w:pPr>
          <w:hyperlink w:anchor="_Toc201659782" w:history="1">
            <w:r w:rsidRPr="008A7D65">
              <w:rPr>
                <w:rStyle w:val="Hipervnculo"/>
                <w:rFonts w:ascii="Times New Roman" w:hAnsi="Times New Roman" w:cs="Times New Roman"/>
                <w:noProof/>
                <w:sz w:val="28"/>
                <w:szCs w:val="28"/>
              </w:rPr>
              <w:t>Consuelo Vélez: Eucaristía y justicia social van de la mano</w:t>
            </w:r>
            <w:r w:rsidRPr="008A7D65">
              <w:rPr>
                <w:noProof/>
                <w:webHidden/>
              </w:rPr>
              <w:tab/>
            </w:r>
            <w:r w:rsidRPr="008A7D65">
              <w:rPr>
                <w:noProof/>
                <w:webHidden/>
              </w:rPr>
              <w:fldChar w:fldCharType="begin"/>
            </w:r>
            <w:r w:rsidRPr="008A7D65">
              <w:rPr>
                <w:noProof/>
                <w:webHidden/>
              </w:rPr>
              <w:instrText xml:space="preserve"> PAGEREF _Toc201659782 \h </w:instrText>
            </w:r>
            <w:r w:rsidRPr="008A7D65">
              <w:rPr>
                <w:noProof/>
                <w:webHidden/>
              </w:rPr>
            </w:r>
            <w:r w:rsidRPr="008A7D65">
              <w:rPr>
                <w:noProof/>
                <w:webHidden/>
              </w:rPr>
              <w:fldChar w:fldCharType="separate"/>
            </w:r>
            <w:r w:rsidR="00400D2F">
              <w:rPr>
                <w:noProof/>
                <w:webHidden/>
              </w:rPr>
              <w:t>29</w:t>
            </w:r>
            <w:r w:rsidRPr="008A7D65">
              <w:rPr>
                <w:noProof/>
                <w:webHidden/>
              </w:rPr>
              <w:fldChar w:fldCharType="end"/>
            </w:r>
          </w:hyperlink>
        </w:p>
        <w:p w14:paraId="6B1B8764" w14:textId="77777777" w:rsidR="008A7D65" w:rsidRPr="008A7D65" w:rsidRDefault="008A7D65" w:rsidP="0096508C">
          <w:pPr>
            <w:pStyle w:val="TDC2"/>
            <w:rPr>
              <w:noProof/>
            </w:rPr>
          </w:pPr>
          <w:hyperlink w:anchor="_Toc201659784" w:history="1">
            <w:r w:rsidRPr="008A7D65">
              <w:rPr>
                <w:rStyle w:val="Hipervnculo"/>
                <w:rFonts w:ascii="Times New Roman" w:hAnsi="Times New Roman" w:cs="Times New Roman"/>
                <w:noProof/>
                <w:sz w:val="28"/>
                <w:szCs w:val="28"/>
              </w:rPr>
              <w:t>Martínez Gordo: La presencia real de Jesús en la eucaristía y su identificación con los "otros Cristos"</w:t>
            </w:r>
            <w:r w:rsidRPr="008A7D65">
              <w:rPr>
                <w:noProof/>
                <w:webHidden/>
              </w:rPr>
              <w:tab/>
            </w:r>
            <w:r w:rsidRPr="008A7D65">
              <w:rPr>
                <w:noProof/>
                <w:webHidden/>
              </w:rPr>
              <w:fldChar w:fldCharType="begin"/>
            </w:r>
            <w:r w:rsidRPr="008A7D65">
              <w:rPr>
                <w:noProof/>
                <w:webHidden/>
              </w:rPr>
              <w:instrText xml:space="preserve"> PAGEREF _Toc201659784 \h </w:instrText>
            </w:r>
            <w:r w:rsidRPr="008A7D65">
              <w:rPr>
                <w:noProof/>
                <w:webHidden/>
              </w:rPr>
            </w:r>
            <w:r w:rsidRPr="008A7D65">
              <w:rPr>
                <w:noProof/>
                <w:webHidden/>
              </w:rPr>
              <w:fldChar w:fldCharType="separate"/>
            </w:r>
            <w:r w:rsidR="00400D2F">
              <w:rPr>
                <w:noProof/>
                <w:webHidden/>
              </w:rPr>
              <w:t>30</w:t>
            </w:r>
            <w:r w:rsidRPr="008A7D65">
              <w:rPr>
                <w:noProof/>
                <w:webHidden/>
              </w:rPr>
              <w:fldChar w:fldCharType="end"/>
            </w:r>
          </w:hyperlink>
        </w:p>
        <w:p w14:paraId="1A25EE5B" w14:textId="77777777" w:rsidR="008A7D65" w:rsidRPr="008A7D65" w:rsidRDefault="008A7D65" w:rsidP="0096508C">
          <w:pPr>
            <w:pStyle w:val="TDC2"/>
            <w:rPr>
              <w:noProof/>
            </w:rPr>
          </w:pPr>
          <w:hyperlink w:anchor="_Toc201659786" w:history="1">
            <w:r w:rsidRPr="008A7D65">
              <w:rPr>
                <w:rStyle w:val="Hipervnculo"/>
                <w:rFonts w:ascii="Times New Roman" w:hAnsi="Times New Roman" w:cs="Times New Roman"/>
                <w:noProof/>
                <w:sz w:val="28"/>
                <w:szCs w:val="28"/>
              </w:rPr>
              <w:t>Pagola: Seguir a Jesús</w:t>
            </w:r>
            <w:r w:rsidRPr="008A7D65">
              <w:rPr>
                <w:noProof/>
                <w:webHidden/>
              </w:rPr>
              <w:tab/>
            </w:r>
            <w:r w:rsidRPr="008A7D65">
              <w:rPr>
                <w:noProof/>
                <w:webHidden/>
              </w:rPr>
              <w:fldChar w:fldCharType="begin"/>
            </w:r>
            <w:r w:rsidRPr="008A7D65">
              <w:rPr>
                <w:noProof/>
                <w:webHidden/>
              </w:rPr>
              <w:instrText xml:space="preserve"> PAGEREF _Toc201659786 \h </w:instrText>
            </w:r>
            <w:r w:rsidRPr="008A7D65">
              <w:rPr>
                <w:noProof/>
                <w:webHidden/>
              </w:rPr>
            </w:r>
            <w:r w:rsidRPr="008A7D65">
              <w:rPr>
                <w:noProof/>
                <w:webHidden/>
              </w:rPr>
              <w:fldChar w:fldCharType="separate"/>
            </w:r>
            <w:r w:rsidR="00400D2F">
              <w:rPr>
                <w:noProof/>
                <w:webHidden/>
              </w:rPr>
              <w:t>32</w:t>
            </w:r>
            <w:r w:rsidRPr="008A7D65">
              <w:rPr>
                <w:noProof/>
                <w:webHidden/>
              </w:rPr>
              <w:fldChar w:fldCharType="end"/>
            </w:r>
          </w:hyperlink>
        </w:p>
        <w:p w14:paraId="3C35E99B" w14:textId="77777777" w:rsidR="008A7D65" w:rsidRPr="008A7D65" w:rsidRDefault="008A7D65" w:rsidP="0096508C">
          <w:pPr>
            <w:pStyle w:val="TDC2"/>
            <w:rPr>
              <w:noProof/>
            </w:rPr>
          </w:pPr>
          <w:hyperlink w:anchor="_Toc201659788" w:history="1">
            <w:r w:rsidRPr="008A7D65">
              <w:rPr>
                <w:rStyle w:val="Hipervnculo"/>
                <w:rFonts w:ascii="Times New Roman" w:hAnsi="Times New Roman" w:cs="Times New Roman"/>
                <w:noProof/>
                <w:sz w:val="28"/>
                <w:szCs w:val="28"/>
              </w:rPr>
              <w:t>Andrés Torres Queiruga: "Dios no puede meter a uno de sus hijos en un horno"</w:t>
            </w:r>
            <w:r w:rsidRPr="008A7D65">
              <w:rPr>
                <w:noProof/>
                <w:webHidden/>
              </w:rPr>
              <w:tab/>
            </w:r>
            <w:r w:rsidRPr="008A7D65">
              <w:rPr>
                <w:noProof/>
                <w:webHidden/>
              </w:rPr>
              <w:fldChar w:fldCharType="begin"/>
            </w:r>
            <w:r w:rsidRPr="008A7D65">
              <w:rPr>
                <w:noProof/>
                <w:webHidden/>
              </w:rPr>
              <w:instrText xml:space="preserve"> PAGEREF _Toc201659788 \h </w:instrText>
            </w:r>
            <w:r w:rsidRPr="008A7D65">
              <w:rPr>
                <w:noProof/>
                <w:webHidden/>
              </w:rPr>
            </w:r>
            <w:r w:rsidRPr="008A7D65">
              <w:rPr>
                <w:noProof/>
                <w:webHidden/>
              </w:rPr>
              <w:fldChar w:fldCharType="separate"/>
            </w:r>
            <w:r w:rsidR="00400D2F">
              <w:rPr>
                <w:noProof/>
                <w:webHidden/>
              </w:rPr>
              <w:t>33</w:t>
            </w:r>
            <w:r w:rsidRPr="008A7D65">
              <w:rPr>
                <w:noProof/>
                <w:webHidden/>
              </w:rPr>
              <w:fldChar w:fldCharType="end"/>
            </w:r>
          </w:hyperlink>
        </w:p>
        <w:p w14:paraId="7B4FC342" w14:textId="77777777" w:rsidR="008A7D65" w:rsidRPr="008A7D65" w:rsidRDefault="008A7D65" w:rsidP="0096508C">
          <w:pPr>
            <w:pStyle w:val="TDC2"/>
            <w:rPr>
              <w:noProof/>
            </w:rPr>
          </w:pPr>
          <w:hyperlink w:anchor="_Toc201659790" w:history="1">
            <w:r w:rsidRPr="008A7D65">
              <w:rPr>
                <w:rStyle w:val="Hipervnculo"/>
                <w:rFonts w:ascii="Times New Roman" w:hAnsi="Times New Roman" w:cs="Times New Roman"/>
                <w:noProof/>
                <w:sz w:val="28"/>
                <w:szCs w:val="28"/>
              </w:rPr>
              <w:t>Jesús Espeja: La Iglesia y la comunidad política</w:t>
            </w:r>
            <w:r w:rsidRPr="008A7D65">
              <w:rPr>
                <w:noProof/>
                <w:webHidden/>
              </w:rPr>
              <w:tab/>
            </w:r>
            <w:r w:rsidRPr="008A7D65">
              <w:rPr>
                <w:noProof/>
                <w:webHidden/>
              </w:rPr>
              <w:fldChar w:fldCharType="begin"/>
            </w:r>
            <w:r w:rsidRPr="008A7D65">
              <w:rPr>
                <w:noProof/>
                <w:webHidden/>
              </w:rPr>
              <w:instrText xml:space="preserve"> PAGEREF _Toc201659790 \h </w:instrText>
            </w:r>
            <w:r w:rsidRPr="008A7D65">
              <w:rPr>
                <w:noProof/>
                <w:webHidden/>
              </w:rPr>
            </w:r>
            <w:r w:rsidRPr="008A7D65">
              <w:rPr>
                <w:noProof/>
                <w:webHidden/>
              </w:rPr>
              <w:fldChar w:fldCharType="separate"/>
            </w:r>
            <w:r w:rsidR="00400D2F">
              <w:rPr>
                <w:noProof/>
                <w:webHidden/>
              </w:rPr>
              <w:t>35</w:t>
            </w:r>
            <w:r w:rsidRPr="008A7D65">
              <w:rPr>
                <w:noProof/>
                <w:webHidden/>
              </w:rPr>
              <w:fldChar w:fldCharType="end"/>
            </w:r>
          </w:hyperlink>
        </w:p>
        <w:p w14:paraId="3E02C705" w14:textId="77777777" w:rsidR="008A7D65" w:rsidRPr="008A7D65" w:rsidRDefault="008A7D65" w:rsidP="0096508C">
          <w:pPr>
            <w:pStyle w:val="TDC2"/>
            <w:rPr>
              <w:noProof/>
            </w:rPr>
          </w:pPr>
          <w:hyperlink w:anchor="_Toc201659792" w:history="1">
            <w:r w:rsidRPr="008A7D65">
              <w:rPr>
                <w:rStyle w:val="Hipervnculo"/>
                <w:rFonts w:ascii="Times New Roman" w:hAnsi="Times New Roman" w:cs="Times New Roman"/>
                <w:noProof/>
                <w:sz w:val="28"/>
                <w:szCs w:val="28"/>
              </w:rPr>
              <w:t>El padre Roger Haight es recordado por no dejarse intimidar por la controversia.</w:t>
            </w:r>
            <w:r w:rsidRPr="008A7D65">
              <w:rPr>
                <w:noProof/>
                <w:webHidden/>
              </w:rPr>
              <w:tab/>
            </w:r>
            <w:r w:rsidRPr="008A7D65">
              <w:rPr>
                <w:noProof/>
                <w:webHidden/>
              </w:rPr>
              <w:fldChar w:fldCharType="begin"/>
            </w:r>
            <w:r w:rsidRPr="008A7D65">
              <w:rPr>
                <w:noProof/>
                <w:webHidden/>
              </w:rPr>
              <w:instrText xml:space="preserve"> PAGEREF _Toc201659792 \h </w:instrText>
            </w:r>
            <w:r w:rsidRPr="008A7D65">
              <w:rPr>
                <w:noProof/>
                <w:webHidden/>
              </w:rPr>
            </w:r>
            <w:r w:rsidRPr="008A7D65">
              <w:rPr>
                <w:noProof/>
                <w:webHidden/>
              </w:rPr>
              <w:fldChar w:fldCharType="separate"/>
            </w:r>
            <w:r w:rsidR="00400D2F">
              <w:rPr>
                <w:noProof/>
                <w:webHidden/>
              </w:rPr>
              <w:t>37</w:t>
            </w:r>
            <w:r w:rsidRPr="008A7D65">
              <w:rPr>
                <w:noProof/>
                <w:webHidden/>
              </w:rPr>
              <w:fldChar w:fldCharType="end"/>
            </w:r>
          </w:hyperlink>
        </w:p>
        <w:p w14:paraId="0B99D107" w14:textId="77777777" w:rsidR="008A7D65" w:rsidRDefault="008A7D65" w:rsidP="008A7D65">
          <w:pPr>
            <w:spacing w:after="0" w:line="240" w:lineRule="auto"/>
          </w:pPr>
          <w:r w:rsidRPr="008A7D65">
            <w:rPr>
              <w:rFonts w:ascii="Times New Roman" w:hAnsi="Times New Roman" w:cs="Times New Roman"/>
              <w:b/>
              <w:bCs/>
              <w:sz w:val="28"/>
              <w:szCs w:val="28"/>
              <w:lang w:val="es-ES"/>
            </w:rPr>
            <w:fldChar w:fldCharType="end"/>
          </w:r>
        </w:p>
      </w:sdtContent>
    </w:sdt>
    <w:p w14:paraId="26F4B497" w14:textId="77777777" w:rsidR="008F1338" w:rsidRDefault="008F1338">
      <w:pPr>
        <w:rPr>
          <w:rFonts w:ascii="Times New Roman" w:hAnsi="Times New Roman" w:cs="Times New Roman"/>
          <w:b/>
          <w:color w:val="C00000"/>
          <w:sz w:val="32"/>
          <w:szCs w:val="32"/>
        </w:rPr>
      </w:pPr>
    </w:p>
    <w:p w14:paraId="14C0BD6E" w14:textId="77777777" w:rsidR="0096508C" w:rsidRDefault="0096508C">
      <w:pPr>
        <w:rPr>
          <w:rFonts w:ascii="Times New Roman" w:hAnsi="Times New Roman" w:cs="Times New Roman"/>
          <w:b/>
          <w:color w:val="C00000"/>
          <w:sz w:val="32"/>
          <w:szCs w:val="32"/>
        </w:rPr>
      </w:pPr>
    </w:p>
    <w:p w14:paraId="412FDDC2" w14:textId="77777777" w:rsidR="002804C5" w:rsidRPr="008F1338" w:rsidRDefault="00081231" w:rsidP="008F1338">
      <w:pPr>
        <w:pStyle w:val="Ttulo1"/>
        <w:rPr>
          <w:color w:val="C00000"/>
        </w:rPr>
      </w:pPr>
      <w:bookmarkStart w:id="0" w:name="_Toc201659755"/>
      <w:r w:rsidRPr="008F1338">
        <w:rPr>
          <w:color w:val="C00000"/>
        </w:rPr>
        <w:t>REFORMAS</w:t>
      </w:r>
      <w:bookmarkEnd w:id="0"/>
    </w:p>
    <w:p w14:paraId="645B292D" w14:textId="77777777" w:rsidR="00081231" w:rsidRPr="008D072F" w:rsidRDefault="00081231" w:rsidP="008D072F">
      <w:pPr>
        <w:spacing w:after="0" w:line="240" w:lineRule="auto"/>
        <w:rPr>
          <w:rFonts w:ascii="Times New Roman" w:hAnsi="Times New Roman" w:cs="Times New Roman"/>
          <w:sz w:val="28"/>
          <w:szCs w:val="28"/>
        </w:rPr>
      </w:pPr>
    </w:p>
    <w:p w14:paraId="18478B0D" w14:textId="77777777" w:rsidR="008F1338" w:rsidRPr="008F1338" w:rsidRDefault="008F1338" w:rsidP="008F1338">
      <w:pPr>
        <w:pStyle w:val="Ttulo2"/>
        <w:rPr>
          <w:sz w:val="28"/>
          <w:szCs w:val="28"/>
        </w:rPr>
      </w:pPr>
      <w:bookmarkStart w:id="1" w:name="_Toc201659756"/>
      <w:r w:rsidRPr="008F1338">
        <w:rPr>
          <w:sz w:val="28"/>
          <w:szCs w:val="28"/>
        </w:rPr>
        <w:t>Luis Marín: "El Papa León XIV es un hombre profundamente sinodal en su mente y acción"</w:t>
      </w:r>
      <w:bookmarkEnd w:id="1"/>
    </w:p>
    <w:p w14:paraId="0BAE3430" w14:textId="77777777" w:rsidR="005318DA" w:rsidRPr="008D072F" w:rsidRDefault="005318DA"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22.06.2025 | RD/Ep</w:t>
      </w:r>
    </w:p>
    <w:p w14:paraId="3514CD56" w14:textId="77777777" w:rsidR="008F1338" w:rsidRDefault="008F1338"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7A16230C"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subsecretario del Sínodo de los Obispos,</w:t>
      </w:r>
      <w:r w:rsidRPr="008D072F">
        <w:rPr>
          <w:rFonts w:ascii="Times New Roman" w:eastAsia="Times New Roman" w:hAnsi="Times New Roman" w:cs="Times New Roman"/>
          <w:b/>
          <w:bCs/>
          <w:color w:val="474747"/>
          <w:sz w:val="28"/>
          <w:szCs w:val="28"/>
          <w:lang w:eastAsia="es-PE"/>
        </w:rPr>
        <w:t> Luis Marín</w:t>
      </w:r>
      <w:r w:rsidRPr="008D072F">
        <w:rPr>
          <w:rFonts w:ascii="Times New Roman" w:eastAsia="Times New Roman" w:hAnsi="Times New Roman" w:cs="Times New Roman"/>
          <w:color w:val="333333"/>
          <w:sz w:val="28"/>
          <w:szCs w:val="28"/>
          <w:lang w:eastAsia="es-PE"/>
        </w:rPr>
        <w:t>, ha asegurado que</w:t>
      </w:r>
      <w:r w:rsidRPr="008D072F">
        <w:rPr>
          <w:rFonts w:ascii="Times New Roman" w:eastAsia="Times New Roman" w:hAnsi="Times New Roman" w:cs="Times New Roman"/>
          <w:b/>
          <w:bCs/>
          <w:color w:val="474747"/>
          <w:sz w:val="28"/>
          <w:szCs w:val="28"/>
          <w:lang w:eastAsia="es-PE"/>
        </w:rPr>
        <w:t> el Papa León XIV es "un hombre profundamente sinodal en su corazón, su mente y su acción"</w:t>
      </w:r>
      <w:r w:rsidRPr="008D072F">
        <w:rPr>
          <w:rFonts w:ascii="Times New Roman" w:eastAsia="Times New Roman" w:hAnsi="Times New Roman" w:cs="Times New Roman"/>
          <w:color w:val="333333"/>
          <w:sz w:val="28"/>
          <w:szCs w:val="28"/>
          <w:lang w:eastAsia="es-PE"/>
        </w:rPr>
        <w:t xml:space="preserve"> y ha destacado, del proceso sinodal que comenzó en 2021, que "se ha avanzado mucho" hacia </w:t>
      </w:r>
      <w:r w:rsidRPr="002814D4">
        <w:rPr>
          <w:rFonts w:ascii="Times New Roman" w:eastAsia="Times New Roman" w:hAnsi="Times New Roman" w:cs="Times New Roman"/>
          <w:b/>
          <w:color w:val="333333"/>
          <w:sz w:val="28"/>
          <w:szCs w:val="28"/>
          <w:lang w:eastAsia="es-PE"/>
        </w:rPr>
        <w:t>una Iglesia" mucho menos clerical, mucho más horizontal"</w:t>
      </w:r>
      <w:r w:rsidRPr="008D072F">
        <w:rPr>
          <w:rFonts w:ascii="Times New Roman" w:eastAsia="Times New Roman" w:hAnsi="Times New Roman" w:cs="Times New Roman"/>
          <w:color w:val="333333"/>
          <w:sz w:val="28"/>
          <w:szCs w:val="28"/>
          <w:lang w:eastAsia="es-PE"/>
        </w:rPr>
        <w:t>, con un mayor protagonismo de los laicos y las mujeres.</w:t>
      </w:r>
    </w:p>
    <w:p w14:paraId="3E4B7626"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w:t>
      </w:r>
      <w:r w:rsidRPr="008D072F">
        <w:rPr>
          <w:rFonts w:ascii="Times New Roman" w:eastAsia="Times New Roman" w:hAnsi="Times New Roman" w:cs="Times New Roman"/>
          <w:b/>
          <w:bCs/>
          <w:color w:val="474747"/>
          <w:sz w:val="28"/>
          <w:szCs w:val="28"/>
          <w:lang w:eastAsia="es-PE"/>
        </w:rPr>
        <w:t>En esta Secretaría General del Sínodo el presidente es el Papa.</w:t>
      </w:r>
      <w:r w:rsidRPr="008D072F">
        <w:rPr>
          <w:rFonts w:ascii="Times New Roman" w:eastAsia="Times New Roman" w:hAnsi="Times New Roman" w:cs="Times New Roman"/>
          <w:color w:val="333333"/>
          <w:sz w:val="28"/>
          <w:szCs w:val="28"/>
          <w:lang w:eastAsia="es-PE"/>
        </w:rPr>
        <w:t xml:space="preserve"> Tanto la formación de León XIV como su actuación en la Orden de San Agustín y como obispo de Chiclayo dan testimonio de su sensibilidad al respecto y además su implicación en el proceso sinodal ha sido muy clara. Es un </w:t>
      </w:r>
      <w:r w:rsidRPr="008D072F">
        <w:rPr>
          <w:rFonts w:ascii="Times New Roman" w:eastAsia="Times New Roman" w:hAnsi="Times New Roman" w:cs="Times New Roman"/>
          <w:color w:val="333333"/>
          <w:sz w:val="28"/>
          <w:szCs w:val="28"/>
          <w:lang w:eastAsia="es-PE"/>
        </w:rPr>
        <w:lastRenderedPageBreak/>
        <w:t>hombre profundamente sinodal", ha explicado Marín, en una entrevista con Europa Press.</w:t>
      </w:r>
    </w:p>
    <w:p w14:paraId="70007422" w14:textId="77777777" w:rsidR="005318DA" w:rsidRPr="008D072F" w:rsidRDefault="005318DA" w:rsidP="008D072F">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8D072F">
        <w:rPr>
          <w:rFonts w:ascii="Times New Roman" w:eastAsia="Times New Roman" w:hAnsi="Times New Roman" w:cs="Times New Roman"/>
          <w:color w:val="FFFFFF"/>
          <w:sz w:val="28"/>
          <w:szCs w:val="28"/>
          <w:lang w:eastAsia="es-PE"/>
        </w:rPr>
        <w:t>Consigue el libro despedida al papa Francisco</w:t>
      </w:r>
    </w:p>
    <w:p w14:paraId="5C741E82" w14:textId="77777777" w:rsidR="005318DA" w:rsidRPr="008D072F" w:rsidRDefault="005318DA" w:rsidP="008D072F">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7" w:tgtFrame="_blank" w:history="1">
        <w:r w:rsidRPr="008D072F">
          <w:rPr>
            <w:rFonts w:ascii="Times New Roman" w:eastAsia="Times New Roman" w:hAnsi="Times New Roman" w:cs="Times New Roman"/>
            <w:color w:val="D49400"/>
            <w:sz w:val="28"/>
            <w:szCs w:val="28"/>
            <w:u w:val="single"/>
            <w:lang w:eastAsia="es-PE"/>
          </w:rPr>
          <w:t>HAZTE SOCIO/A AQUÍ</w:t>
        </w:r>
      </w:hyperlink>
    </w:p>
    <w:p w14:paraId="6DC33944"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Cuando </w:t>
      </w:r>
      <w:r w:rsidRPr="008D072F">
        <w:rPr>
          <w:rFonts w:ascii="Times New Roman" w:eastAsia="Times New Roman" w:hAnsi="Times New Roman" w:cs="Times New Roman"/>
          <w:b/>
          <w:bCs/>
          <w:color w:val="474747"/>
          <w:sz w:val="28"/>
          <w:szCs w:val="28"/>
          <w:lang w:eastAsia="es-PE"/>
        </w:rPr>
        <w:t>se van a cumplir cuatro años del comienzo del proceso sinodal impulsado por el papa Francisco</w:t>
      </w:r>
      <w:r w:rsidRPr="008D072F">
        <w:rPr>
          <w:rFonts w:ascii="Times New Roman" w:eastAsia="Times New Roman" w:hAnsi="Times New Roman" w:cs="Times New Roman"/>
          <w:color w:val="333333"/>
          <w:sz w:val="28"/>
          <w:szCs w:val="28"/>
          <w:lang w:eastAsia="es-PE"/>
        </w:rPr>
        <w:t> a través del Sínodo sobre la Sinodalidad, Marín asegura que "se ha avanzado mucho hacia una Iglesia mucho menos clerical, mucho más horizontal y corresponsable" en la que se potencia el papel de los laicos y de las mujeres.</w:t>
      </w:r>
    </w:p>
    <w:p w14:paraId="7578CFF3"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La XVI Asamblea General Ordinaria del Sínodo de los Obispos concluyó en octubre de 2024, y </w:t>
      </w:r>
      <w:r w:rsidRPr="008D072F">
        <w:rPr>
          <w:rFonts w:ascii="Times New Roman" w:eastAsia="Times New Roman" w:hAnsi="Times New Roman" w:cs="Times New Roman"/>
          <w:b/>
          <w:bCs/>
          <w:color w:val="474747"/>
          <w:sz w:val="28"/>
          <w:szCs w:val="28"/>
          <w:lang w:eastAsia="es-PE"/>
        </w:rPr>
        <w:t>ahora la Iglesia se encuentra en la</w:t>
      </w:r>
      <w:r w:rsidR="008A53BD">
        <w:rPr>
          <w:rFonts w:ascii="Times New Roman" w:eastAsia="Times New Roman" w:hAnsi="Times New Roman" w:cs="Times New Roman"/>
          <w:b/>
          <w:bCs/>
          <w:color w:val="474747"/>
          <w:sz w:val="28"/>
          <w:szCs w:val="28"/>
          <w:lang w:eastAsia="es-PE"/>
        </w:rPr>
        <w:t xml:space="preserve"> </w:t>
      </w:r>
      <w:r w:rsidRPr="008D072F">
        <w:rPr>
          <w:rFonts w:ascii="Times New Roman" w:eastAsia="Times New Roman" w:hAnsi="Times New Roman" w:cs="Times New Roman"/>
          <w:b/>
          <w:bCs/>
          <w:color w:val="474747"/>
          <w:sz w:val="28"/>
          <w:szCs w:val="28"/>
          <w:lang w:eastAsia="es-PE"/>
        </w:rPr>
        <w:t>fase de implementación</w:t>
      </w:r>
      <w:r w:rsidRPr="008D072F">
        <w:rPr>
          <w:rFonts w:ascii="Times New Roman" w:eastAsia="Times New Roman" w:hAnsi="Times New Roman" w:cs="Times New Roman"/>
          <w:color w:val="333333"/>
          <w:sz w:val="28"/>
          <w:szCs w:val="28"/>
          <w:lang w:eastAsia="es-PE"/>
        </w:rPr>
        <w:t>. De forma paralela, se formaron diez</w:t>
      </w:r>
      <w:r w:rsidRPr="008D072F">
        <w:rPr>
          <w:rFonts w:ascii="Times New Roman" w:eastAsia="Times New Roman" w:hAnsi="Times New Roman" w:cs="Times New Roman"/>
          <w:b/>
          <w:bCs/>
          <w:color w:val="474747"/>
          <w:sz w:val="28"/>
          <w:szCs w:val="28"/>
          <w:lang w:eastAsia="es-PE"/>
        </w:rPr>
        <w:t> grupos de trabajo para abordar los temas más sensibles</w:t>
      </w:r>
      <w:r w:rsidRPr="008D072F">
        <w:rPr>
          <w:rFonts w:ascii="Times New Roman" w:eastAsia="Times New Roman" w:hAnsi="Times New Roman" w:cs="Times New Roman"/>
          <w:color w:val="333333"/>
          <w:sz w:val="28"/>
          <w:szCs w:val="28"/>
          <w:lang w:eastAsia="es-PE"/>
        </w:rPr>
        <w:t>, como la formación sacerdotal o el diaconado femenino, "que dada su importancia" necesitaban de "un tiempo más amplio para la reflexión".</w:t>
      </w:r>
    </w:p>
    <w:p w14:paraId="36CE8CFF"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Estos diez grupos de trabajo aún están reflexionando y tendrán hasta</w:t>
      </w:r>
      <w:r w:rsidRPr="008D072F">
        <w:rPr>
          <w:rFonts w:ascii="Times New Roman" w:eastAsia="Times New Roman" w:hAnsi="Times New Roman" w:cs="Times New Roman"/>
          <w:b/>
          <w:bCs/>
          <w:color w:val="474747"/>
          <w:sz w:val="28"/>
          <w:szCs w:val="28"/>
          <w:lang w:eastAsia="es-PE"/>
        </w:rPr>
        <w:t> el próximo mes de diciembre de 2025</w:t>
      </w:r>
      <w:r w:rsidRPr="008D072F">
        <w:rPr>
          <w:rFonts w:ascii="Times New Roman" w:eastAsia="Times New Roman" w:hAnsi="Times New Roman" w:cs="Times New Roman"/>
          <w:color w:val="333333"/>
          <w:sz w:val="28"/>
          <w:szCs w:val="28"/>
          <w:lang w:eastAsia="es-PE"/>
        </w:rPr>
        <w:t> para entregar sus </w:t>
      </w:r>
      <w:r w:rsidRPr="008D072F">
        <w:rPr>
          <w:rFonts w:ascii="Times New Roman" w:eastAsia="Times New Roman" w:hAnsi="Times New Roman" w:cs="Times New Roman"/>
          <w:b/>
          <w:bCs/>
          <w:color w:val="474747"/>
          <w:sz w:val="28"/>
          <w:szCs w:val="28"/>
          <w:lang w:eastAsia="es-PE"/>
        </w:rPr>
        <w:t>conclusiones</w:t>
      </w:r>
      <w:r w:rsidRPr="008D072F">
        <w:rPr>
          <w:rFonts w:ascii="Times New Roman" w:eastAsia="Times New Roman" w:hAnsi="Times New Roman" w:cs="Times New Roman"/>
          <w:color w:val="333333"/>
          <w:sz w:val="28"/>
          <w:szCs w:val="28"/>
          <w:lang w:eastAsia="es-PE"/>
        </w:rPr>
        <w:t> al papa León XIV. Marín ha puntualizado que estos grupos no tienen capacidad decisoria y que será el Pontífice quien tendrá la última palabra pero "sin estar condicionado" por las sugerencias que se "le presenten".</w:t>
      </w:r>
    </w:p>
    <w:p w14:paraId="2D03E5E2"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Si bien Marín ha aclarado que el </w:t>
      </w:r>
      <w:r w:rsidRPr="008D072F">
        <w:rPr>
          <w:rFonts w:ascii="Times New Roman" w:eastAsia="Times New Roman" w:hAnsi="Times New Roman" w:cs="Times New Roman"/>
          <w:b/>
          <w:bCs/>
          <w:color w:val="474747"/>
          <w:sz w:val="28"/>
          <w:szCs w:val="28"/>
          <w:lang w:eastAsia="es-PE"/>
        </w:rPr>
        <w:t>objeto</w:t>
      </w:r>
      <w:r w:rsidRPr="008D072F">
        <w:rPr>
          <w:rFonts w:ascii="Times New Roman" w:eastAsia="Times New Roman" w:hAnsi="Times New Roman" w:cs="Times New Roman"/>
          <w:color w:val="333333"/>
          <w:sz w:val="28"/>
          <w:szCs w:val="28"/>
          <w:lang w:eastAsia="es-PE"/>
        </w:rPr>
        <w:t> de este proceso sinodal no era "tratar temas candentes" sino "promover la sinodalidad, la comunión en la Iglesia, la participación corresponsable y diferenciada, y el impulso a la misión".</w:t>
      </w:r>
    </w:p>
    <w:p w14:paraId="0996E160"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"Hay temas que pueden estudiarse pero </w:t>
      </w:r>
      <w:r w:rsidRPr="008A53BD">
        <w:rPr>
          <w:rFonts w:ascii="Times New Roman" w:eastAsia="Times New Roman" w:hAnsi="Times New Roman" w:cs="Times New Roman"/>
          <w:b/>
          <w:color w:val="333333"/>
          <w:sz w:val="28"/>
          <w:szCs w:val="28"/>
          <w:lang w:eastAsia="es-PE"/>
        </w:rPr>
        <w:t>no se va a cambiar</w:t>
      </w:r>
      <w:r w:rsidRPr="008D072F">
        <w:rPr>
          <w:rFonts w:ascii="Times New Roman" w:eastAsia="Times New Roman" w:hAnsi="Times New Roman" w:cs="Times New Roman"/>
          <w:color w:val="333333"/>
          <w:sz w:val="28"/>
          <w:szCs w:val="28"/>
          <w:lang w:eastAsia="es-PE"/>
        </w:rPr>
        <w:t xml:space="preserve"> lo que hace referencia al depósito de la fe, lo que nos identifica como cristianos, los </w:t>
      </w:r>
      <w:r w:rsidRPr="008A53BD">
        <w:rPr>
          <w:rFonts w:ascii="Times New Roman" w:eastAsia="Times New Roman" w:hAnsi="Times New Roman" w:cs="Times New Roman"/>
          <w:b/>
          <w:color w:val="333333"/>
          <w:sz w:val="28"/>
          <w:szCs w:val="28"/>
          <w:lang w:eastAsia="es-PE"/>
        </w:rPr>
        <w:t>dogmas</w:t>
      </w:r>
      <w:r w:rsidRPr="008D072F">
        <w:rPr>
          <w:rFonts w:ascii="Times New Roman" w:eastAsia="Times New Roman" w:hAnsi="Times New Roman" w:cs="Times New Roman"/>
          <w:color w:val="333333"/>
          <w:sz w:val="28"/>
          <w:szCs w:val="28"/>
          <w:lang w:eastAsia="es-PE"/>
        </w:rPr>
        <w:t xml:space="preserve"> de la Iglesia", ha advertido el subsecretario del Sínodo.</w:t>
      </w:r>
    </w:p>
    <w:p w14:paraId="7C50E448"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este sentido, ha indicado que "muchos temas que han salido en los medios" de comunicación, como </w:t>
      </w:r>
      <w:r w:rsidRPr="008D072F">
        <w:rPr>
          <w:rFonts w:ascii="Times New Roman" w:eastAsia="Times New Roman" w:hAnsi="Times New Roman" w:cs="Times New Roman"/>
          <w:b/>
          <w:bCs/>
          <w:color w:val="474747"/>
          <w:sz w:val="28"/>
          <w:szCs w:val="28"/>
          <w:lang w:eastAsia="es-PE"/>
        </w:rPr>
        <w:t>el celibato o la ordenación de las mujeres, "no han sido especialmente tratados" y "no han preocupado demasiado"</w:t>
      </w:r>
      <w:r w:rsidRPr="008D072F">
        <w:rPr>
          <w:rFonts w:ascii="Times New Roman" w:eastAsia="Times New Roman" w:hAnsi="Times New Roman" w:cs="Times New Roman"/>
          <w:color w:val="333333"/>
          <w:sz w:val="28"/>
          <w:szCs w:val="28"/>
          <w:lang w:eastAsia="es-PE"/>
        </w:rPr>
        <w:t> en las Asambleas del Sínodo, aunque "sí el papel de la mujer y el de los laicos".</w:t>
      </w:r>
    </w:p>
    <w:p w14:paraId="46529824"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cuanto al </w:t>
      </w:r>
      <w:r w:rsidRPr="008D072F">
        <w:rPr>
          <w:rFonts w:ascii="Times New Roman" w:eastAsia="Times New Roman" w:hAnsi="Times New Roman" w:cs="Times New Roman"/>
          <w:b/>
          <w:bCs/>
          <w:color w:val="474747"/>
          <w:sz w:val="28"/>
          <w:szCs w:val="28"/>
          <w:lang w:eastAsia="es-PE"/>
        </w:rPr>
        <w:t>celibato</w:t>
      </w:r>
      <w:r w:rsidRPr="008D072F">
        <w:rPr>
          <w:rFonts w:ascii="Times New Roman" w:eastAsia="Times New Roman" w:hAnsi="Times New Roman" w:cs="Times New Roman"/>
          <w:color w:val="333333"/>
          <w:sz w:val="28"/>
          <w:szCs w:val="28"/>
          <w:lang w:eastAsia="es-PE"/>
        </w:rPr>
        <w:t>, Marín ha explicado que viene de una ley de la Iglesia latina muy antigua" de hace muchos siglos. "No hace referencia al dogma pero también </w:t>
      </w:r>
      <w:r w:rsidRPr="008D072F">
        <w:rPr>
          <w:rFonts w:ascii="Times New Roman" w:eastAsia="Times New Roman" w:hAnsi="Times New Roman" w:cs="Times New Roman"/>
          <w:b/>
          <w:bCs/>
          <w:color w:val="474747"/>
          <w:sz w:val="28"/>
          <w:szCs w:val="28"/>
          <w:lang w:eastAsia="es-PE"/>
        </w:rPr>
        <w:t>hay que ver si es conveniente o no</w:t>
      </w:r>
      <w:r w:rsidRPr="008D072F">
        <w:rPr>
          <w:rFonts w:ascii="Times New Roman" w:eastAsia="Times New Roman" w:hAnsi="Times New Roman" w:cs="Times New Roman"/>
          <w:color w:val="333333"/>
          <w:sz w:val="28"/>
          <w:szCs w:val="28"/>
          <w:lang w:eastAsia="es-PE"/>
        </w:rPr>
        <w:t>. Hay toda una tradición dentro de la Iglesia latina, y ya el Papa Francisco dijo que no iba a tocar el tema del celibato sacerdotal porque veía que no era conveniente en este momento", ha precisado.</w:t>
      </w:r>
    </w:p>
    <w:p w14:paraId="69A36BD3"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Sobre el</w:t>
      </w:r>
      <w:r w:rsidRPr="008D072F">
        <w:rPr>
          <w:rFonts w:ascii="Times New Roman" w:eastAsia="Times New Roman" w:hAnsi="Times New Roman" w:cs="Times New Roman"/>
          <w:b/>
          <w:bCs/>
          <w:color w:val="474747"/>
          <w:sz w:val="28"/>
          <w:szCs w:val="28"/>
          <w:lang w:eastAsia="es-PE"/>
        </w:rPr>
        <w:t> diaconado femenino</w:t>
      </w:r>
      <w:r w:rsidRPr="008D072F">
        <w:rPr>
          <w:rFonts w:ascii="Times New Roman" w:eastAsia="Times New Roman" w:hAnsi="Times New Roman" w:cs="Times New Roman"/>
          <w:color w:val="333333"/>
          <w:sz w:val="28"/>
          <w:szCs w:val="28"/>
          <w:lang w:eastAsia="es-PE"/>
        </w:rPr>
        <w:t>, Marín ha indicado que "</w:t>
      </w:r>
      <w:r w:rsidRPr="008D072F">
        <w:rPr>
          <w:rFonts w:ascii="Times New Roman" w:eastAsia="Times New Roman" w:hAnsi="Times New Roman" w:cs="Times New Roman"/>
          <w:b/>
          <w:bCs/>
          <w:color w:val="474747"/>
          <w:sz w:val="28"/>
          <w:szCs w:val="28"/>
          <w:lang w:eastAsia="es-PE"/>
        </w:rPr>
        <w:t>no hay datos claros</w:t>
      </w:r>
      <w:r w:rsidRPr="008D072F">
        <w:rPr>
          <w:rFonts w:ascii="Times New Roman" w:eastAsia="Times New Roman" w:hAnsi="Times New Roman" w:cs="Times New Roman"/>
          <w:color w:val="333333"/>
          <w:sz w:val="28"/>
          <w:szCs w:val="28"/>
          <w:lang w:eastAsia="es-PE"/>
        </w:rPr>
        <w:t xml:space="preserve"> sobre el papel que desempeñaban las diaconisas en las comunidades de la Iglesia primitiva". En todo caso, ha matizado que el ministerio diaconal no participa del sacerdocio, por lo que, si se aprobara el diaconado </w:t>
      </w:r>
      <w:r w:rsidRPr="008D072F">
        <w:rPr>
          <w:rFonts w:ascii="Times New Roman" w:eastAsia="Times New Roman" w:hAnsi="Times New Roman" w:cs="Times New Roman"/>
          <w:color w:val="333333"/>
          <w:sz w:val="28"/>
          <w:szCs w:val="28"/>
          <w:lang w:eastAsia="es-PE"/>
        </w:rPr>
        <w:lastRenderedPageBreak/>
        <w:t>femenino, "no supondría su acceso al presbiterado o al episcopado". </w:t>
      </w:r>
      <w:r w:rsidRPr="008D072F">
        <w:rPr>
          <w:rFonts w:ascii="Times New Roman" w:eastAsia="Times New Roman" w:hAnsi="Times New Roman" w:cs="Times New Roman"/>
          <w:b/>
          <w:bCs/>
          <w:color w:val="474747"/>
          <w:sz w:val="28"/>
          <w:szCs w:val="28"/>
          <w:lang w:eastAsia="es-PE"/>
        </w:rPr>
        <w:t>"No son temas simples, se están estudiando"</w:t>
      </w:r>
      <w:r w:rsidRPr="008D072F">
        <w:rPr>
          <w:rFonts w:ascii="Times New Roman" w:eastAsia="Times New Roman" w:hAnsi="Times New Roman" w:cs="Times New Roman"/>
          <w:color w:val="333333"/>
          <w:sz w:val="28"/>
          <w:szCs w:val="28"/>
          <w:lang w:eastAsia="es-PE"/>
        </w:rPr>
        <w:t>, ha insistido.</w:t>
      </w:r>
    </w:p>
    <w:p w14:paraId="3D6C7A2F"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Al margen de estos grupos, sobre la</w:t>
      </w:r>
      <w:r w:rsidRPr="008D072F">
        <w:rPr>
          <w:rFonts w:ascii="Times New Roman" w:eastAsia="Times New Roman" w:hAnsi="Times New Roman" w:cs="Times New Roman"/>
          <w:b/>
          <w:bCs/>
          <w:color w:val="474747"/>
          <w:sz w:val="28"/>
          <w:szCs w:val="28"/>
          <w:lang w:eastAsia="es-PE"/>
        </w:rPr>
        <w:t> fase de implementación de las conclusiones del Sínodo</w:t>
      </w:r>
      <w:r w:rsidRPr="008D072F">
        <w:rPr>
          <w:rFonts w:ascii="Times New Roman" w:eastAsia="Times New Roman" w:hAnsi="Times New Roman" w:cs="Times New Roman"/>
          <w:color w:val="333333"/>
          <w:sz w:val="28"/>
          <w:szCs w:val="28"/>
          <w:lang w:eastAsia="es-PE"/>
        </w:rPr>
        <w:t xml:space="preserve">, está previsto que en el </w:t>
      </w:r>
      <w:r w:rsidRPr="008A53BD">
        <w:rPr>
          <w:rFonts w:ascii="Times New Roman" w:eastAsia="Times New Roman" w:hAnsi="Times New Roman" w:cs="Times New Roman"/>
          <w:b/>
          <w:color w:val="333333"/>
          <w:sz w:val="28"/>
          <w:szCs w:val="28"/>
          <w:lang w:eastAsia="es-PE"/>
        </w:rPr>
        <w:t>primer semestre de 2027</w:t>
      </w:r>
      <w:r w:rsidRPr="008D072F">
        <w:rPr>
          <w:rFonts w:ascii="Times New Roman" w:eastAsia="Times New Roman" w:hAnsi="Times New Roman" w:cs="Times New Roman"/>
          <w:color w:val="333333"/>
          <w:sz w:val="28"/>
          <w:szCs w:val="28"/>
          <w:lang w:eastAsia="es-PE"/>
        </w:rPr>
        <w:t xml:space="preserve"> se celebren </w:t>
      </w:r>
      <w:r w:rsidRPr="008D072F">
        <w:rPr>
          <w:rFonts w:ascii="Times New Roman" w:eastAsia="Times New Roman" w:hAnsi="Times New Roman" w:cs="Times New Roman"/>
          <w:b/>
          <w:bCs/>
          <w:color w:val="474747"/>
          <w:sz w:val="28"/>
          <w:szCs w:val="28"/>
          <w:lang w:eastAsia="es-PE"/>
        </w:rPr>
        <w:t>asambleas de evaluación en las diócesis</w:t>
      </w:r>
      <w:r w:rsidRPr="008D072F">
        <w:rPr>
          <w:rFonts w:ascii="Times New Roman" w:eastAsia="Times New Roman" w:hAnsi="Times New Roman" w:cs="Times New Roman"/>
          <w:color w:val="333333"/>
          <w:sz w:val="28"/>
          <w:szCs w:val="28"/>
          <w:lang w:eastAsia="es-PE"/>
        </w:rPr>
        <w:t xml:space="preserve"> y, en el </w:t>
      </w:r>
      <w:r w:rsidRPr="00866CBE">
        <w:rPr>
          <w:rFonts w:ascii="Times New Roman" w:eastAsia="Times New Roman" w:hAnsi="Times New Roman" w:cs="Times New Roman"/>
          <w:b/>
          <w:color w:val="333333"/>
          <w:sz w:val="28"/>
          <w:szCs w:val="28"/>
          <w:lang w:eastAsia="es-PE"/>
        </w:rPr>
        <w:t>segundo semestre, asambleas en las conferencias</w:t>
      </w:r>
      <w:r w:rsidRPr="008D072F">
        <w:rPr>
          <w:rFonts w:ascii="Times New Roman" w:eastAsia="Times New Roman" w:hAnsi="Times New Roman" w:cs="Times New Roman"/>
          <w:color w:val="333333"/>
          <w:sz w:val="28"/>
          <w:szCs w:val="28"/>
          <w:lang w:eastAsia="es-PE"/>
        </w:rPr>
        <w:t xml:space="preserve"> episcopales nacionales e internacionales. Finalmente, </w:t>
      </w:r>
      <w:r w:rsidRPr="00866CBE">
        <w:rPr>
          <w:rFonts w:ascii="Times New Roman" w:eastAsia="Times New Roman" w:hAnsi="Times New Roman" w:cs="Times New Roman"/>
          <w:b/>
          <w:color w:val="333333"/>
          <w:sz w:val="28"/>
          <w:szCs w:val="28"/>
          <w:lang w:eastAsia="es-PE"/>
        </w:rPr>
        <w:t>en octubre de 2028 se celebrará una Asamblea Eclesial en el Vaticano.</w:t>
      </w:r>
    </w:p>
    <w:p w14:paraId="05983292"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Mientras tanto, Marín considera que </w:t>
      </w:r>
      <w:r w:rsidRPr="008D072F">
        <w:rPr>
          <w:rFonts w:ascii="Times New Roman" w:eastAsia="Times New Roman" w:hAnsi="Times New Roman" w:cs="Times New Roman"/>
          <w:b/>
          <w:bCs/>
          <w:color w:val="474747"/>
          <w:sz w:val="28"/>
          <w:szCs w:val="28"/>
          <w:lang w:eastAsia="es-PE"/>
        </w:rPr>
        <w:t>el proceso sinodal está propiciando "un cambio de actitudes"</w:t>
      </w:r>
      <w:r w:rsidRPr="008D072F">
        <w:rPr>
          <w:rFonts w:ascii="Times New Roman" w:eastAsia="Times New Roman" w:hAnsi="Times New Roman" w:cs="Times New Roman"/>
          <w:color w:val="333333"/>
          <w:sz w:val="28"/>
          <w:szCs w:val="28"/>
          <w:lang w:eastAsia="es-PE"/>
        </w:rPr>
        <w:t> y está permitiendo avanzar</w:t>
      </w:r>
      <w:r w:rsidRPr="008D072F">
        <w:rPr>
          <w:rFonts w:ascii="Times New Roman" w:eastAsia="Times New Roman" w:hAnsi="Times New Roman" w:cs="Times New Roman"/>
          <w:b/>
          <w:bCs/>
          <w:color w:val="474747"/>
          <w:sz w:val="28"/>
          <w:szCs w:val="28"/>
          <w:lang w:eastAsia="es-PE"/>
        </w:rPr>
        <w:t> hacia "una Iglesia mucho más coherente y, por tanto, más creíble"</w:t>
      </w:r>
      <w:r w:rsidRPr="008D072F">
        <w:rPr>
          <w:rFonts w:ascii="Times New Roman" w:eastAsia="Times New Roman" w:hAnsi="Times New Roman" w:cs="Times New Roman"/>
          <w:color w:val="333333"/>
          <w:sz w:val="28"/>
          <w:szCs w:val="28"/>
          <w:lang w:eastAsia="es-PE"/>
        </w:rPr>
        <w:t>.</w:t>
      </w:r>
    </w:p>
    <w:p w14:paraId="3AD8C82E"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"La Iglesia no está fuera del mundo.</w:t>
      </w:r>
      <w:r w:rsidRPr="008D072F">
        <w:rPr>
          <w:rFonts w:ascii="Times New Roman" w:eastAsia="Times New Roman" w:hAnsi="Times New Roman" w:cs="Times New Roman"/>
          <w:color w:val="333333"/>
          <w:sz w:val="28"/>
          <w:szCs w:val="28"/>
          <w:lang w:eastAsia="es-PE"/>
        </w:rPr>
        <w:t xml:space="preserve"> El </w:t>
      </w:r>
      <w:r w:rsidRPr="00141CB1">
        <w:rPr>
          <w:rFonts w:ascii="Times New Roman" w:eastAsia="Times New Roman" w:hAnsi="Times New Roman" w:cs="Times New Roman"/>
          <w:b/>
          <w:color w:val="333333"/>
          <w:sz w:val="28"/>
          <w:szCs w:val="28"/>
          <w:lang w:eastAsia="es-PE"/>
        </w:rPr>
        <w:t>Evangelio entra en la historia</w:t>
      </w:r>
      <w:r w:rsidRPr="008D072F">
        <w:rPr>
          <w:rFonts w:ascii="Times New Roman" w:eastAsia="Times New Roman" w:hAnsi="Times New Roman" w:cs="Times New Roman"/>
          <w:color w:val="333333"/>
          <w:sz w:val="28"/>
          <w:szCs w:val="28"/>
          <w:lang w:eastAsia="es-PE"/>
        </w:rPr>
        <w:t xml:space="preserve"> y nos lleva a estar presentes en el mundo de hoy, con todos sus conflictos, para llevar la respuesta desde el Evangelio y procurar sanar sus heridas. Lo vemos en la lucha por la paz y la justicia de los papas Francisco y León XIV. La Iglesia </w:t>
      </w:r>
      <w:r w:rsidRPr="008D072F">
        <w:rPr>
          <w:rFonts w:ascii="Times New Roman" w:eastAsia="Times New Roman" w:hAnsi="Times New Roman" w:cs="Times New Roman"/>
          <w:b/>
          <w:bCs/>
          <w:color w:val="474747"/>
          <w:sz w:val="28"/>
          <w:szCs w:val="28"/>
          <w:lang w:eastAsia="es-PE"/>
        </w:rPr>
        <w:t>debe ser una voz de paz</w:t>
      </w:r>
      <w:r w:rsidRPr="008D072F">
        <w:rPr>
          <w:rFonts w:ascii="Times New Roman" w:eastAsia="Times New Roman" w:hAnsi="Times New Roman" w:cs="Times New Roman"/>
          <w:color w:val="333333"/>
          <w:sz w:val="28"/>
          <w:szCs w:val="28"/>
          <w:lang w:eastAsia="es-PE"/>
        </w:rPr>
        <w:t>, punto de referencia que ilumine, desde la denuncia de las causas de estos conflictos y también aportando soluciones", ha subrayado.</w:t>
      </w:r>
    </w:p>
    <w:p w14:paraId="29846EF2" w14:textId="77777777" w:rsidR="005318DA" w:rsidRPr="008D072F" w:rsidRDefault="005318DA"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definitiva, el subsecretario del Sínodo ha explicado que con el proceso sinodal no se trata de "inventar" una Iglesia "llena de novedades y golpes de efecto" sino de "recuperar, profundizar y vivir la Iglesia de Jesús".</w:t>
      </w:r>
    </w:p>
    <w:p w14:paraId="58A0F269" w14:textId="77777777" w:rsidR="00081231" w:rsidRPr="008D072F" w:rsidRDefault="00081231" w:rsidP="008D072F">
      <w:pPr>
        <w:spacing w:after="0" w:line="240" w:lineRule="auto"/>
        <w:rPr>
          <w:rFonts w:ascii="Times New Roman" w:hAnsi="Times New Roman" w:cs="Times New Roman"/>
          <w:sz w:val="28"/>
          <w:szCs w:val="28"/>
        </w:rPr>
      </w:pPr>
    </w:p>
    <w:p w14:paraId="31807E56" w14:textId="77777777" w:rsidR="00684AC5" w:rsidRPr="008D072F" w:rsidRDefault="00684AC5" w:rsidP="008D072F">
      <w:pPr>
        <w:spacing w:after="0" w:line="240" w:lineRule="auto"/>
        <w:rPr>
          <w:rFonts w:ascii="Times New Roman" w:hAnsi="Times New Roman" w:cs="Times New Roman"/>
          <w:sz w:val="28"/>
          <w:szCs w:val="28"/>
        </w:rPr>
      </w:pPr>
    </w:p>
    <w:p w14:paraId="297B7B11" w14:textId="77777777" w:rsidR="00141CB1" w:rsidRDefault="00141CB1" w:rsidP="008D072F">
      <w:pPr>
        <w:spacing w:after="0" w:line="240" w:lineRule="auto"/>
        <w:textAlignment w:val="baseline"/>
        <w:outlineLvl w:val="0"/>
        <w:rPr>
          <w:rFonts w:ascii="Times New Roman" w:eastAsia="Times New Roman" w:hAnsi="Times New Roman" w:cs="Times New Roman"/>
          <w:b/>
          <w:bCs/>
          <w:color w:val="252525"/>
          <w:kern w:val="36"/>
          <w:sz w:val="28"/>
          <w:szCs w:val="28"/>
          <w:lang w:eastAsia="es-PE"/>
        </w:rPr>
      </w:pPr>
    </w:p>
    <w:p w14:paraId="012CFC25" w14:textId="77777777" w:rsidR="00141CB1" w:rsidRPr="00141CB1" w:rsidRDefault="00684AC5" w:rsidP="00141CB1">
      <w:pPr>
        <w:pStyle w:val="Ttulo2"/>
        <w:rPr>
          <w:sz w:val="28"/>
          <w:szCs w:val="28"/>
        </w:rPr>
      </w:pPr>
      <w:bookmarkStart w:id="2" w:name="_Toc201659757"/>
      <w:r w:rsidRPr="00141CB1">
        <w:rPr>
          <w:sz w:val="28"/>
          <w:szCs w:val="28"/>
        </w:rPr>
        <w:t>Las mujeres y el diaconado: una sugerencia para el Papa León</w:t>
      </w:r>
      <w:r w:rsidR="00141CB1" w:rsidRPr="00141CB1">
        <w:rPr>
          <w:sz w:val="28"/>
          <w:szCs w:val="28"/>
        </w:rPr>
        <w:t>. por: </w:t>
      </w:r>
      <w:r w:rsidR="00141CB1" w:rsidRPr="00141CB1">
        <w:rPr>
          <w:sz w:val="28"/>
          <w:szCs w:val="28"/>
          <w:bdr w:val="none" w:sz="0" w:space="0" w:color="auto" w:frame="1"/>
        </w:rPr>
        <w:t>Jesús Martínez Gordo</w:t>
      </w:r>
      <w:bookmarkEnd w:id="2"/>
    </w:p>
    <w:p w14:paraId="35D1B710" w14:textId="77777777" w:rsidR="00684AC5" w:rsidRPr="008D072F" w:rsidRDefault="00684AC5" w:rsidP="008D072F">
      <w:pPr>
        <w:spacing w:after="0" w:line="240" w:lineRule="auto"/>
        <w:textAlignment w:val="baseline"/>
        <w:rPr>
          <w:rFonts w:ascii="Times New Roman" w:eastAsia="Times New Roman" w:hAnsi="Times New Roman" w:cs="Times New Roman"/>
          <w:color w:val="A1A1A1"/>
          <w:sz w:val="28"/>
          <w:szCs w:val="28"/>
          <w:lang w:eastAsia="es-PE"/>
        </w:rPr>
      </w:pPr>
      <w:r w:rsidRPr="008D072F">
        <w:rPr>
          <w:rFonts w:ascii="Times New Roman" w:eastAsia="Times New Roman" w:hAnsi="Times New Roman" w:cs="Times New Roman"/>
          <w:b/>
          <w:bCs/>
          <w:color w:val="A1A1A1"/>
          <w:sz w:val="28"/>
          <w:szCs w:val="28"/>
          <w:bdr w:val="none" w:sz="0" w:space="0" w:color="auto" w:frame="1"/>
          <w:lang w:eastAsia="es-PE"/>
        </w:rPr>
        <w:t>9 de junio de 2025 </w:t>
      </w:r>
      <w:r w:rsidRPr="008D072F">
        <w:rPr>
          <w:rFonts w:ascii="Times New Roman" w:eastAsia="Times New Roman" w:hAnsi="Times New Roman" w:cs="Times New Roman"/>
          <w:b/>
          <w:bCs/>
          <w:color w:val="252525"/>
          <w:sz w:val="28"/>
          <w:szCs w:val="28"/>
          <w:bdr w:val="none" w:sz="0" w:space="0" w:color="auto" w:frame="1"/>
          <w:lang w:eastAsia="es-PE"/>
        </w:rPr>
        <w:t>/</w:t>
      </w:r>
      <w:r w:rsidRPr="008D072F">
        <w:rPr>
          <w:rFonts w:ascii="Times New Roman" w:eastAsia="Times New Roman" w:hAnsi="Times New Roman" w:cs="Times New Roman"/>
          <w:color w:val="A1A1A1"/>
          <w:sz w:val="28"/>
          <w:szCs w:val="28"/>
          <w:lang w:eastAsia="es-PE"/>
        </w:rPr>
        <w:t> </w:t>
      </w:r>
      <w:hyperlink r:id="rId8" w:anchor="comments" w:history="1">
        <w:r w:rsidR="00141CB1">
          <w:rPr>
            <w:rFonts w:ascii="Times New Roman" w:eastAsia="Times New Roman" w:hAnsi="Times New Roman" w:cs="Times New Roman"/>
            <w:b/>
            <w:bCs/>
            <w:color w:val="BF0E01"/>
            <w:sz w:val="28"/>
            <w:szCs w:val="28"/>
            <w:bdr w:val="none" w:sz="0" w:space="0" w:color="auto" w:frame="1"/>
            <w:lang w:eastAsia="es-PE"/>
          </w:rPr>
          <w:t>Settimana</w:t>
        </w:r>
      </w:hyperlink>
      <w:r w:rsidR="00141CB1">
        <w:rPr>
          <w:rFonts w:ascii="Times New Roman" w:eastAsia="Times New Roman" w:hAnsi="Times New Roman" w:cs="Times New Roman"/>
          <w:b/>
          <w:bCs/>
          <w:color w:val="BF0E01"/>
          <w:sz w:val="28"/>
          <w:szCs w:val="28"/>
          <w:bdr w:val="none" w:sz="0" w:space="0" w:color="auto" w:frame="1"/>
          <w:lang w:eastAsia="es-PE"/>
        </w:rPr>
        <w:t xml:space="preserve"> newa</w:t>
      </w:r>
    </w:p>
    <w:p w14:paraId="4968AD51" w14:textId="77777777" w:rsidR="00684AC5" w:rsidRPr="008D072F" w:rsidRDefault="00684AC5" w:rsidP="008D072F">
      <w:pPr>
        <w:shd w:val="clear" w:color="auto" w:fill="FFFFFF"/>
        <w:spacing w:after="0" w:line="240" w:lineRule="auto"/>
        <w:textAlignment w:val="baseline"/>
        <w:rPr>
          <w:rFonts w:ascii="Times New Roman" w:eastAsia="Times New Roman" w:hAnsi="Times New Roman" w:cs="Times New Roman"/>
          <w:color w:val="252525"/>
          <w:sz w:val="28"/>
          <w:szCs w:val="28"/>
          <w:lang w:eastAsia="es-PE"/>
        </w:rPr>
      </w:pPr>
    </w:p>
    <w:p w14:paraId="4FCDCCD3" w14:textId="77777777" w:rsidR="00684AC5" w:rsidRPr="008D072F" w:rsidRDefault="00684AC5" w:rsidP="008D072F">
      <w:pPr>
        <w:shd w:val="clear" w:color="auto" w:fill="FFFFFF"/>
        <w:spacing w:after="0" w:line="240" w:lineRule="auto"/>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A la espera de lo que diga –y decida– el Papa León XIV sobre el asunto, conviene recordar el proyecto, sugerido durante el pontificado de Francisco, de implementar el </w:t>
      </w:r>
      <w:r w:rsidRPr="00141CB1">
        <w:rPr>
          <w:rFonts w:ascii="Times New Roman" w:eastAsia="Times New Roman" w:hAnsi="Times New Roman" w:cs="Times New Roman"/>
          <w:b/>
          <w:color w:val="252525"/>
          <w:sz w:val="28"/>
          <w:szCs w:val="28"/>
          <w:lang w:eastAsia="es-PE"/>
        </w:rPr>
        <w:t>diaconado femenino como ministerio laical establecido</w:t>
      </w:r>
      <w:r w:rsidRPr="008D072F">
        <w:rPr>
          <w:rFonts w:ascii="Times New Roman" w:eastAsia="Times New Roman" w:hAnsi="Times New Roman" w:cs="Times New Roman"/>
          <w:color w:val="252525"/>
          <w:sz w:val="28"/>
          <w:szCs w:val="28"/>
          <w:lang w:eastAsia="es-PE"/>
        </w:rPr>
        <w:t>, de modo similar a lo que sucede con el lectorado, el acólito o el ministerio del catequista.</w:t>
      </w:r>
    </w:p>
    <w:p w14:paraId="253790AC"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Francisco parecía dispuesto a aceptar el ministerio del diaconado femenino, pero fundado en el bautismo y, por lo tanto, entendido como un carisma personal que, reconocido mediante una bendición, se ponía, obviamente, al servicio de la comunidad cristiana y la sociedad. Con esta propuesta, el diaconado femenino </w:t>
      </w:r>
      <w:r w:rsidRPr="00141CB1">
        <w:rPr>
          <w:rFonts w:ascii="Times New Roman" w:eastAsia="Times New Roman" w:hAnsi="Times New Roman" w:cs="Times New Roman"/>
          <w:b/>
          <w:color w:val="252525"/>
          <w:sz w:val="28"/>
          <w:szCs w:val="28"/>
          <w:lang w:eastAsia="es-PE"/>
        </w:rPr>
        <w:t>no habría sido un ministerio ordenado</w:t>
      </w:r>
      <w:r w:rsidRPr="008D072F">
        <w:rPr>
          <w:rFonts w:ascii="Times New Roman" w:eastAsia="Times New Roman" w:hAnsi="Times New Roman" w:cs="Times New Roman"/>
          <w:color w:val="252525"/>
          <w:sz w:val="28"/>
          <w:szCs w:val="28"/>
          <w:lang w:eastAsia="es-PE"/>
        </w:rPr>
        <w:t>, es decir, fundado en la recepción del sacramento del orden y con la capacidad de actuar en representación de Cristo Cabeza, servidor de los pobres y promotor de la justicia.</w:t>
      </w:r>
    </w:p>
    <w:p w14:paraId="5FB5DE0A" w14:textId="77777777" w:rsidR="00684AC5" w:rsidRPr="008D072F" w:rsidRDefault="00684AC5" w:rsidP="008D072F">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lastRenderedPageBreak/>
        <w:t>***</w:t>
      </w:r>
    </w:p>
    <w:p w14:paraId="5F141161"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El Papa Bergoglio se encontró ante </w:t>
      </w:r>
      <w:r w:rsidRPr="00F210EF">
        <w:rPr>
          <w:rFonts w:ascii="Times New Roman" w:eastAsia="Times New Roman" w:hAnsi="Times New Roman" w:cs="Times New Roman"/>
          <w:b/>
          <w:color w:val="252525"/>
          <w:sz w:val="28"/>
          <w:szCs w:val="28"/>
          <w:lang w:eastAsia="es-PE"/>
        </w:rPr>
        <w:t>dos dificultades teológicas y una eclesiológica</w:t>
      </w:r>
      <w:r w:rsidRPr="008D072F">
        <w:rPr>
          <w:rFonts w:ascii="Times New Roman" w:eastAsia="Times New Roman" w:hAnsi="Times New Roman" w:cs="Times New Roman"/>
          <w:color w:val="252525"/>
          <w:sz w:val="28"/>
          <w:szCs w:val="28"/>
          <w:lang w:eastAsia="es-PE"/>
        </w:rPr>
        <w:t>, que lo llevaron a proponer la “solución” del diaconado femenino como ministerio laico establecido.</w:t>
      </w:r>
    </w:p>
    <w:p w14:paraId="1FEB97B9"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Probablemente, la dificultad más relevante —y casi nunca explicitada— fue de carácter </w:t>
      </w:r>
      <w:r w:rsidRPr="00F210EF">
        <w:rPr>
          <w:rFonts w:ascii="Times New Roman" w:eastAsia="Times New Roman" w:hAnsi="Times New Roman" w:cs="Times New Roman"/>
          <w:b/>
          <w:color w:val="252525"/>
          <w:sz w:val="28"/>
          <w:szCs w:val="28"/>
          <w:lang w:eastAsia="es-PE"/>
        </w:rPr>
        <w:t>eclesiológic</w:t>
      </w:r>
      <w:r w:rsidRPr="008D072F">
        <w:rPr>
          <w:rFonts w:ascii="Times New Roman" w:eastAsia="Times New Roman" w:hAnsi="Times New Roman" w:cs="Times New Roman"/>
          <w:color w:val="252525"/>
          <w:sz w:val="28"/>
          <w:szCs w:val="28"/>
          <w:lang w:eastAsia="es-PE"/>
        </w:rPr>
        <w:t>o: el reconocimiento del diaconado femenino como ministerio ordenado tenía todas las credenciales para provocar un cisma en la Iglesia católica; en particular, en aquellos ámbitos culturales fuertemente patriarcales y machistas. O, al menos, para poner en riesgo la unidad eclesial. Y esto, aún más, si a esta decisión se hubieran sumado otras fuentes de tensión: por ejemplo, las aperturas —particularmente tímidas— en materia de moralidad sexual y pastoral familiar.</w:t>
      </w:r>
    </w:p>
    <w:p w14:paraId="2C2853BF"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En mi opinión —y es una opinión personal—, este temor fue contenido y silenciado internamente por él gracias a dos argumentos que presentó como </w:t>
      </w:r>
      <w:r w:rsidRPr="00F210EF">
        <w:rPr>
          <w:rFonts w:ascii="Times New Roman" w:eastAsia="Times New Roman" w:hAnsi="Times New Roman" w:cs="Times New Roman"/>
          <w:b/>
          <w:color w:val="252525"/>
          <w:sz w:val="28"/>
          <w:szCs w:val="28"/>
          <w:lang w:eastAsia="es-PE"/>
        </w:rPr>
        <w:t>dificultades teológicas</w:t>
      </w:r>
      <w:r w:rsidRPr="008D072F">
        <w:rPr>
          <w:rFonts w:ascii="Times New Roman" w:eastAsia="Times New Roman" w:hAnsi="Times New Roman" w:cs="Times New Roman"/>
          <w:color w:val="252525"/>
          <w:sz w:val="28"/>
          <w:szCs w:val="28"/>
          <w:lang w:eastAsia="es-PE"/>
        </w:rPr>
        <w:t xml:space="preserve">. Según el primero, el ministerio ordenado estaba </w:t>
      </w:r>
      <w:r w:rsidRPr="00F210EF">
        <w:rPr>
          <w:rFonts w:ascii="Times New Roman" w:eastAsia="Times New Roman" w:hAnsi="Times New Roman" w:cs="Times New Roman"/>
          <w:b/>
          <w:color w:val="252525"/>
          <w:sz w:val="28"/>
          <w:szCs w:val="28"/>
          <w:lang w:eastAsia="es-PE"/>
        </w:rPr>
        <w:t>reservado a los hombres</w:t>
      </w:r>
      <w:r w:rsidRPr="008D072F">
        <w:rPr>
          <w:rFonts w:ascii="Times New Roman" w:eastAsia="Times New Roman" w:hAnsi="Times New Roman" w:cs="Times New Roman"/>
          <w:color w:val="252525"/>
          <w:sz w:val="28"/>
          <w:szCs w:val="28"/>
          <w:lang w:eastAsia="es-PE"/>
        </w:rPr>
        <w:t xml:space="preserve"> —desde Juan Pablo II— porque era una verdad que debía aceptarse como definitiva. Y él, como hijo de la Iglesia —y deseoso de seguir siéndolo—, lo aceptó como tal, es decir, como definitivo y, por lo tanto, indiscutible.</w:t>
      </w:r>
    </w:p>
    <w:p w14:paraId="2221A16D"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He argumentado anteriormente que Francisco, al argumentar de esta manera, </w:t>
      </w:r>
      <w:r w:rsidRPr="00F210EF">
        <w:rPr>
          <w:rFonts w:ascii="Times New Roman" w:eastAsia="Times New Roman" w:hAnsi="Times New Roman" w:cs="Times New Roman"/>
          <w:b/>
          <w:color w:val="252525"/>
          <w:sz w:val="28"/>
          <w:szCs w:val="28"/>
          <w:lang w:eastAsia="es-PE"/>
        </w:rPr>
        <w:t>confundía lo que es una verdad infalible e irreformable</w:t>
      </w:r>
      <w:r w:rsidRPr="008D072F">
        <w:rPr>
          <w:rFonts w:ascii="Times New Roman" w:eastAsia="Times New Roman" w:hAnsi="Times New Roman" w:cs="Times New Roman"/>
          <w:color w:val="252525"/>
          <w:sz w:val="28"/>
          <w:szCs w:val="28"/>
          <w:lang w:eastAsia="es-PE"/>
        </w:rPr>
        <w:t xml:space="preserve"> (y, por lo tanto, esencial para preservar la unidad de la fe y no abandonar la comunión católica) con lo que es </w:t>
      </w:r>
      <w:r w:rsidRPr="00F210EF">
        <w:rPr>
          <w:rFonts w:ascii="Times New Roman" w:eastAsia="Times New Roman" w:hAnsi="Times New Roman" w:cs="Times New Roman"/>
          <w:b/>
          <w:color w:val="252525"/>
          <w:sz w:val="28"/>
          <w:szCs w:val="28"/>
          <w:lang w:eastAsia="es-PE"/>
        </w:rPr>
        <w:t>una verdad definitiva —y reformable</w:t>
      </w:r>
      <w:r w:rsidRPr="008D072F">
        <w:rPr>
          <w:rFonts w:ascii="Times New Roman" w:eastAsia="Times New Roman" w:hAnsi="Times New Roman" w:cs="Times New Roman"/>
          <w:color w:val="252525"/>
          <w:sz w:val="28"/>
          <w:szCs w:val="28"/>
          <w:lang w:eastAsia="es-PE"/>
        </w:rPr>
        <w:t>— adoptada para salvaguardar, en un momento histórico determinado, la unidad de la Iglesia (pero no de la fe). A diferencia de las verdades infalibles, las verdades definitivas pueden dejar de serlo con el tiempo. Esto se puede observar, por ejemplo, en las decisiones papales que abolieron y luego restauraron la Compañía de Jesús.</w:t>
      </w:r>
    </w:p>
    <w:p w14:paraId="7F3AA0AB" w14:textId="77777777" w:rsidR="00684AC5" w:rsidRPr="008D072F" w:rsidRDefault="00684AC5" w:rsidP="008D072F">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w:t>
      </w:r>
    </w:p>
    <w:p w14:paraId="0732CAAB"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E56615">
        <w:rPr>
          <w:rFonts w:ascii="Times New Roman" w:eastAsia="Times New Roman" w:hAnsi="Times New Roman" w:cs="Times New Roman"/>
          <w:b/>
          <w:color w:val="252525"/>
          <w:sz w:val="28"/>
          <w:szCs w:val="28"/>
          <w:lang w:eastAsia="es-PE"/>
        </w:rPr>
        <w:t>La segunda dificultad teológica</w:t>
      </w:r>
      <w:r w:rsidRPr="008D072F">
        <w:rPr>
          <w:rFonts w:ascii="Times New Roman" w:eastAsia="Times New Roman" w:hAnsi="Times New Roman" w:cs="Times New Roman"/>
          <w:color w:val="252525"/>
          <w:sz w:val="28"/>
          <w:szCs w:val="28"/>
          <w:lang w:eastAsia="es-PE"/>
        </w:rPr>
        <w:t xml:space="preserve"> planteada por el papa Bergoglio consistió en creer que no estaba del todo claro que en los primeros siglos de la Iglesia (según el argumento de la </w:t>
      </w:r>
      <w:r w:rsidRPr="00E56615">
        <w:rPr>
          <w:rFonts w:ascii="Times New Roman" w:eastAsia="Times New Roman" w:hAnsi="Times New Roman" w:cs="Times New Roman"/>
          <w:b/>
          <w:color w:val="252525"/>
          <w:sz w:val="28"/>
          <w:szCs w:val="28"/>
          <w:lang w:eastAsia="es-PE"/>
        </w:rPr>
        <w:t>tradición</w:t>
      </w:r>
      <w:r w:rsidRPr="008D072F">
        <w:rPr>
          <w:rFonts w:ascii="Times New Roman" w:eastAsia="Times New Roman" w:hAnsi="Times New Roman" w:cs="Times New Roman"/>
          <w:color w:val="252525"/>
          <w:sz w:val="28"/>
          <w:szCs w:val="28"/>
          <w:lang w:eastAsia="es-PE"/>
        </w:rPr>
        <w:t>) existieran diaconisas equivalentes a los diáconos. Francisco aceptó la tesis según la cual las diaconisas, a diferencia de los diáconos, no eran ordenadas, sino bendecidas. Por lo tanto, su servicio no era ordenado, sino un ministerio laico, es decir, no se les confería para actuar en representación de Cristo Cabeza y, en consecuencia, estaban excluidas del presbiterio y del episcopado.</w:t>
      </w:r>
    </w:p>
    <w:p w14:paraId="4295B00D"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Cuando la </w:t>
      </w:r>
      <w:r w:rsidRPr="00E56615">
        <w:rPr>
          <w:rFonts w:ascii="Times New Roman" w:eastAsia="Times New Roman" w:hAnsi="Times New Roman" w:cs="Times New Roman"/>
          <w:b/>
          <w:color w:val="252525"/>
          <w:sz w:val="28"/>
          <w:szCs w:val="28"/>
          <w:lang w:eastAsia="es-PE"/>
        </w:rPr>
        <w:t>Comisión Teológica Internacional</w:t>
      </w:r>
      <w:r w:rsidRPr="008D072F">
        <w:rPr>
          <w:rFonts w:ascii="Times New Roman" w:eastAsia="Times New Roman" w:hAnsi="Times New Roman" w:cs="Times New Roman"/>
          <w:color w:val="252525"/>
          <w:sz w:val="28"/>
          <w:szCs w:val="28"/>
          <w:lang w:eastAsia="es-PE"/>
        </w:rPr>
        <w:t xml:space="preserve"> se pronunció sobre el diaconado femenino, dejó la cuestión abierta ( </w:t>
      </w:r>
      <w:r w:rsidRPr="008D072F">
        <w:rPr>
          <w:rFonts w:ascii="Times New Roman" w:eastAsia="Times New Roman" w:hAnsi="Times New Roman" w:cs="Times New Roman"/>
          <w:i/>
          <w:iCs/>
          <w:color w:val="252525"/>
          <w:sz w:val="28"/>
          <w:szCs w:val="28"/>
          <w:bdr w:val="none" w:sz="0" w:space="0" w:color="auto" w:frame="1"/>
          <w:lang w:eastAsia="es-PE"/>
        </w:rPr>
        <w:t>El Diaconado: Evolución y Perspectivas</w:t>
      </w:r>
      <w:r w:rsidRPr="008D072F">
        <w:rPr>
          <w:rFonts w:ascii="Times New Roman" w:eastAsia="Times New Roman" w:hAnsi="Times New Roman" w:cs="Times New Roman"/>
          <w:color w:val="252525"/>
          <w:sz w:val="28"/>
          <w:szCs w:val="28"/>
          <w:lang w:eastAsia="es-PE"/>
        </w:rPr>
        <w:t xml:space="preserve"> , 2002): «Corresponde al ministerio de discernimiento que el Señor ha establecido en su Iglesia pronunciarse con autoridad sobre la cuestión». Sin embargo, poco antes de esta conclusión, la CTI también declaró que «las diaconisas mencionadas en la Tradición de la Iglesia antigua </w:t>
      </w:r>
      <w:r w:rsidRPr="008D072F">
        <w:rPr>
          <w:rFonts w:ascii="Times New Roman" w:eastAsia="Times New Roman" w:hAnsi="Times New Roman" w:cs="Times New Roman"/>
          <w:color w:val="252525"/>
          <w:sz w:val="28"/>
          <w:szCs w:val="28"/>
          <w:lang w:eastAsia="es-PE"/>
        </w:rPr>
        <w:lastRenderedPageBreak/>
        <w:t>—tal como lo sugiere el rito de institución y las funciones ejercidas— no son pura y simplemente comparables a los diáconos».</w:t>
      </w:r>
    </w:p>
    <w:p w14:paraId="038FC9D4"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En contraste con esta postura, </w:t>
      </w:r>
      <w:r w:rsidRPr="00E56615">
        <w:rPr>
          <w:rFonts w:ascii="Times New Roman" w:eastAsia="Times New Roman" w:hAnsi="Times New Roman" w:cs="Times New Roman"/>
          <w:b/>
          <w:color w:val="252525"/>
          <w:sz w:val="28"/>
          <w:szCs w:val="28"/>
          <w:lang w:eastAsia="es-PE"/>
        </w:rPr>
        <w:t xml:space="preserve">16 profesores </w:t>
      </w:r>
      <w:r w:rsidRPr="008D072F">
        <w:rPr>
          <w:rFonts w:ascii="Times New Roman" w:eastAsia="Times New Roman" w:hAnsi="Times New Roman" w:cs="Times New Roman"/>
          <w:color w:val="252525"/>
          <w:sz w:val="28"/>
          <w:szCs w:val="28"/>
          <w:lang w:eastAsia="es-PE"/>
        </w:rPr>
        <w:t>activos y eméritos de liturgia y teología litúrgica en varias escuelas teológicas y seminarios de Grecia y América del Norte sostienen que la investigación actual permite afirmar «de manera más definitiva» que en la Tradición de la Iglesia Ortodoxa las «diaconisas» eran ordenadas «para las órdenes superiores del clero (lo que hoy entendemos como </w:t>
      </w:r>
      <w:r w:rsidRPr="008D072F">
        <w:rPr>
          <w:rFonts w:ascii="Times New Roman" w:eastAsia="Times New Roman" w:hAnsi="Times New Roman" w:cs="Times New Roman"/>
          <w:i/>
          <w:iCs/>
          <w:color w:val="252525"/>
          <w:sz w:val="28"/>
          <w:szCs w:val="28"/>
          <w:bdr w:val="none" w:sz="0" w:space="0" w:color="auto" w:frame="1"/>
          <w:lang w:eastAsia="es-PE"/>
        </w:rPr>
        <w:t>cheirotonía</w:t>
      </w:r>
      <w:r w:rsidRPr="008D072F">
        <w:rPr>
          <w:rFonts w:ascii="Times New Roman" w:eastAsia="Times New Roman" w:hAnsi="Times New Roman" w:cs="Times New Roman"/>
          <w:color w:val="252525"/>
          <w:sz w:val="28"/>
          <w:szCs w:val="28"/>
          <w:lang w:eastAsia="es-PE"/>
        </w:rPr>
        <w:t> ) y no simplemente designadas para el clero menor ( </w:t>
      </w:r>
      <w:r w:rsidRPr="008D072F">
        <w:rPr>
          <w:rFonts w:ascii="Times New Roman" w:eastAsia="Times New Roman" w:hAnsi="Times New Roman" w:cs="Times New Roman"/>
          <w:i/>
          <w:iCs/>
          <w:color w:val="252525"/>
          <w:sz w:val="28"/>
          <w:szCs w:val="28"/>
          <w:bdr w:val="none" w:sz="0" w:space="0" w:color="auto" w:frame="1"/>
          <w:lang w:eastAsia="es-PE"/>
        </w:rPr>
        <w:t>cheirothesía</w:t>
      </w:r>
      <w:r w:rsidRPr="008D072F">
        <w:rPr>
          <w:rFonts w:ascii="Times New Roman" w:eastAsia="Times New Roman" w:hAnsi="Times New Roman" w:cs="Times New Roman"/>
          <w:color w:val="252525"/>
          <w:sz w:val="28"/>
          <w:szCs w:val="28"/>
          <w:lang w:eastAsia="es-PE"/>
        </w:rPr>
        <w:t> )».</w:t>
      </w:r>
    </w:p>
    <w:p w14:paraId="3E3E7B18"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Además, continúan, también sabemos que «los deberes litúrgicos de las diaconisas eran más limitados que los de los diáconos debido a la </w:t>
      </w:r>
      <w:r w:rsidRPr="00E56615">
        <w:rPr>
          <w:rFonts w:ascii="Times New Roman" w:eastAsia="Times New Roman" w:hAnsi="Times New Roman" w:cs="Times New Roman"/>
          <w:b/>
          <w:color w:val="252525"/>
          <w:sz w:val="28"/>
          <w:szCs w:val="28"/>
          <w:lang w:eastAsia="es-PE"/>
        </w:rPr>
        <w:t>concepción cultural</w:t>
      </w:r>
      <w:r w:rsidRPr="008D072F">
        <w:rPr>
          <w:rFonts w:ascii="Times New Roman" w:eastAsia="Times New Roman" w:hAnsi="Times New Roman" w:cs="Times New Roman"/>
          <w:color w:val="252525"/>
          <w:sz w:val="28"/>
          <w:szCs w:val="28"/>
          <w:lang w:eastAsia="es-PE"/>
        </w:rPr>
        <w:t xml:space="preserve"> y la segregación de la mujer en la sociedad bizantina. Sin embargo, las diaconisas ejercían su ministerio entre las mujeres de la misma manera que los diáconos lo ejercían entre los hombres».</w:t>
      </w:r>
    </w:p>
    <w:p w14:paraId="7E052095"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Y sabemos también – concluyen estos 16 estudiosos – que no hay ninguna dificultad en asegurar que «el papel litúrgico de las diaconisas pueda ampliarse hoy» para «contribuir a satisfacer las necesidades particulares de la comunidad actual» (cf. aquí en  </w:t>
      </w:r>
      <w:hyperlink r:id="rId9" w:tgtFrame="_blank" w:history="1">
        <w:r w:rsidRPr="008D072F">
          <w:rPr>
            <w:rFonts w:ascii="Times New Roman" w:eastAsia="Times New Roman" w:hAnsi="Times New Roman" w:cs="Times New Roman"/>
            <w:i/>
            <w:iCs/>
            <w:color w:val="BF0E01"/>
            <w:sz w:val="28"/>
            <w:szCs w:val="28"/>
            <w:bdr w:val="none" w:sz="0" w:space="0" w:color="auto" w:frame="1"/>
            <w:lang w:eastAsia="es-PE"/>
          </w:rPr>
          <w:t>SettimanaNews</w:t>
        </w:r>
      </w:hyperlink>
      <w:r w:rsidRPr="008D072F">
        <w:rPr>
          <w:rFonts w:ascii="Times New Roman" w:eastAsia="Times New Roman" w:hAnsi="Times New Roman" w:cs="Times New Roman"/>
          <w:color w:val="252525"/>
          <w:sz w:val="28"/>
          <w:szCs w:val="28"/>
          <w:lang w:eastAsia="es-PE"/>
        </w:rPr>
        <w:t> ).</w:t>
      </w:r>
    </w:p>
    <w:p w14:paraId="25BFDE4E" w14:textId="77777777" w:rsidR="00684AC5" w:rsidRPr="008D072F" w:rsidRDefault="00684AC5" w:rsidP="008D072F">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b/>
          <w:bCs/>
          <w:color w:val="252525"/>
          <w:sz w:val="28"/>
          <w:szCs w:val="28"/>
          <w:bdr w:val="none" w:sz="0" w:space="0" w:color="auto" w:frame="1"/>
          <w:lang w:eastAsia="es-PE"/>
        </w:rPr>
        <w:t> ***</w:t>
      </w:r>
    </w:p>
    <w:p w14:paraId="4CC018A6" w14:textId="77777777" w:rsidR="00684AC5" w:rsidRPr="00316C66" w:rsidRDefault="00684AC5" w:rsidP="008D072F">
      <w:pPr>
        <w:shd w:val="clear" w:color="auto" w:fill="FFFFFF"/>
        <w:spacing w:after="0" w:line="240" w:lineRule="auto"/>
        <w:jc w:val="both"/>
        <w:textAlignment w:val="baseline"/>
        <w:rPr>
          <w:rFonts w:ascii="Times New Roman" w:eastAsia="Times New Roman" w:hAnsi="Times New Roman" w:cs="Times New Roman"/>
          <w:b/>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Si no me equivoco, creo que las dificultades teológicas planteadas por Francisco para frenar –e incluso bloquear– el acceso de las mujeres al diaconado, presentan hoy las mismas –o mayores– </w:t>
      </w:r>
      <w:r w:rsidRPr="00316C66">
        <w:rPr>
          <w:rFonts w:ascii="Times New Roman" w:eastAsia="Times New Roman" w:hAnsi="Times New Roman" w:cs="Times New Roman"/>
          <w:b/>
          <w:color w:val="252525"/>
          <w:sz w:val="28"/>
          <w:szCs w:val="28"/>
          <w:lang w:eastAsia="es-PE"/>
        </w:rPr>
        <w:t>incoherencias teológicas, a la luz de esta aportación.</w:t>
      </w:r>
    </w:p>
    <w:p w14:paraId="007E68A2"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 xml:space="preserve">Hasta el día de hoy, sigo creyendo que </w:t>
      </w:r>
      <w:r w:rsidRPr="00316C66">
        <w:rPr>
          <w:rFonts w:ascii="Times New Roman" w:eastAsia="Times New Roman" w:hAnsi="Times New Roman" w:cs="Times New Roman"/>
          <w:b/>
          <w:color w:val="252525"/>
          <w:sz w:val="28"/>
          <w:szCs w:val="28"/>
          <w:lang w:eastAsia="es-PE"/>
        </w:rPr>
        <w:t>la cuestión central no es teológica ni eclesiológica, sino evangélica</w:t>
      </w:r>
      <w:r w:rsidRPr="008D072F">
        <w:rPr>
          <w:rFonts w:ascii="Times New Roman" w:eastAsia="Times New Roman" w:hAnsi="Times New Roman" w:cs="Times New Roman"/>
          <w:color w:val="252525"/>
          <w:sz w:val="28"/>
          <w:szCs w:val="28"/>
          <w:lang w:eastAsia="es-PE"/>
        </w:rPr>
        <w:t>. Y esto se expresa al responder a la siguiente pregunta: </w:t>
      </w:r>
      <w:r w:rsidRPr="008D072F">
        <w:rPr>
          <w:rFonts w:ascii="Times New Roman" w:eastAsia="Times New Roman" w:hAnsi="Times New Roman" w:cs="Times New Roman"/>
          <w:b/>
          <w:bCs/>
          <w:color w:val="252525"/>
          <w:sz w:val="28"/>
          <w:szCs w:val="28"/>
          <w:bdr w:val="none" w:sz="0" w:space="0" w:color="auto" w:frame="1"/>
          <w:lang w:eastAsia="es-PE"/>
        </w:rPr>
        <w:t>¿cuál sería la actitud de Jesús hoy respecto al acceso de las mujeres al ministerio del diaconado y, por extensión, al del presbiterado y el episcopado?</w:t>
      </w:r>
    </w:p>
    <w:p w14:paraId="0C80B78B"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Creo que ésta es una cuestión que no puede ser resuelta única y exclusivamente por el Papa León XIV, aunque fue otro Papa (Juan Pablo II) quien declaró “como verdad definitiva” la imposibilidad de las mujeres de acceder al ministerio ordenado.</w:t>
      </w:r>
    </w:p>
    <w:p w14:paraId="410DF4D0" w14:textId="77777777" w:rsidR="00684AC5" w:rsidRPr="008D072F" w:rsidRDefault="00684AC5" w:rsidP="008D072F">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color w:val="252525"/>
          <w:sz w:val="28"/>
          <w:szCs w:val="28"/>
          <w:lang w:eastAsia="es-PE"/>
        </w:rPr>
        <w:t>Sin embargo, creo que, en vista de una solución lo menos traumática posible, no sería inapropiado que el Papa Pre</w:t>
      </w:r>
      <w:r w:rsidR="00316C66">
        <w:rPr>
          <w:rFonts w:ascii="Times New Roman" w:eastAsia="Times New Roman" w:hAnsi="Times New Roman" w:cs="Times New Roman"/>
          <w:color w:val="252525"/>
          <w:sz w:val="28"/>
          <w:szCs w:val="28"/>
          <w:lang w:eastAsia="es-PE"/>
        </w:rPr>
        <w:t>vost</w:t>
      </w:r>
      <w:r w:rsidRPr="008D072F">
        <w:rPr>
          <w:rFonts w:ascii="Times New Roman" w:eastAsia="Times New Roman" w:hAnsi="Times New Roman" w:cs="Times New Roman"/>
          <w:color w:val="252525"/>
          <w:sz w:val="28"/>
          <w:szCs w:val="28"/>
          <w:lang w:eastAsia="es-PE"/>
        </w:rPr>
        <w:t xml:space="preserve"> permitiera </w:t>
      </w:r>
      <w:r w:rsidRPr="00316C66">
        <w:rPr>
          <w:rFonts w:ascii="Times New Roman" w:eastAsia="Times New Roman" w:hAnsi="Times New Roman" w:cs="Times New Roman"/>
          <w:b/>
          <w:color w:val="252525"/>
          <w:sz w:val="28"/>
          <w:szCs w:val="28"/>
          <w:lang w:eastAsia="es-PE"/>
        </w:rPr>
        <w:t>que este asunto se abordara en la próxima Asamblea Eclesial de octubre de 2028</w:t>
      </w:r>
      <w:r w:rsidRPr="008D072F">
        <w:rPr>
          <w:rFonts w:ascii="Times New Roman" w:eastAsia="Times New Roman" w:hAnsi="Times New Roman" w:cs="Times New Roman"/>
          <w:color w:val="252525"/>
          <w:sz w:val="28"/>
          <w:szCs w:val="28"/>
          <w:lang w:eastAsia="es-PE"/>
        </w:rPr>
        <w:t xml:space="preserve"> o, si lo considerara más oportuno, convocara una Asamblea Eclesial monográfica dedicada íntegramente a este tema. Es solo una sugerencia. Nada más.</w:t>
      </w:r>
    </w:p>
    <w:p w14:paraId="4F75A013" w14:textId="77777777" w:rsidR="00684AC5" w:rsidRPr="008D072F" w:rsidRDefault="00684AC5" w:rsidP="00316C66">
      <w:pPr>
        <w:shd w:val="clear" w:color="auto" w:fill="FFFFFF"/>
        <w:spacing w:after="0" w:line="240" w:lineRule="auto"/>
        <w:textAlignment w:val="baseline"/>
        <w:rPr>
          <w:rFonts w:ascii="Times New Roman" w:eastAsia="Times New Roman" w:hAnsi="Times New Roman" w:cs="Times New Roman"/>
          <w:color w:val="252525"/>
          <w:sz w:val="28"/>
          <w:szCs w:val="28"/>
          <w:lang w:eastAsia="es-PE"/>
        </w:rPr>
      </w:pPr>
      <w:r w:rsidRPr="008D072F">
        <w:rPr>
          <w:rFonts w:ascii="Times New Roman" w:eastAsia="Times New Roman" w:hAnsi="Times New Roman" w:cs="Times New Roman"/>
          <w:i/>
          <w:iCs/>
          <w:color w:val="252525"/>
          <w:sz w:val="28"/>
          <w:szCs w:val="28"/>
          <w:bdr w:val="none" w:sz="0" w:space="0" w:color="auto" w:frame="1"/>
          <w:lang w:eastAsia="es-PE"/>
        </w:rPr>
        <w:t>Artículo publicado en el portal de información religiosa Religión Digital el 30 de mayo de </w:t>
      </w:r>
      <w:hyperlink r:id="rId10" w:tgtFrame="_blank" w:history="1">
        <w:r w:rsidRPr="008D072F">
          <w:rPr>
            <w:rFonts w:ascii="Times New Roman" w:eastAsia="Times New Roman" w:hAnsi="Times New Roman" w:cs="Times New Roman"/>
            <w:i/>
            <w:iCs/>
            <w:color w:val="BF0E01"/>
            <w:sz w:val="28"/>
            <w:szCs w:val="28"/>
            <w:bdr w:val="none" w:sz="0" w:space="0" w:color="auto" w:frame="1"/>
            <w:lang w:eastAsia="es-PE"/>
          </w:rPr>
          <w:t>2025</w:t>
        </w:r>
      </w:hyperlink>
      <w:r w:rsidRPr="008D072F">
        <w:rPr>
          <w:rFonts w:ascii="Times New Roman" w:eastAsia="Times New Roman" w:hAnsi="Times New Roman" w:cs="Times New Roman"/>
          <w:i/>
          <w:iCs/>
          <w:color w:val="252525"/>
          <w:sz w:val="28"/>
          <w:szCs w:val="28"/>
          <w:bdr w:val="none" w:sz="0" w:space="0" w:color="auto" w:frame="1"/>
          <w:lang w:eastAsia="es-PE"/>
        </w:rPr>
        <w:t> .</w:t>
      </w:r>
    </w:p>
    <w:p w14:paraId="6E8AC63A" w14:textId="77777777" w:rsidR="0003769B" w:rsidRPr="008D072F" w:rsidRDefault="0003769B" w:rsidP="008D072F">
      <w:pPr>
        <w:shd w:val="clear" w:color="auto" w:fill="FFFFFF"/>
        <w:spacing w:after="0" w:line="240" w:lineRule="auto"/>
        <w:textAlignment w:val="baseline"/>
        <w:rPr>
          <w:rFonts w:ascii="Times New Roman" w:eastAsia="Times New Roman" w:hAnsi="Times New Roman" w:cs="Times New Roman"/>
          <w:i/>
          <w:iCs/>
          <w:color w:val="252525"/>
          <w:sz w:val="28"/>
          <w:szCs w:val="28"/>
          <w:bdr w:val="none" w:sz="0" w:space="0" w:color="auto" w:frame="1"/>
          <w:lang w:eastAsia="es-PE"/>
        </w:rPr>
      </w:pPr>
    </w:p>
    <w:p w14:paraId="5CE38A4B" w14:textId="77777777" w:rsidR="0003769B" w:rsidRPr="008D072F" w:rsidRDefault="0003769B" w:rsidP="008D072F">
      <w:pPr>
        <w:shd w:val="clear" w:color="auto" w:fill="FFFFFF"/>
        <w:spacing w:after="0" w:line="240" w:lineRule="auto"/>
        <w:textAlignment w:val="baseline"/>
        <w:rPr>
          <w:rFonts w:ascii="Times New Roman" w:eastAsia="Times New Roman" w:hAnsi="Times New Roman" w:cs="Times New Roman"/>
          <w:i/>
          <w:iCs/>
          <w:color w:val="252525"/>
          <w:sz w:val="28"/>
          <w:szCs w:val="28"/>
          <w:bdr w:val="none" w:sz="0" w:space="0" w:color="auto" w:frame="1"/>
          <w:lang w:eastAsia="es-PE"/>
        </w:rPr>
      </w:pPr>
    </w:p>
    <w:p w14:paraId="203D3664" w14:textId="77777777" w:rsidR="0003769B" w:rsidRPr="008D072F" w:rsidRDefault="0003769B" w:rsidP="008D072F">
      <w:pPr>
        <w:shd w:val="clear" w:color="auto" w:fill="FFFFFF"/>
        <w:spacing w:after="0" w:line="240" w:lineRule="auto"/>
        <w:textAlignment w:val="baseline"/>
        <w:rPr>
          <w:rFonts w:ascii="Times New Roman" w:eastAsia="Times New Roman" w:hAnsi="Times New Roman" w:cs="Times New Roman"/>
          <w:i/>
          <w:iCs/>
          <w:color w:val="252525"/>
          <w:sz w:val="28"/>
          <w:szCs w:val="28"/>
          <w:bdr w:val="none" w:sz="0" w:space="0" w:color="auto" w:frame="1"/>
          <w:lang w:eastAsia="es-PE"/>
        </w:rPr>
      </w:pPr>
    </w:p>
    <w:p w14:paraId="675C5751" w14:textId="77777777" w:rsidR="00316C66" w:rsidRPr="00316C66" w:rsidRDefault="00316C66" w:rsidP="00316C66">
      <w:pPr>
        <w:pStyle w:val="Ttulo2"/>
        <w:rPr>
          <w:sz w:val="28"/>
          <w:szCs w:val="28"/>
        </w:rPr>
      </w:pPr>
      <w:bookmarkStart w:id="3" w:name="_Toc201659758"/>
      <w:r w:rsidRPr="00316C66">
        <w:rPr>
          <w:sz w:val="28"/>
          <w:szCs w:val="28"/>
        </w:rPr>
        <w:lastRenderedPageBreak/>
        <w:t>"Señor abad de Montserrat, no puede haber unidad sin verdad ni justicia"</w:t>
      </w:r>
      <w:bookmarkEnd w:id="3"/>
    </w:p>
    <w:p w14:paraId="5C8EB915" w14:textId="77777777" w:rsidR="00316C66" w:rsidRDefault="0003769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1659759"/>
      <w:r w:rsidRPr="008D072F">
        <w:rPr>
          <w:rFonts w:ascii="Times New Roman" w:eastAsia="Times New Roman" w:hAnsi="Times New Roman" w:cs="Times New Roman"/>
          <w:b/>
          <w:bCs/>
          <w:i/>
          <w:iCs/>
          <w:color w:val="D49400"/>
          <w:kern w:val="36"/>
          <w:sz w:val="28"/>
          <w:szCs w:val="28"/>
          <w:lang w:eastAsia="es-PE"/>
        </w:rPr>
        <w:t>"Jesús siempre caminó por la vida acompañado de mujeres y hombres"</w:t>
      </w:r>
      <w:bookmarkEnd w:id="4"/>
    </w:p>
    <w:p w14:paraId="6A5F41B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63697A60" w14:textId="77777777" w:rsidR="0003769B" w:rsidRPr="008D072F" w:rsidRDefault="0003769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21.06.2025 | Pedro J. Larraia Legarra</w:t>
      </w:r>
    </w:p>
    <w:p w14:paraId="60888DBD" w14:textId="77777777" w:rsidR="00316C66" w:rsidRDefault="00316C66"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71B275D5"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"Nunca nadie se ha atrevido a romper esta tradición </w:t>
      </w:r>
      <w:r w:rsidRPr="008D072F">
        <w:rPr>
          <w:rFonts w:ascii="Times New Roman" w:eastAsia="Times New Roman" w:hAnsi="Times New Roman" w:cs="Times New Roman"/>
          <w:color w:val="333333"/>
          <w:sz w:val="28"/>
          <w:szCs w:val="28"/>
          <w:lang w:eastAsia="es-PE"/>
        </w:rPr>
        <w:t>[se refiere a la ordenación de mujeres).</w:t>
      </w:r>
    </w:p>
    <w:p w14:paraId="665F54F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Hay un valor que es la unidad, y una decisión así rompería la Iglesia y causaría un cisma y una ruptura absoluta con la Iglesia Oriental".</w:t>
      </w:r>
    </w:p>
    <w:p w14:paraId="724BEA89"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Manel Gasch Hurios </w:t>
      </w:r>
      <w:hyperlink r:id="rId11" w:history="1">
        <w:r w:rsidRPr="008D072F">
          <w:rPr>
            <w:rFonts w:ascii="Times New Roman" w:eastAsia="Times New Roman" w:hAnsi="Times New Roman" w:cs="Times New Roman"/>
            <w:color w:val="D49400"/>
            <w:sz w:val="28"/>
            <w:szCs w:val="28"/>
            <w:u w:val="single"/>
            <w:lang w:eastAsia="es-PE"/>
          </w:rPr>
          <w:t>Abad del Monasterio de Montserrat</w:t>
        </w:r>
      </w:hyperlink>
    </w:p>
    <w:p w14:paraId="6571834D" w14:textId="77777777" w:rsidR="00316C66" w:rsidRDefault="00316C66" w:rsidP="008D072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EC712C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Entonces, señor abad, no tenemos de qué preocuparnos. Si la Iglesia se va a romper por practicar la justicia</w:t>
      </w:r>
      <w:r w:rsidRPr="008D072F">
        <w:rPr>
          <w:rFonts w:ascii="Times New Roman" w:eastAsia="Times New Roman" w:hAnsi="Times New Roman" w:cs="Times New Roman"/>
          <w:color w:val="333333"/>
          <w:sz w:val="28"/>
          <w:szCs w:val="28"/>
          <w:lang w:eastAsia="es-PE"/>
        </w:rPr>
        <w:t> -al reconocer a las mujeres como miembros de pleno derecho en la comunidad creyente-, </w:t>
      </w:r>
      <w:r w:rsidRPr="008D072F">
        <w:rPr>
          <w:rFonts w:ascii="Times New Roman" w:eastAsia="Times New Roman" w:hAnsi="Times New Roman" w:cs="Times New Roman"/>
          <w:b/>
          <w:bCs/>
          <w:color w:val="474747"/>
          <w:sz w:val="28"/>
          <w:szCs w:val="28"/>
          <w:lang w:eastAsia="es-PE"/>
        </w:rPr>
        <w:t>dejemos la justicia a un lado</w:t>
      </w:r>
      <w:r w:rsidRPr="008D072F">
        <w:rPr>
          <w:rFonts w:ascii="Times New Roman" w:eastAsia="Times New Roman" w:hAnsi="Times New Roman" w:cs="Times New Roman"/>
          <w:color w:val="333333"/>
          <w:sz w:val="28"/>
          <w:szCs w:val="28"/>
          <w:lang w:eastAsia="es-PE"/>
        </w:rPr>
        <w:t> y juntémonos todos en un único rebaño, gregario y acrítico, para ser conducidos por la omnisciente jerarquía patriarcal.</w:t>
      </w:r>
    </w:p>
    <w:p w14:paraId="4628A5D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Hace unos días, en un artículo publicado en el Diario Vasco, y reproducido en Religión Digital, el teólogo </w:t>
      </w:r>
      <w:r w:rsidRPr="008D072F">
        <w:rPr>
          <w:rFonts w:ascii="Times New Roman" w:eastAsia="Times New Roman" w:hAnsi="Times New Roman" w:cs="Times New Roman"/>
          <w:b/>
          <w:bCs/>
          <w:color w:val="474747"/>
          <w:sz w:val="28"/>
          <w:szCs w:val="28"/>
          <w:lang w:eastAsia="es-PE"/>
        </w:rPr>
        <w:t>Jesús Martínez Gordo</w:t>
      </w:r>
      <w:r w:rsidRPr="008D072F">
        <w:rPr>
          <w:rFonts w:ascii="Times New Roman" w:eastAsia="Times New Roman" w:hAnsi="Times New Roman" w:cs="Times New Roman"/>
          <w:color w:val="333333"/>
          <w:sz w:val="28"/>
          <w:szCs w:val="28"/>
          <w:lang w:eastAsia="es-PE"/>
        </w:rPr>
        <w:t xml:space="preserve"> planteaba una de las disyuntivas más serias a la que se enfrenta actualmente la jerarquía católica: </w:t>
      </w:r>
      <w:r w:rsidRPr="00037026">
        <w:rPr>
          <w:rFonts w:ascii="Times New Roman" w:eastAsia="Times New Roman" w:hAnsi="Times New Roman" w:cs="Times New Roman"/>
          <w:b/>
          <w:color w:val="333333"/>
          <w:sz w:val="28"/>
          <w:szCs w:val="28"/>
          <w:lang w:eastAsia="es-PE"/>
        </w:rPr>
        <w:t>abrirse, o no, a las dimensiones que la conciencia humana va conquistando</w:t>
      </w:r>
      <w:r w:rsidRPr="008D072F">
        <w:rPr>
          <w:rFonts w:ascii="Times New Roman" w:eastAsia="Times New Roman" w:hAnsi="Times New Roman" w:cs="Times New Roman"/>
          <w:color w:val="333333"/>
          <w:sz w:val="28"/>
          <w:szCs w:val="28"/>
          <w:lang w:eastAsia="es-PE"/>
        </w:rPr>
        <w:t xml:space="preserve">. Si se abre a ellas, el proceso de sinodalidad emprendido por el papa Francisco debería avanzar hacia una </w:t>
      </w:r>
      <w:r w:rsidRPr="00037026">
        <w:rPr>
          <w:rFonts w:ascii="Times New Roman" w:eastAsia="Times New Roman" w:hAnsi="Times New Roman" w:cs="Times New Roman"/>
          <w:b/>
          <w:color w:val="333333"/>
          <w:sz w:val="28"/>
          <w:szCs w:val="28"/>
          <w:lang w:eastAsia="es-PE"/>
        </w:rPr>
        <w:t xml:space="preserve">sinodalidad codecisiva o deliberativa </w:t>
      </w:r>
      <w:r w:rsidRPr="008D072F">
        <w:rPr>
          <w:rFonts w:ascii="Times New Roman" w:eastAsia="Times New Roman" w:hAnsi="Times New Roman" w:cs="Times New Roman"/>
          <w:color w:val="333333"/>
          <w:sz w:val="28"/>
          <w:szCs w:val="28"/>
          <w:lang w:eastAsia="es-PE"/>
        </w:rPr>
        <w:t>de todo el pueblo de Dios. Si, por el contrario, la jerarquía no da ese paso, continuaría anclada en la sinodalidad de siempre, a la que Martínez Gordo denomina sinodalidad “escuchante”, porque los obispos escuchan al pueblo de Dios y luego deciden lo que mejor les parece.</w:t>
      </w:r>
    </w:p>
    <w:p w14:paraId="206F6733"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Hasta que esta mentalidad “escuchante”</w:t>
      </w:r>
      <w:r w:rsidRPr="008D072F">
        <w:rPr>
          <w:rFonts w:ascii="Times New Roman" w:eastAsia="Times New Roman" w:hAnsi="Times New Roman" w:cs="Times New Roman"/>
          <w:color w:val="333333"/>
          <w:sz w:val="28"/>
          <w:szCs w:val="28"/>
          <w:lang w:eastAsia="es-PE"/>
        </w:rPr>
        <w:t> -que durante siglos ha dado por sentado, y sigue dándolo, que las mujeres están a un nivel inferior al de los hombres- </w:t>
      </w:r>
      <w:r w:rsidRPr="008D072F">
        <w:rPr>
          <w:rFonts w:ascii="Times New Roman" w:eastAsia="Times New Roman" w:hAnsi="Times New Roman" w:cs="Times New Roman"/>
          <w:b/>
          <w:bCs/>
          <w:color w:val="474747"/>
          <w:sz w:val="28"/>
          <w:szCs w:val="28"/>
          <w:lang w:eastAsia="es-PE"/>
        </w:rPr>
        <w:t>no sea superada, la propuesta del Reino proclamada por Jesús quedará sepultada</w:t>
      </w:r>
      <w:r w:rsidRPr="008D072F">
        <w:rPr>
          <w:rFonts w:ascii="Times New Roman" w:eastAsia="Times New Roman" w:hAnsi="Times New Roman" w:cs="Times New Roman"/>
          <w:color w:val="333333"/>
          <w:sz w:val="28"/>
          <w:szCs w:val="28"/>
          <w:lang w:eastAsia="es-PE"/>
        </w:rPr>
        <w:t> por un alud de palabras que suenan muy bien, pero que no significan nada y, lo que es más grave, que no sirven para transformar la realidad, uno de los propósitos esenciales del Reino.</w:t>
      </w:r>
    </w:p>
    <w:p w14:paraId="6CD6E28C"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Por más que insistan, lo cierto es que </w:t>
      </w:r>
      <w:r w:rsidRPr="00037026">
        <w:rPr>
          <w:rFonts w:ascii="Times New Roman" w:eastAsia="Times New Roman" w:hAnsi="Times New Roman" w:cs="Times New Roman"/>
          <w:b/>
          <w:color w:val="333333"/>
          <w:sz w:val="28"/>
          <w:szCs w:val="28"/>
          <w:lang w:eastAsia="es-PE"/>
        </w:rPr>
        <w:t>no hay ninguna objeción teológica</w:t>
      </w:r>
      <w:r w:rsidRPr="008D072F">
        <w:rPr>
          <w:rFonts w:ascii="Times New Roman" w:eastAsia="Times New Roman" w:hAnsi="Times New Roman" w:cs="Times New Roman"/>
          <w:color w:val="333333"/>
          <w:sz w:val="28"/>
          <w:szCs w:val="28"/>
          <w:lang w:eastAsia="es-PE"/>
        </w:rPr>
        <w:t xml:space="preserve"> para que las mujeres desempeñen en la Iglesia las mismas responsabilidades que los hombres. </w:t>
      </w:r>
      <w:r w:rsidRPr="008D072F">
        <w:rPr>
          <w:rFonts w:ascii="Times New Roman" w:eastAsia="Times New Roman" w:hAnsi="Times New Roman" w:cs="Times New Roman"/>
          <w:b/>
          <w:bCs/>
          <w:color w:val="474747"/>
          <w:sz w:val="28"/>
          <w:szCs w:val="28"/>
          <w:lang w:eastAsia="es-PE"/>
        </w:rPr>
        <w:t>Ninguna</w:t>
      </w:r>
      <w:r w:rsidRPr="008D072F">
        <w:rPr>
          <w:rFonts w:ascii="Times New Roman" w:eastAsia="Times New Roman" w:hAnsi="Times New Roman" w:cs="Times New Roman"/>
          <w:color w:val="333333"/>
          <w:sz w:val="28"/>
          <w:szCs w:val="28"/>
          <w:lang w:eastAsia="es-PE"/>
        </w:rPr>
        <w:t>. La respuesta dada por usted en el foro de La Vanguardia es un subterfugio para mantener la preeminencia de un sexo sobre el otro. Puro poder.</w:t>
      </w:r>
    </w:p>
    <w:p w14:paraId="0ABDF898"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No se trata de que las mujeres sean curas u obispas. </w:t>
      </w:r>
      <w:r w:rsidRPr="008D072F">
        <w:rPr>
          <w:rFonts w:ascii="Times New Roman" w:eastAsia="Times New Roman" w:hAnsi="Times New Roman" w:cs="Times New Roman"/>
          <w:b/>
          <w:bCs/>
          <w:color w:val="474747"/>
          <w:sz w:val="28"/>
          <w:szCs w:val="28"/>
          <w:lang w:eastAsia="es-PE"/>
        </w:rPr>
        <w:t>Se trata de que la jerarquía abandone la defensa de la supremacía masculina en la Iglesia</w:t>
      </w:r>
      <w:r w:rsidRPr="008D072F">
        <w:rPr>
          <w:rFonts w:ascii="Times New Roman" w:eastAsia="Times New Roman" w:hAnsi="Times New Roman" w:cs="Times New Roman"/>
          <w:color w:val="333333"/>
          <w:sz w:val="28"/>
          <w:szCs w:val="28"/>
          <w:lang w:eastAsia="es-PE"/>
        </w:rPr>
        <w:t xml:space="preserve"> para que las mujeres puedan ocupar en el pueblo de Dios los mismos espacios que ocupan los varones. Si luego, de ahí, se derivan </w:t>
      </w:r>
      <w:r w:rsidRPr="008D072F">
        <w:rPr>
          <w:rFonts w:ascii="Times New Roman" w:eastAsia="Times New Roman" w:hAnsi="Times New Roman" w:cs="Times New Roman"/>
          <w:color w:val="333333"/>
          <w:sz w:val="28"/>
          <w:szCs w:val="28"/>
          <w:lang w:eastAsia="es-PE"/>
        </w:rPr>
        <w:lastRenderedPageBreak/>
        <w:t xml:space="preserve">nombramientos o designaciones para funciones de servicio, eso sería secundario. </w:t>
      </w:r>
      <w:r w:rsidRPr="00A170AF">
        <w:rPr>
          <w:rFonts w:ascii="Times New Roman" w:eastAsia="Times New Roman" w:hAnsi="Times New Roman" w:cs="Times New Roman"/>
          <w:b/>
          <w:color w:val="333333"/>
          <w:sz w:val="28"/>
          <w:szCs w:val="28"/>
          <w:lang w:eastAsia="es-PE"/>
        </w:rPr>
        <w:t>Lo que está en juego es el derecho,</w:t>
      </w:r>
      <w:r w:rsidRPr="008D072F">
        <w:rPr>
          <w:rFonts w:ascii="Times New Roman" w:eastAsia="Times New Roman" w:hAnsi="Times New Roman" w:cs="Times New Roman"/>
          <w:color w:val="333333"/>
          <w:sz w:val="28"/>
          <w:szCs w:val="28"/>
          <w:lang w:eastAsia="es-PE"/>
        </w:rPr>
        <w:t xml:space="preserve"> no el cargo ni la función. Porque las </w:t>
      </w:r>
      <w:r w:rsidRPr="00A170AF">
        <w:rPr>
          <w:rFonts w:ascii="Times New Roman" w:eastAsia="Times New Roman" w:hAnsi="Times New Roman" w:cs="Times New Roman"/>
          <w:b/>
          <w:color w:val="333333"/>
          <w:sz w:val="28"/>
          <w:szCs w:val="28"/>
          <w:lang w:eastAsia="es-PE"/>
        </w:rPr>
        <w:t>mujeres son sujetos de derecho, y tienen la misma legitimidad que los hombres</w:t>
      </w:r>
      <w:r w:rsidRPr="008D072F">
        <w:rPr>
          <w:rFonts w:ascii="Times New Roman" w:eastAsia="Times New Roman" w:hAnsi="Times New Roman" w:cs="Times New Roman"/>
          <w:color w:val="333333"/>
          <w:sz w:val="28"/>
          <w:szCs w:val="28"/>
          <w:lang w:eastAsia="es-PE"/>
        </w:rPr>
        <w:t xml:space="preserve"> para ser seguidoras y testigos de Jesús. Exactamente la misma legitimidad, señor abad.</w:t>
      </w:r>
    </w:p>
    <w:p w14:paraId="34F689B4"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Si usted cree que esta es la imagen que debe proyectar la Iglesia católica</w:t>
      </w:r>
      <w:r w:rsidRPr="008D072F">
        <w:rPr>
          <w:rFonts w:ascii="Times New Roman" w:eastAsia="Times New Roman" w:hAnsi="Times New Roman" w:cs="Times New Roman"/>
          <w:color w:val="333333"/>
          <w:sz w:val="28"/>
          <w:szCs w:val="28"/>
          <w:lang w:eastAsia="es-PE"/>
        </w:rPr>
        <w:t>, la de una religión misógina, </w:t>
      </w:r>
      <w:r w:rsidRPr="008D072F">
        <w:rPr>
          <w:rFonts w:ascii="Times New Roman" w:eastAsia="Times New Roman" w:hAnsi="Times New Roman" w:cs="Times New Roman"/>
          <w:b/>
          <w:bCs/>
          <w:color w:val="474747"/>
          <w:sz w:val="28"/>
          <w:szCs w:val="28"/>
          <w:lang w:eastAsia="es-PE"/>
        </w:rPr>
        <w:t>se irán quedando más y más solos</w:t>
      </w:r>
      <w:r w:rsidRPr="008D072F">
        <w:rPr>
          <w:rFonts w:ascii="Times New Roman" w:eastAsia="Times New Roman" w:hAnsi="Times New Roman" w:cs="Times New Roman"/>
          <w:color w:val="333333"/>
          <w:sz w:val="28"/>
          <w:szCs w:val="28"/>
          <w:lang w:eastAsia="es-PE"/>
        </w:rPr>
        <w:t>. A medida que pasa el tiempo, el lenguaje, los gestos y las actitudes de la institución resultan cada vez más incomprensibles, desde la realidad cotidiana, para la mayor parte de la sociedad (un buen indicador de ello es el vaciamiento de las iglesias o la práctica inexistencia de vocaciones religiosas).</w:t>
      </w:r>
    </w:p>
    <w:p w14:paraId="710D97D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Por ejemplo, ¿qué hacen estos días los obispos pidiendo que se convoquen elecciones generales, cuando todavía no han resuelto el cáncer de la pederastia en su seno, ni jamás se han pronunciado contra los desmanes y los atropellos de la derecha y de las élites oligárquicas del Estado español? Solamente intervienen para cuestionar a la izquierda, nunca a la derecha. </w:t>
      </w:r>
      <w:r w:rsidRPr="008D072F">
        <w:rPr>
          <w:rFonts w:ascii="Times New Roman" w:eastAsia="Times New Roman" w:hAnsi="Times New Roman" w:cs="Times New Roman"/>
          <w:b/>
          <w:bCs/>
          <w:color w:val="474747"/>
          <w:sz w:val="28"/>
          <w:szCs w:val="28"/>
          <w:lang w:eastAsia="es-PE"/>
        </w:rPr>
        <w:t>Todavía no han reparado que la izquierda bebe del evangelio, y la derecha del miedo</w:t>
      </w:r>
      <w:r w:rsidRPr="008D072F">
        <w:rPr>
          <w:rFonts w:ascii="Times New Roman" w:eastAsia="Times New Roman" w:hAnsi="Times New Roman" w:cs="Times New Roman"/>
          <w:color w:val="333333"/>
          <w:sz w:val="28"/>
          <w:szCs w:val="28"/>
          <w:lang w:eastAsia="es-PE"/>
        </w:rPr>
        <w:t>, que es el que engendra monstruos.</w:t>
      </w:r>
    </w:p>
    <w:p w14:paraId="318781C1"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w:t>
      </w:r>
      <w:r w:rsidRPr="008D072F">
        <w:rPr>
          <w:rFonts w:ascii="Times New Roman" w:eastAsia="Times New Roman" w:hAnsi="Times New Roman" w:cs="Times New Roman"/>
          <w:b/>
          <w:bCs/>
          <w:color w:val="474747"/>
          <w:sz w:val="28"/>
          <w:szCs w:val="28"/>
          <w:lang w:eastAsia="es-PE"/>
        </w:rPr>
        <w:t>pensamiento clerical</w:t>
      </w:r>
      <w:r w:rsidRPr="008D072F">
        <w:rPr>
          <w:rFonts w:ascii="Times New Roman" w:eastAsia="Times New Roman" w:hAnsi="Times New Roman" w:cs="Times New Roman"/>
          <w:color w:val="333333"/>
          <w:sz w:val="28"/>
          <w:szCs w:val="28"/>
          <w:lang w:eastAsia="es-PE"/>
        </w:rPr>
        <w:t> </w:t>
      </w:r>
      <w:r w:rsidRPr="00042480">
        <w:rPr>
          <w:rFonts w:ascii="Times New Roman" w:eastAsia="Times New Roman" w:hAnsi="Times New Roman" w:cs="Times New Roman"/>
          <w:b/>
          <w:color w:val="333333"/>
          <w:sz w:val="28"/>
          <w:szCs w:val="28"/>
          <w:lang w:eastAsia="es-PE"/>
        </w:rPr>
        <w:t>es muy autorreferencial</w:t>
      </w:r>
      <w:r w:rsidRPr="008D072F">
        <w:rPr>
          <w:rFonts w:ascii="Times New Roman" w:eastAsia="Times New Roman" w:hAnsi="Times New Roman" w:cs="Times New Roman"/>
          <w:color w:val="333333"/>
          <w:sz w:val="28"/>
          <w:szCs w:val="28"/>
          <w:lang w:eastAsia="es-PE"/>
        </w:rPr>
        <w:t>. Gira en torno a sí mismo, lo que pone de manifiesto una incapacidad notoria para integrarse en la dinámica de la asamblea creyente, compuesta de mujeres y hombres. Y, en última instancia, constituye</w:t>
      </w:r>
      <w:r w:rsidRPr="008D072F">
        <w:rPr>
          <w:rFonts w:ascii="Times New Roman" w:eastAsia="Times New Roman" w:hAnsi="Times New Roman" w:cs="Times New Roman"/>
          <w:b/>
          <w:bCs/>
          <w:color w:val="474747"/>
          <w:sz w:val="28"/>
          <w:szCs w:val="28"/>
          <w:lang w:eastAsia="es-PE"/>
        </w:rPr>
        <w:t> una enmienda al plan creador de Dios</w:t>
      </w:r>
      <w:r w:rsidRPr="008D072F">
        <w:rPr>
          <w:rFonts w:ascii="Times New Roman" w:eastAsia="Times New Roman" w:hAnsi="Times New Roman" w:cs="Times New Roman"/>
          <w:color w:val="333333"/>
          <w:sz w:val="28"/>
          <w:szCs w:val="28"/>
          <w:lang w:eastAsia="es-PE"/>
        </w:rPr>
        <w:t>: «vio que todo era bueno». Para el sector conservador de la Iglesia -ahí están los permanentes palos en la rueda que le colocaban al papa Francisco-, hay aspectos de ese plan, entre ellos la igualdad mujer-varón, que no son admisibles, y que Dios no debería haberlos incluido en él.</w:t>
      </w:r>
    </w:p>
    <w:p w14:paraId="368990D2"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Usted sostiene que nunca nadie se ha atrevido a romper esta tradición (la de no ordenar a mujeres). Pero </w:t>
      </w:r>
      <w:r w:rsidRPr="00042480">
        <w:rPr>
          <w:rFonts w:ascii="Times New Roman" w:eastAsia="Times New Roman" w:hAnsi="Times New Roman" w:cs="Times New Roman"/>
          <w:b/>
          <w:color w:val="333333"/>
          <w:sz w:val="28"/>
          <w:szCs w:val="28"/>
          <w:lang w:eastAsia="es-PE"/>
        </w:rPr>
        <w:t>este es el relato del patriarcado</w:t>
      </w:r>
      <w:r w:rsidRPr="008D072F">
        <w:rPr>
          <w:rFonts w:ascii="Times New Roman" w:eastAsia="Times New Roman" w:hAnsi="Times New Roman" w:cs="Times New Roman"/>
          <w:color w:val="333333"/>
          <w:sz w:val="28"/>
          <w:szCs w:val="28"/>
          <w:lang w:eastAsia="es-PE"/>
        </w:rPr>
        <w:t>, porque </w:t>
      </w:r>
      <w:r w:rsidRPr="008D072F">
        <w:rPr>
          <w:rFonts w:ascii="Times New Roman" w:eastAsia="Times New Roman" w:hAnsi="Times New Roman" w:cs="Times New Roman"/>
          <w:b/>
          <w:bCs/>
          <w:color w:val="474747"/>
          <w:sz w:val="28"/>
          <w:szCs w:val="28"/>
          <w:lang w:eastAsia="es-PE"/>
        </w:rPr>
        <w:t>las mujeres formaron parte del núcleo más próximo a Jesús</w:t>
      </w:r>
      <w:r w:rsidRPr="008D072F">
        <w:rPr>
          <w:rFonts w:ascii="Times New Roman" w:eastAsia="Times New Roman" w:hAnsi="Times New Roman" w:cs="Times New Roman"/>
          <w:color w:val="333333"/>
          <w:sz w:val="28"/>
          <w:szCs w:val="28"/>
          <w:lang w:eastAsia="es-PE"/>
        </w:rPr>
        <w:t> desde el comienzo de su vida pública -en ocasiones con un protagonismo destacado- y, a medida que fueron pasando los años, los hombres con poder en la Iglesia </w:t>
      </w:r>
      <w:r w:rsidRPr="008D072F">
        <w:rPr>
          <w:rFonts w:ascii="Times New Roman" w:eastAsia="Times New Roman" w:hAnsi="Times New Roman" w:cs="Times New Roman"/>
          <w:b/>
          <w:bCs/>
          <w:color w:val="474747"/>
          <w:sz w:val="28"/>
          <w:szCs w:val="28"/>
          <w:lang w:eastAsia="es-PE"/>
        </w:rPr>
        <w:t>las fueron relegando</w:t>
      </w:r>
      <w:r w:rsidRPr="008D072F">
        <w:rPr>
          <w:rFonts w:ascii="Times New Roman" w:eastAsia="Times New Roman" w:hAnsi="Times New Roman" w:cs="Times New Roman"/>
          <w:color w:val="333333"/>
          <w:sz w:val="28"/>
          <w:szCs w:val="28"/>
          <w:lang w:eastAsia="es-PE"/>
        </w:rPr>
        <w:t>:</w:t>
      </w:r>
    </w:p>
    <w:p w14:paraId="56859B9C"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«Las mujeres guarden silencio en la asamblea, no les está permitido hablar; en vez de eso, que se muestren sumisas, como lo dice también la Ley. Si quieren alguna explicación, que les pregunten a sus maridos en casa, porque está feo que hablen mujeres en las asambleas» (1Cor.14,34-35).</w:t>
      </w:r>
    </w:p>
    <w:p w14:paraId="5EAF88E9"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Declara también usted que la introducción de</w:t>
      </w:r>
      <w:r w:rsidRPr="008D072F">
        <w:rPr>
          <w:rFonts w:ascii="Times New Roman" w:eastAsia="Times New Roman" w:hAnsi="Times New Roman" w:cs="Times New Roman"/>
          <w:b/>
          <w:bCs/>
          <w:color w:val="474747"/>
          <w:sz w:val="28"/>
          <w:szCs w:val="28"/>
          <w:lang w:eastAsia="es-PE"/>
        </w:rPr>
        <w:t> cambios en esta tradición produciría una ruptura absoluta con la Iglesia Oriental</w:t>
      </w:r>
      <w:r w:rsidRPr="008D072F">
        <w:rPr>
          <w:rFonts w:ascii="Times New Roman" w:eastAsia="Times New Roman" w:hAnsi="Times New Roman" w:cs="Times New Roman"/>
          <w:color w:val="333333"/>
          <w:sz w:val="28"/>
          <w:szCs w:val="28"/>
          <w:lang w:eastAsia="es-PE"/>
        </w:rPr>
        <w:t>. </w:t>
      </w:r>
      <w:r w:rsidRPr="008D072F">
        <w:rPr>
          <w:rFonts w:ascii="Times New Roman" w:eastAsia="Times New Roman" w:hAnsi="Times New Roman" w:cs="Times New Roman"/>
          <w:b/>
          <w:bCs/>
          <w:color w:val="474747"/>
          <w:sz w:val="28"/>
          <w:szCs w:val="28"/>
          <w:lang w:eastAsia="es-PE"/>
        </w:rPr>
        <w:t>¿Cuándo calló Jesús para mantener falsas unidades?</w:t>
      </w:r>
      <w:r w:rsidRPr="008D072F">
        <w:rPr>
          <w:rFonts w:ascii="Times New Roman" w:eastAsia="Times New Roman" w:hAnsi="Times New Roman" w:cs="Times New Roman"/>
          <w:color w:val="333333"/>
          <w:sz w:val="28"/>
          <w:szCs w:val="28"/>
          <w:lang w:eastAsia="es-PE"/>
        </w:rPr>
        <w:t xml:space="preserve"> No solo no lo hizo nunca, sino que afirmó que la verdad nos haría libres, pasase lo que pasase. Y lo que pasó </w:t>
      </w:r>
      <w:r w:rsidRPr="008D072F">
        <w:rPr>
          <w:rFonts w:ascii="Times New Roman" w:eastAsia="Times New Roman" w:hAnsi="Times New Roman" w:cs="Times New Roman"/>
          <w:color w:val="333333"/>
          <w:sz w:val="28"/>
          <w:szCs w:val="28"/>
          <w:lang w:eastAsia="es-PE"/>
        </w:rPr>
        <w:lastRenderedPageBreak/>
        <w:t>fue que lo asesinaron por encarnarlo y hacerlo vida. Y entonces se produjo el cisma, una parte de la iglesia judía se rompió y surgió el cristianismo.</w:t>
      </w:r>
    </w:p>
    <w:p w14:paraId="0F24394D"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La</w:t>
      </w:r>
      <w:r w:rsidRPr="008D072F">
        <w:rPr>
          <w:rFonts w:ascii="Times New Roman" w:eastAsia="Times New Roman" w:hAnsi="Times New Roman" w:cs="Times New Roman"/>
          <w:b/>
          <w:bCs/>
          <w:color w:val="474747"/>
          <w:sz w:val="28"/>
          <w:szCs w:val="28"/>
          <w:lang w:eastAsia="es-PE"/>
        </w:rPr>
        <w:t> unidad </w:t>
      </w:r>
      <w:r w:rsidRPr="001C452E">
        <w:rPr>
          <w:rFonts w:ascii="Times New Roman" w:eastAsia="Times New Roman" w:hAnsi="Times New Roman" w:cs="Times New Roman"/>
          <w:b/>
          <w:color w:val="333333"/>
          <w:sz w:val="28"/>
          <w:szCs w:val="28"/>
          <w:lang w:eastAsia="es-PE"/>
        </w:rPr>
        <w:t>debe buscarse siempre priorizando la verdad y la justicia.</w:t>
      </w:r>
      <w:r w:rsidRPr="008D072F">
        <w:rPr>
          <w:rFonts w:ascii="Times New Roman" w:eastAsia="Times New Roman" w:hAnsi="Times New Roman" w:cs="Times New Roman"/>
          <w:color w:val="333333"/>
          <w:sz w:val="28"/>
          <w:szCs w:val="28"/>
          <w:lang w:eastAsia="es-PE"/>
        </w:rPr>
        <w:t xml:space="preserve"> Y respetando la diversidad. No debe ser el resultado de un chantaje -¡que viene el cisma, que viene el cisma!- para someter y, de esta manera, salvaguardar los dictados de la autoridad. ¿Actuó de este modo la jerarquía católica de su tiempo en el caso del “filioque” o en el de las indulgencias y corrupciones de la institución denunciadas por Lutero? Porque, como usted muy bien sabe, en ambos casos se consumaron dos cismas.</w:t>
      </w:r>
    </w:p>
    <w:p w14:paraId="7BB6EC9A" w14:textId="77777777" w:rsidR="0003769B" w:rsidRPr="008D072F" w:rsidRDefault="0003769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Como diría el recordado </w:t>
      </w:r>
      <w:r w:rsidRPr="008D072F">
        <w:rPr>
          <w:rFonts w:ascii="Times New Roman" w:eastAsia="Times New Roman" w:hAnsi="Times New Roman" w:cs="Times New Roman"/>
          <w:b/>
          <w:bCs/>
          <w:color w:val="474747"/>
          <w:sz w:val="28"/>
          <w:szCs w:val="28"/>
          <w:lang w:eastAsia="es-PE"/>
        </w:rPr>
        <w:t>José María Díez-Alegría</w:t>
      </w:r>
      <w:r w:rsidRPr="008D072F">
        <w:rPr>
          <w:rFonts w:ascii="Times New Roman" w:eastAsia="Times New Roman" w:hAnsi="Times New Roman" w:cs="Times New Roman"/>
          <w:color w:val="333333"/>
          <w:sz w:val="28"/>
          <w:szCs w:val="28"/>
          <w:lang w:eastAsia="es-PE"/>
        </w:rPr>
        <w:t>, estas cuestiones normativas y procedimentales, en las que tanto les gusta enredarse a los funcionarios religiosos, responden a un modelo de Iglesia ontológico-cultural, en contraposición al ético-profético. Y a los cristianos de a pie no nos quitan el sueño. </w:t>
      </w:r>
      <w:r w:rsidRPr="008D072F">
        <w:rPr>
          <w:rFonts w:ascii="Times New Roman" w:eastAsia="Times New Roman" w:hAnsi="Times New Roman" w:cs="Times New Roman"/>
          <w:b/>
          <w:bCs/>
          <w:color w:val="474747"/>
          <w:sz w:val="28"/>
          <w:szCs w:val="28"/>
          <w:lang w:eastAsia="es-PE"/>
        </w:rPr>
        <w:t>Son las realidades ético-proféticas las que nos quitan el sueño, porque también se lo quitaban a Jesús</w:t>
      </w:r>
      <w:r w:rsidRPr="008D072F">
        <w:rPr>
          <w:rFonts w:ascii="Times New Roman" w:eastAsia="Times New Roman" w:hAnsi="Times New Roman" w:cs="Times New Roman"/>
          <w:color w:val="333333"/>
          <w:sz w:val="28"/>
          <w:szCs w:val="28"/>
          <w:lang w:eastAsia="es-PE"/>
        </w:rPr>
        <w:t>. Un ser humano que siempre caminó por la vida acompañado de mujeres y hombres.</w:t>
      </w:r>
    </w:p>
    <w:p w14:paraId="339FC18A" w14:textId="77777777" w:rsidR="0003769B" w:rsidRPr="008D072F" w:rsidRDefault="0003769B" w:rsidP="008D072F">
      <w:pPr>
        <w:shd w:val="clear" w:color="auto" w:fill="FFFFFF"/>
        <w:spacing w:after="0" w:line="240" w:lineRule="auto"/>
        <w:textAlignment w:val="baseline"/>
        <w:rPr>
          <w:rFonts w:ascii="Times New Roman" w:eastAsia="Times New Roman" w:hAnsi="Times New Roman" w:cs="Times New Roman"/>
          <w:color w:val="252525"/>
          <w:sz w:val="28"/>
          <w:szCs w:val="28"/>
          <w:lang w:eastAsia="es-PE"/>
        </w:rPr>
      </w:pPr>
    </w:p>
    <w:p w14:paraId="12D08CB3" w14:textId="77777777" w:rsidR="00684AC5" w:rsidRPr="008D072F" w:rsidRDefault="00684AC5" w:rsidP="008D072F">
      <w:pPr>
        <w:spacing w:after="0" w:line="240" w:lineRule="auto"/>
        <w:rPr>
          <w:rFonts w:ascii="Times New Roman" w:hAnsi="Times New Roman" w:cs="Times New Roman"/>
          <w:sz w:val="28"/>
          <w:szCs w:val="28"/>
        </w:rPr>
      </w:pPr>
    </w:p>
    <w:p w14:paraId="65B26007" w14:textId="77777777" w:rsidR="003D29B4" w:rsidRPr="008D072F" w:rsidRDefault="003D29B4" w:rsidP="008D072F">
      <w:pPr>
        <w:spacing w:after="0" w:line="240" w:lineRule="auto"/>
        <w:rPr>
          <w:rFonts w:ascii="Times New Roman" w:hAnsi="Times New Roman" w:cs="Times New Roman"/>
          <w:sz w:val="28"/>
          <w:szCs w:val="28"/>
        </w:rPr>
      </w:pPr>
    </w:p>
    <w:p w14:paraId="071AE4CF" w14:textId="77777777" w:rsidR="001C452E" w:rsidRPr="001C452E" w:rsidRDefault="001C452E" w:rsidP="001C452E">
      <w:pPr>
        <w:pStyle w:val="Ttulo2"/>
        <w:rPr>
          <w:sz w:val="28"/>
          <w:szCs w:val="28"/>
        </w:rPr>
      </w:pPr>
      <w:bookmarkStart w:id="5" w:name="_Toc201659760"/>
      <w:r w:rsidRPr="001C452E">
        <w:rPr>
          <w:sz w:val="28"/>
          <w:szCs w:val="28"/>
        </w:rPr>
        <w:t>Stefano Ceccanti: Expectativas para el nuevo Papa: la actualización de la doctrina social</w:t>
      </w:r>
      <w:bookmarkEnd w:id="5"/>
    </w:p>
    <w:p w14:paraId="2DC87AC5" w14:textId="77777777" w:rsidR="001C452E" w:rsidRDefault="003D29B4"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6" w:name="_Toc201659761"/>
      <w:r w:rsidRPr="008D072F">
        <w:rPr>
          <w:rFonts w:ascii="Times New Roman" w:eastAsia="Times New Roman" w:hAnsi="Times New Roman" w:cs="Times New Roman"/>
          <w:b/>
          <w:bCs/>
          <w:i/>
          <w:iCs/>
          <w:color w:val="D49400"/>
          <w:kern w:val="36"/>
          <w:sz w:val="28"/>
          <w:szCs w:val="28"/>
          <w:lang w:eastAsia="es-PE"/>
        </w:rPr>
        <w:t xml:space="preserve">"La dignidad de la persona no puede ser dañada por una expansión </w:t>
      </w:r>
      <w:r w:rsidR="00D82440">
        <w:rPr>
          <w:rFonts w:ascii="Times New Roman" w:eastAsia="Times New Roman" w:hAnsi="Times New Roman" w:cs="Times New Roman"/>
          <w:b/>
          <w:bCs/>
          <w:i/>
          <w:iCs/>
          <w:color w:val="D49400"/>
          <w:kern w:val="36"/>
          <w:sz w:val="28"/>
          <w:szCs w:val="28"/>
          <w:lang w:eastAsia="es-PE"/>
        </w:rPr>
        <w:t>e</w:t>
      </w:r>
      <w:r w:rsidRPr="008D072F">
        <w:rPr>
          <w:rFonts w:ascii="Times New Roman" w:eastAsia="Times New Roman" w:hAnsi="Times New Roman" w:cs="Times New Roman"/>
          <w:b/>
          <w:bCs/>
          <w:i/>
          <w:iCs/>
          <w:color w:val="D49400"/>
          <w:kern w:val="36"/>
          <w:sz w:val="28"/>
          <w:szCs w:val="28"/>
          <w:lang w:eastAsia="es-PE"/>
        </w:rPr>
        <w:t>xcesiva del derecho penal"</w:t>
      </w:r>
      <w:bookmarkEnd w:id="6"/>
    </w:p>
    <w:p w14:paraId="7F1A996D"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3A7CDDD7" w14:textId="77777777" w:rsidR="003D29B4" w:rsidRPr="008D072F" w:rsidRDefault="003D29B4"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21.06.2025 | Stefano Ceccanti para Pax Romana</w:t>
      </w:r>
    </w:p>
    <w:p w14:paraId="635742AA" w14:textId="77777777" w:rsidR="00D82440" w:rsidRDefault="00D82440"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25A5717D"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Creo que debemos partir de lo que queda del texto posconciliar que ha demostrado ser el más profético a largo plazo, la</w:t>
      </w:r>
      <w:r w:rsidRPr="008D072F">
        <w:rPr>
          <w:rFonts w:ascii="Times New Roman" w:eastAsia="Times New Roman" w:hAnsi="Times New Roman" w:cs="Times New Roman"/>
          <w:b/>
          <w:bCs/>
          <w:color w:val="474747"/>
          <w:sz w:val="28"/>
          <w:szCs w:val="28"/>
          <w:lang w:eastAsia="es-PE"/>
        </w:rPr>
        <w:t> Octogesima Adveniens de Pablo VI</w:t>
      </w:r>
      <w:r w:rsidRPr="008D072F">
        <w:rPr>
          <w:rFonts w:ascii="Times New Roman" w:eastAsia="Times New Roman" w:hAnsi="Times New Roman" w:cs="Times New Roman"/>
          <w:color w:val="333333"/>
          <w:sz w:val="28"/>
          <w:szCs w:val="28"/>
          <w:lang w:eastAsia="es-PE"/>
        </w:rPr>
        <w:t>, que afirma, ante todo, una gran verdad, válida tanto para cuestiones de doctrina social como, creo, también para resolver algunos problemas pendientes dentro de la Iglesia. </w:t>
      </w:r>
    </w:p>
    <w:p w14:paraId="56FF9A4E"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w:t>
      </w:r>
      <w:r w:rsidRPr="008D072F">
        <w:rPr>
          <w:rFonts w:ascii="Times New Roman" w:eastAsia="Times New Roman" w:hAnsi="Times New Roman" w:cs="Times New Roman"/>
          <w:b/>
          <w:bCs/>
          <w:color w:val="474747"/>
          <w:sz w:val="28"/>
          <w:szCs w:val="28"/>
          <w:lang w:eastAsia="es-PE"/>
        </w:rPr>
        <w:t>Papa Montini</w:t>
      </w:r>
      <w:r w:rsidRPr="008D072F">
        <w:rPr>
          <w:rFonts w:ascii="Times New Roman" w:eastAsia="Times New Roman" w:hAnsi="Times New Roman" w:cs="Times New Roman"/>
          <w:color w:val="333333"/>
          <w:sz w:val="28"/>
          <w:szCs w:val="28"/>
          <w:lang w:eastAsia="es-PE"/>
        </w:rPr>
        <w:t> señala que </w:t>
      </w:r>
      <w:r w:rsidRPr="008D072F">
        <w:rPr>
          <w:rFonts w:ascii="Times New Roman" w:eastAsia="Times New Roman" w:hAnsi="Times New Roman" w:cs="Times New Roman"/>
          <w:i/>
          <w:iCs/>
          <w:color w:val="474747"/>
          <w:sz w:val="28"/>
          <w:szCs w:val="28"/>
          <w:lang w:eastAsia="es-PE"/>
        </w:rPr>
        <w:t xml:space="preserve">«las </w:t>
      </w:r>
      <w:r w:rsidRPr="00D82440">
        <w:rPr>
          <w:rFonts w:ascii="Times New Roman" w:eastAsia="Times New Roman" w:hAnsi="Times New Roman" w:cs="Times New Roman"/>
          <w:b/>
          <w:i/>
          <w:iCs/>
          <w:color w:val="474747"/>
          <w:sz w:val="28"/>
          <w:szCs w:val="28"/>
          <w:lang w:eastAsia="es-PE"/>
        </w:rPr>
        <w:t>situaciones</w:t>
      </w:r>
      <w:r w:rsidRPr="008D072F">
        <w:rPr>
          <w:rFonts w:ascii="Times New Roman" w:eastAsia="Times New Roman" w:hAnsi="Times New Roman" w:cs="Times New Roman"/>
          <w:i/>
          <w:iCs/>
          <w:color w:val="474747"/>
          <w:sz w:val="28"/>
          <w:szCs w:val="28"/>
          <w:lang w:eastAsia="es-PE"/>
        </w:rPr>
        <w:t xml:space="preserve"> en las que los cristianos se ven involucrados, voluntaria o involuntariamente, son </w:t>
      </w:r>
      <w:r w:rsidRPr="00D82440">
        <w:rPr>
          <w:rFonts w:ascii="Times New Roman" w:eastAsia="Times New Roman" w:hAnsi="Times New Roman" w:cs="Times New Roman"/>
          <w:b/>
          <w:i/>
          <w:iCs/>
          <w:color w:val="474747"/>
          <w:sz w:val="28"/>
          <w:szCs w:val="28"/>
          <w:lang w:eastAsia="es-PE"/>
        </w:rPr>
        <w:t>muy diferentes</w:t>
      </w:r>
      <w:r w:rsidRPr="008D072F">
        <w:rPr>
          <w:rFonts w:ascii="Times New Roman" w:eastAsia="Times New Roman" w:hAnsi="Times New Roman" w:cs="Times New Roman"/>
          <w:i/>
          <w:iCs/>
          <w:color w:val="474747"/>
          <w:sz w:val="28"/>
          <w:szCs w:val="28"/>
          <w:lang w:eastAsia="es-PE"/>
        </w:rPr>
        <w:t xml:space="preserve"> según el país, los sistemas sociopolíticos y las culturas» (n. 3) y que, por lo tanto, «ante situaciones tan diversas, nos resulta difícil pronunciar una sola palabra y proponer una solución de valor universal. Al fin y al cabo, esta no es nuestra ambición ni nuestra misión. Corresponde a las comunidades cristianas analizar objetivamente la situación de su país, esclarecerla a la luz de las palabras inmutables del Evangelio, extraer principios de reflexión, criterios de juicio y directrices para la acción de la </w:t>
      </w:r>
      <w:r w:rsidRPr="008D072F">
        <w:rPr>
          <w:rFonts w:ascii="Times New Roman" w:eastAsia="Times New Roman" w:hAnsi="Times New Roman" w:cs="Times New Roman"/>
          <w:i/>
          <w:iCs/>
          <w:color w:val="474747"/>
          <w:sz w:val="28"/>
          <w:szCs w:val="28"/>
          <w:lang w:eastAsia="es-PE"/>
        </w:rPr>
        <w:lastRenderedPageBreak/>
        <w:t>doctrina social de la Iglesia, tal como se ha desarrollado a lo largo de la historia» (n. 4).</w:t>
      </w:r>
    </w:p>
    <w:p w14:paraId="26CF90A2"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Existe, por lo tanto, una responsabilidad comunitaria, no basada en recetas concretas que pretendan ser universales, sino en la búsqueda de una convergencia en principios de reflexión, criterios de juicio</w:t>
      </w:r>
      <w:r w:rsidRPr="008D072F">
        <w:rPr>
          <w:rFonts w:ascii="Times New Roman" w:eastAsia="Times New Roman" w:hAnsi="Times New Roman" w:cs="Times New Roman"/>
          <w:color w:val="333333"/>
          <w:sz w:val="28"/>
          <w:szCs w:val="28"/>
          <w:lang w:eastAsia="es-PE"/>
        </w:rPr>
        <w:t> y directrices para la acción «también con todos los hombres de buena voluntad».</w:t>
      </w:r>
    </w:p>
    <w:p w14:paraId="03EC58B8"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De ser así, </w:t>
      </w:r>
      <w:r w:rsidRPr="008D072F">
        <w:rPr>
          <w:rFonts w:ascii="Times New Roman" w:eastAsia="Times New Roman" w:hAnsi="Times New Roman" w:cs="Times New Roman"/>
          <w:b/>
          <w:bCs/>
          <w:color w:val="474747"/>
          <w:sz w:val="28"/>
          <w:szCs w:val="28"/>
          <w:lang w:eastAsia="es-PE"/>
        </w:rPr>
        <w:t>el principal problema que hereda el nuevo pontífice en materia de doctrina social es el clásico doble standard, heredado del preconcilio</w:t>
      </w:r>
      <w:r w:rsidRPr="008D072F">
        <w:rPr>
          <w:rFonts w:ascii="Times New Roman" w:eastAsia="Times New Roman" w:hAnsi="Times New Roman" w:cs="Times New Roman"/>
          <w:color w:val="333333"/>
          <w:sz w:val="28"/>
          <w:szCs w:val="28"/>
          <w:lang w:eastAsia="es-PE"/>
        </w:rPr>
        <w:t> y que marca una falta de adaptación con respecto a la enseñanza conciliar, y en concreto a la Gaudium et Spes.</w:t>
      </w:r>
    </w:p>
    <w:p w14:paraId="1D14315C"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Este doble standard se ha mantenido en función de los temas tratados, que ya no encuentran fundamento en el Concilio, y que</w:t>
      </w:r>
      <w:r w:rsidRPr="008D072F">
        <w:rPr>
          <w:rFonts w:ascii="Times New Roman" w:eastAsia="Times New Roman" w:hAnsi="Times New Roman" w:cs="Times New Roman"/>
          <w:b/>
          <w:bCs/>
          <w:color w:val="474747"/>
          <w:sz w:val="28"/>
          <w:szCs w:val="28"/>
          <w:lang w:eastAsia="es-PE"/>
        </w:rPr>
        <w:t> en los últimos años se han traducido en la fórmula de principios o valores innegociables</w:t>
      </w:r>
      <w:r w:rsidRPr="008D072F">
        <w:rPr>
          <w:rFonts w:ascii="Times New Roman" w:eastAsia="Times New Roman" w:hAnsi="Times New Roman" w:cs="Times New Roman"/>
          <w:color w:val="333333"/>
          <w:sz w:val="28"/>
          <w:szCs w:val="28"/>
          <w:lang w:eastAsia="es-PE"/>
        </w:rPr>
        <w:t xml:space="preserve">. Una fórmula que el </w:t>
      </w:r>
      <w:r w:rsidRPr="00D82440">
        <w:rPr>
          <w:rFonts w:ascii="Times New Roman" w:eastAsia="Times New Roman" w:hAnsi="Times New Roman" w:cs="Times New Roman"/>
          <w:b/>
          <w:color w:val="333333"/>
          <w:sz w:val="28"/>
          <w:szCs w:val="28"/>
          <w:lang w:eastAsia="es-PE"/>
        </w:rPr>
        <w:t>papa Francisco declaró deliberadamente querer superar</w:t>
      </w:r>
      <w:r w:rsidRPr="008D072F">
        <w:rPr>
          <w:rFonts w:ascii="Times New Roman" w:eastAsia="Times New Roman" w:hAnsi="Times New Roman" w:cs="Times New Roman"/>
          <w:color w:val="333333"/>
          <w:sz w:val="28"/>
          <w:szCs w:val="28"/>
          <w:lang w:eastAsia="es-PE"/>
        </w:rPr>
        <w:t>, que deliberadamente no repitió en ningún texto, pero que no ha recibido una clara actualización orgánica y positiva.</w:t>
      </w:r>
    </w:p>
    <w:p w14:paraId="2AB657D6"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El doble standard se refiere a las fórmulas más flexibles adoptadas en materia económica y social</w:t>
      </w:r>
      <w:r w:rsidRPr="008D072F">
        <w:rPr>
          <w:rFonts w:ascii="Times New Roman" w:eastAsia="Times New Roman" w:hAnsi="Times New Roman" w:cs="Times New Roman"/>
          <w:color w:val="333333"/>
          <w:sz w:val="28"/>
          <w:szCs w:val="28"/>
          <w:lang w:eastAsia="es-PE"/>
        </w:rPr>
        <w:t>, donde no existe una cadena de hierro que conecte los principios con las soluciones concretas, y en cambio se enfatiza el carácter histórico contingente de las mediaciones concretas</w:t>
      </w:r>
      <w:r w:rsidR="00B85A70">
        <w:rPr>
          <w:rFonts w:ascii="Times New Roman" w:eastAsia="Times New Roman" w:hAnsi="Times New Roman" w:cs="Times New Roman"/>
          <w:color w:val="333333"/>
          <w:sz w:val="28"/>
          <w:szCs w:val="28"/>
          <w:lang w:eastAsia="es-PE"/>
        </w:rPr>
        <w:t>,</w:t>
      </w:r>
      <w:r w:rsidRPr="008D072F">
        <w:rPr>
          <w:rFonts w:ascii="Times New Roman" w:eastAsia="Times New Roman" w:hAnsi="Times New Roman" w:cs="Times New Roman"/>
          <w:color w:val="333333"/>
          <w:sz w:val="28"/>
          <w:szCs w:val="28"/>
          <w:lang w:eastAsia="es-PE"/>
        </w:rPr>
        <w:t xml:space="preserve"> respecto a </w:t>
      </w:r>
      <w:r w:rsidRPr="00B85A70">
        <w:rPr>
          <w:rFonts w:ascii="Times New Roman" w:eastAsia="Times New Roman" w:hAnsi="Times New Roman" w:cs="Times New Roman"/>
          <w:b/>
          <w:color w:val="333333"/>
          <w:sz w:val="28"/>
          <w:szCs w:val="28"/>
          <w:lang w:eastAsia="es-PE"/>
        </w:rPr>
        <w:t>cuestiones de la vida y la sexualidad</w:t>
      </w:r>
      <w:r w:rsidRPr="008D072F">
        <w:rPr>
          <w:rFonts w:ascii="Times New Roman" w:eastAsia="Times New Roman" w:hAnsi="Times New Roman" w:cs="Times New Roman"/>
          <w:color w:val="333333"/>
          <w:sz w:val="28"/>
          <w:szCs w:val="28"/>
          <w:lang w:eastAsia="es-PE"/>
        </w:rPr>
        <w:t xml:space="preserve">, cuestiones que en francés se definen como societales (en italiano, derechos civiles), donde parece existir, en cambio, un </w:t>
      </w:r>
      <w:r w:rsidRPr="00B85A70">
        <w:rPr>
          <w:rFonts w:ascii="Times New Roman" w:eastAsia="Times New Roman" w:hAnsi="Times New Roman" w:cs="Times New Roman"/>
          <w:b/>
          <w:color w:val="333333"/>
          <w:sz w:val="28"/>
          <w:szCs w:val="28"/>
          <w:lang w:eastAsia="es-PE"/>
        </w:rPr>
        <w:t>mecanismo rígido</w:t>
      </w:r>
      <w:r w:rsidRPr="008D072F">
        <w:rPr>
          <w:rFonts w:ascii="Times New Roman" w:eastAsia="Times New Roman" w:hAnsi="Times New Roman" w:cs="Times New Roman"/>
          <w:color w:val="333333"/>
          <w:sz w:val="28"/>
          <w:szCs w:val="28"/>
          <w:lang w:eastAsia="es-PE"/>
        </w:rPr>
        <w:t xml:space="preserve"> entre principios y soluciones admitidas o excluidas.</w:t>
      </w:r>
    </w:p>
    <w:p w14:paraId="3054762C"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Esto no significa que en la Iglesia y en la sociedad no debamos confrontarnos también sobre soluciones específicas, sobre su adecuación a principios, criterios y directrices, pero cuanto más nos acercamos a opciones concretas y cuestionables, más respeto debemos tener también por las evaluaciones inevitablemente diferentes y por el sentido del realismo cristiano que excluye, siempre en referencia a la Octogesima Adveniens, «soluciones que prometen, no sin ilusión, un mundo definitivamente mejor».</w:t>
      </w:r>
    </w:p>
    <w:p w14:paraId="33465020"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Por esta razón, </w:t>
      </w:r>
      <w:r w:rsidRPr="008D072F">
        <w:rPr>
          <w:rFonts w:ascii="Times New Roman" w:eastAsia="Times New Roman" w:hAnsi="Times New Roman" w:cs="Times New Roman"/>
          <w:b/>
          <w:bCs/>
          <w:color w:val="474747"/>
          <w:sz w:val="28"/>
          <w:szCs w:val="28"/>
          <w:lang w:eastAsia="es-PE"/>
        </w:rPr>
        <w:t>la aspiración a la paz no puede separarse del reconocimiento de la existencia de condiciones para la legítima defensa, incluso armada, frente a los agresores</w:t>
      </w:r>
      <w:r w:rsidRPr="008D072F">
        <w:rPr>
          <w:rFonts w:ascii="Times New Roman" w:eastAsia="Times New Roman" w:hAnsi="Times New Roman" w:cs="Times New Roman"/>
          <w:color w:val="333333"/>
          <w:sz w:val="28"/>
          <w:szCs w:val="28"/>
          <w:lang w:eastAsia="es-PE"/>
        </w:rPr>
        <w:t xml:space="preserve">. La valorización de la </w:t>
      </w:r>
      <w:r w:rsidRPr="00A83BAE">
        <w:rPr>
          <w:rFonts w:ascii="Times New Roman" w:eastAsia="Times New Roman" w:hAnsi="Times New Roman" w:cs="Times New Roman"/>
          <w:b/>
          <w:color w:val="333333"/>
          <w:sz w:val="28"/>
          <w:szCs w:val="28"/>
          <w:lang w:eastAsia="es-PE"/>
        </w:rPr>
        <w:t>familia</w:t>
      </w:r>
      <w:r w:rsidRPr="008D072F">
        <w:rPr>
          <w:rFonts w:ascii="Times New Roman" w:eastAsia="Times New Roman" w:hAnsi="Times New Roman" w:cs="Times New Roman"/>
          <w:color w:val="333333"/>
          <w:sz w:val="28"/>
          <w:szCs w:val="28"/>
          <w:lang w:eastAsia="es-PE"/>
        </w:rPr>
        <w:t xml:space="preserve"> fundada en el matrimonio no puede aislarse del reconocimiento del carácter positivo de </w:t>
      </w:r>
      <w:r w:rsidRPr="00A83BAE">
        <w:rPr>
          <w:rFonts w:ascii="Times New Roman" w:eastAsia="Times New Roman" w:hAnsi="Times New Roman" w:cs="Times New Roman"/>
          <w:b/>
          <w:color w:val="333333"/>
          <w:sz w:val="28"/>
          <w:szCs w:val="28"/>
          <w:lang w:eastAsia="es-PE"/>
        </w:rPr>
        <w:t>otras formas de convivencia estable</w:t>
      </w:r>
      <w:r w:rsidRPr="008D072F">
        <w:rPr>
          <w:rFonts w:ascii="Times New Roman" w:eastAsia="Times New Roman" w:hAnsi="Times New Roman" w:cs="Times New Roman"/>
          <w:color w:val="333333"/>
          <w:sz w:val="28"/>
          <w:szCs w:val="28"/>
          <w:lang w:eastAsia="es-PE"/>
        </w:rPr>
        <w:t xml:space="preserve">, afectiva o solidaria; y el rechazo de las formas de </w:t>
      </w:r>
      <w:r w:rsidRPr="00A83BAE">
        <w:rPr>
          <w:rFonts w:ascii="Times New Roman" w:eastAsia="Times New Roman" w:hAnsi="Times New Roman" w:cs="Times New Roman"/>
          <w:b/>
          <w:color w:val="333333"/>
          <w:sz w:val="28"/>
          <w:szCs w:val="28"/>
          <w:lang w:eastAsia="es-PE"/>
        </w:rPr>
        <w:t>eutanasi</w:t>
      </w:r>
      <w:r w:rsidRPr="008D072F">
        <w:rPr>
          <w:rFonts w:ascii="Times New Roman" w:eastAsia="Times New Roman" w:hAnsi="Times New Roman" w:cs="Times New Roman"/>
          <w:color w:val="333333"/>
          <w:sz w:val="28"/>
          <w:szCs w:val="28"/>
          <w:lang w:eastAsia="es-PE"/>
        </w:rPr>
        <w:t xml:space="preserve">a en detrimento de los más débiles e indefensos debe combinarse siempre con la evitación de formas de </w:t>
      </w:r>
      <w:r w:rsidRPr="00A83BAE">
        <w:rPr>
          <w:rFonts w:ascii="Times New Roman" w:eastAsia="Times New Roman" w:hAnsi="Times New Roman" w:cs="Times New Roman"/>
          <w:b/>
          <w:color w:val="333333"/>
          <w:sz w:val="28"/>
          <w:szCs w:val="28"/>
          <w:lang w:eastAsia="es-PE"/>
        </w:rPr>
        <w:t>obstinación terapéutica</w:t>
      </w:r>
      <w:r w:rsidRPr="008D072F">
        <w:rPr>
          <w:rFonts w:ascii="Times New Roman" w:eastAsia="Times New Roman" w:hAnsi="Times New Roman" w:cs="Times New Roman"/>
          <w:color w:val="333333"/>
          <w:sz w:val="28"/>
          <w:szCs w:val="28"/>
          <w:lang w:eastAsia="es-PE"/>
        </w:rPr>
        <w:t xml:space="preserve"> que la evolución de la medicina lleva a amplificar.</w:t>
      </w:r>
    </w:p>
    <w:p w14:paraId="2B7CA2CF" w14:textId="77777777" w:rsidR="003D29B4" w:rsidRPr="008D072F" w:rsidRDefault="003D29B4"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lastRenderedPageBreak/>
        <w:t>De manera más general, conviene recordar, a partir de la</w:t>
      </w:r>
      <w:r w:rsidRPr="008D072F">
        <w:rPr>
          <w:rFonts w:ascii="Times New Roman" w:eastAsia="Times New Roman" w:hAnsi="Times New Roman" w:cs="Times New Roman"/>
          <w:b/>
          <w:bCs/>
          <w:color w:val="474747"/>
          <w:sz w:val="28"/>
          <w:szCs w:val="28"/>
          <w:lang w:eastAsia="es-PE"/>
        </w:rPr>
        <w:t> Declaración Conciliar Dignitatis Humanae</w:t>
      </w:r>
      <w:r w:rsidRPr="008D072F">
        <w:rPr>
          <w:rFonts w:ascii="Times New Roman" w:eastAsia="Times New Roman" w:hAnsi="Times New Roman" w:cs="Times New Roman"/>
          <w:color w:val="333333"/>
          <w:sz w:val="28"/>
          <w:szCs w:val="28"/>
          <w:lang w:eastAsia="es-PE"/>
        </w:rPr>
        <w:t xml:space="preserve">, que la dignidad de la persona no puede ser dañada por una </w:t>
      </w:r>
      <w:r w:rsidRPr="00A83BAE">
        <w:rPr>
          <w:rFonts w:ascii="Times New Roman" w:eastAsia="Times New Roman" w:hAnsi="Times New Roman" w:cs="Times New Roman"/>
          <w:b/>
          <w:color w:val="333333"/>
          <w:sz w:val="28"/>
          <w:szCs w:val="28"/>
          <w:lang w:eastAsia="es-PE"/>
        </w:rPr>
        <w:t>expansión excesiva del</w:t>
      </w:r>
      <w:r w:rsidRPr="008D072F">
        <w:rPr>
          <w:rFonts w:ascii="Times New Roman" w:eastAsia="Times New Roman" w:hAnsi="Times New Roman" w:cs="Times New Roman"/>
          <w:color w:val="333333"/>
          <w:sz w:val="28"/>
          <w:szCs w:val="28"/>
          <w:lang w:eastAsia="es-PE"/>
        </w:rPr>
        <w:t xml:space="preserve"> </w:t>
      </w:r>
      <w:r w:rsidRPr="00A83BAE">
        <w:rPr>
          <w:rFonts w:ascii="Times New Roman" w:eastAsia="Times New Roman" w:hAnsi="Times New Roman" w:cs="Times New Roman"/>
          <w:b/>
          <w:color w:val="333333"/>
          <w:sz w:val="28"/>
          <w:szCs w:val="28"/>
          <w:lang w:eastAsia="es-PE"/>
        </w:rPr>
        <w:t>derecho penal</w:t>
      </w:r>
      <w:r w:rsidRPr="008D072F">
        <w:rPr>
          <w:rFonts w:ascii="Times New Roman" w:eastAsia="Times New Roman" w:hAnsi="Times New Roman" w:cs="Times New Roman"/>
          <w:color w:val="333333"/>
          <w:sz w:val="28"/>
          <w:szCs w:val="28"/>
          <w:lang w:eastAsia="es-PE"/>
        </w:rPr>
        <w:t xml:space="preserve">, incluso ante una conciencia errónea, y que sobre esta valorización de la </w:t>
      </w:r>
      <w:r w:rsidRPr="00A83BAE">
        <w:rPr>
          <w:rFonts w:ascii="Times New Roman" w:eastAsia="Times New Roman" w:hAnsi="Times New Roman" w:cs="Times New Roman"/>
          <w:b/>
          <w:color w:val="333333"/>
          <w:sz w:val="28"/>
          <w:szCs w:val="28"/>
          <w:lang w:eastAsia="es-PE"/>
        </w:rPr>
        <w:t>libertad</w:t>
      </w:r>
      <w:r w:rsidRPr="008D072F">
        <w:rPr>
          <w:rFonts w:ascii="Times New Roman" w:eastAsia="Times New Roman" w:hAnsi="Times New Roman" w:cs="Times New Roman"/>
          <w:color w:val="333333"/>
          <w:sz w:val="28"/>
          <w:szCs w:val="28"/>
          <w:lang w:eastAsia="es-PE"/>
        </w:rPr>
        <w:t xml:space="preserve"> se ha basado la expansión de las democracias a partir de los países católicos, a partir del Concilio Vaticano II, expansión que hoy está siendo puesta en cuestión por las llamadas democracias iliberales.</w:t>
      </w:r>
    </w:p>
    <w:p w14:paraId="677EA81A" w14:textId="77777777" w:rsidR="00EB273C" w:rsidRPr="008D072F" w:rsidRDefault="00EB273C"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0103E389" w14:textId="77777777" w:rsidR="00EB273C" w:rsidRDefault="00EB273C"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0D3CBC70" w14:textId="77777777" w:rsidR="00AA4C65" w:rsidRPr="008D072F" w:rsidRDefault="00AA4C65"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6E15DAF8" w14:textId="77777777" w:rsidR="00323309" w:rsidRPr="000E775C" w:rsidRDefault="00323309" w:rsidP="000E775C">
      <w:pPr>
        <w:pStyle w:val="Ttulo2"/>
        <w:rPr>
          <w:sz w:val="28"/>
          <w:szCs w:val="28"/>
        </w:rPr>
      </w:pPr>
      <w:bookmarkStart w:id="7" w:name="_Toc201659762"/>
      <w:r w:rsidRPr="000E775C">
        <w:rPr>
          <w:sz w:val="28"/>
          <w:szCs w:val="28"/>
          <w:bdr w:val="none" w:sz="0" w:space="0" w:color="auto" w:frame="1"/>
        </w:rPr>
        <w:t>Los economistas piden una nueva "arquitectura económica" en el informe del Jubileo</w:t>
      </w:r>
      <w:bookmarkEnd w:id="7"/>
    </w:p>
    <w:p w14:paraId="577E4FF8" w14:textId="77777777" w:rsidR="00323309" w:rsidRPr="008D072F" w:rsidRDefault="00323309" w:rsidP="008D072F">
      <w:pPr>
        <w:spacing w:after="0" w:line="240" w:lineRule="auto"/>
        <w:textAlignment w:val="baseline"/>
        <w:rPr>
          <w:rFonts w:ascii="Times New Roman" w:hAnsi="Times New Roman" w:cs="Times New Roman"/>
          <w:color w:val="83837A"/>
          <w:sz w:val="28"/>
          <w:szCs w:val="28"/>
        </w:rPr>
      </w:pPr>
      <w:hyperlink r:id="rId12" w:history="1">
        <w:r w:rsidRPr="008D072F">
          <w:rPr>
            <w:rStyle w:val="Hipervnculo"/>
            <w:rFonts w:ascii="Times New Roman" w:hAnsi="Times New Roman" w:cs="Times New Roman"/>
            <w:color w:val="CC1719"/>
            <w:sz w:val="28"/>
            <w:szCs w:val="28"/>
            <w:bdr w:val="none" w:sz="0" w:space="0" w:color="auto" w:frame="1"/>
          </w:rPr>
          <w:t>Ellen Teague</w:t>
        </w:r>
      </w:hyperlink>
      <w:r w:rsidRPr="008D072F">
        <w:rPr>
          <w:rFonts w:ascii="Times New Roman" w:hAnsi="Times New Roman" w:cs="Times New Roman"/>
          <w:color w:val="000000"/>
          <w:sz w:val="28"/>
          <w:szCs w:val="28"/>
        </w:rPr>
        <w:t> </w:t>
      </w:r>
      <w:r w:rsidR="000E775C">
        <w:rPr>
          <w:rFonts w:ascii="Times New Roman" w:hAnsi="Times New Roman" w:cs="Times New Roman"/>
          <w:color w:val="000000"/>
          <w:sz w:val="28"/>
          <w:szCs w:val="28"/>
        </w:rPr>
        <w:t xml:space="preserve">, </w:t>
      </w:r>
      <w:r w:rsidRPr="008D072F">
        <w:rPr>
          <w:rFonts w:ascii="Times New Roman" w:hAnsi="Times New Roman" w:cs="Times New Roman"/>
          <w:color w:val="83837A"/>
          <w:sz w:val="28"/>
          <w:szCs w:val="28"/>
          <w:bdr w:val="none" w:sz="0" w:space="0" w:color="auto" w:frame="1"/>
        </w:rPr>
        <w:t xml:space="preserve">23 de junio de 2025, </w:t>
      </w:r>
      <w:r w:rsidR="00747BD6">
        <w:rPr>
          <w:rFonts w:ascii="Times New Roman" w:hAnsi="Times New Roman" w:cs="Times New Roman"/>
          <w:color w:val="83837A"/>
          <w:sz w:val="28"/>
          <w:szCs w:val="28"/>
          <w:bdr w:val="none" w:sz="0" w:space="0" w:color="auto" w:frame="1"/>
        </w:rPr>
        <w:t>The Tablet</w:t>
      </w:r>
      <w:r w:rsidRPr="008D072F">
        <w:rPr>
          <w:rFonts w:ascii="Times New Roman" w:hAnsi="Times New Roman" w:cs="Times New Roman"/>
          <w:color w:val="83837A"/>
          <w:sz w:val="28"/>
          <w:szCs w:val="28"/>
          <w:bdr w:val="none" w:sz="0" w:space="0" w:color="auto" w:frame="1"/>
        </w:rPr>
        <w:t> </w:t>
      </w:r>
    </w:p>
    <w:p w14:paraId="23CEC6AB" w14:textId="77777777" w:rsidR="00747BD6" w:rsidRDefault="00747BD6" w:rsidP="008D072F">
      <w:pPr>
        <w:pStyle w:val="Ttulo2"/>
        <w:spacing w:before="0" w:beforeAutospacing="0" w:after="0" w:afterAutospacing="0"/>
        <w:textAlignment w:val="baseline"/>
        <w:rPr>
          <w:b w:val="0"/>
          <w:bCs w:val="0"/>
          <w:color w:val="CC1719"/>
          <w:sz w:val="28"/>
          <w:szCs w:val="28"/>
          <w:bdr w:val="none" w:sz="0" w:space="0" w:color="auto" w:frame="1"/>
        </w:rPr>
      </w:pPr>
    </w:p>
    <w:p w14:paraId="4EA86556" w14:textId="77777777" w:rsidR="00323309" w:rsidRPr="008D072F" w:rsidRDefault="00323309" w:rsidP="008D072F">
      <w:pPr>
        <w:pStyle w:val="Ttulo2"/>
        <w:spacing w:before="0" w:beforeAutospacing="0" w:after="0" w:afterAutospacing="0"/>
        <w:textAlignment w:val="baseline"/>
        <w:rPr>
          <w:b w:val="0"/>
          <w:bCs w:val="0"/>
          <w:color w:val="CC1719"/>
          <w:sz w:val="28"/>
          <w:szCs w:val="28"/>
        </w:rPr>
      </w:pPr>
      <w:bookmarkStart w:id="8" w:name="_Toc201659763"/>
      <w:r w:rsidRPr="008D072F">
        <w:rPr>
          <w:b w:val="0"/>
          <w:bCs w:val="0"/>
          <w:color w:val="CC1719"/>
          <w:sz w:val="28"/>
          <w:szCs w:val="28"/>
          <w:bdr w:val="none" w:sz="0" w:space="0" w:color="auto" w:frame="1"/>
        </w:rPr>
        <w:t xml:space="preserve">El Papa León repitió el llamamiento de su predecesor a los países acreedores para que consideren "reducir sustancialmente, si no cancelar directamente, </w:t>
      </w:r>
      <w:r w:rsidRPr="00747BD6">
        <w:rPr>
          <w:bCs w:val="0"/>
          <w:color w:val="CC1719"/>
          <w:sz w:val="28"/>
          <w:szCs w:val="28"/>
          <w:bdr w:val="none" w:sz="0" w:space="0" w:color="auto" w:frame="1"/>
        </w:rPr>
        <w:t>la deuda</w:t>
      </w:r>
      <w:r w:rsidRPr="008D072F">
        <w:rPr>
          <w:b w:val="0"/>
          <w:bCs w:val="0"/>
          <w:color w:val="CC1719"/>
          <w:sz w:val="28"/>
          <w:szCs w:val="28"/>
          <w:bdr w:val="none" w:sz="0" w:space="0" w:color="auto" w:frame="1"/>
        </w:rPr>
        <w:t xml:space="preserve"> internacional que amenaza el futuro de muchos países".</w:t>
      </w:r>
      <w:bookmarkEnd w:id="8"/>
    </w:p>
    <w:p w14:paraId="2D447E91" w14:textId="77777777" w:rsidR="00747BD6" w:rsidRDefault="00747BD6" w:rsidP="008D072F">
      <w:pPr>
        <w:pStyle w:val="NormalWeb"/>
        <w:spacing w:before="0" w:beforeAutospacing="0" w:after="0" w:afterAutospacing="0"/>
        <w:textAlignment w:val="baseline"/>
        <w:rPr>
          <w:color w:val="000000"/>
          <w:sz w:val="28"/>
          <w:szCs w:val="28"/>
          <w:bdr w:val="none" w:sz="0" w:space="0" w:color="auto" w:frame="1"/>
        </w:rPr>
      </w:pPr>
    </w:p>
    <w:p w14:paraId="37B850DA"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En un nuevo informe con motivo del Jubileo de 2025, </w:t>
      </w:r>
      <w:r w:rsidRPr="00747BD6">
        <w:rPr>
          <w:b/>
          <w:color w:val="000000"/>
          <w:sz w:val="28"/>
          <w:szCs w:val="28"/>
          <w:bdr w:val="none" w:sz="0" w:space="0" w:color="auto" w:frame="1"/>
        </w:rPr>
        <w:t xml:space="preserve">destacados economistas pidieron </w:t>
      </w:r>
      <w:r w:rsidRPr="008D072F">
        <w:rPr>
          <w:color w:val="000000"/>
          <w:sz w:val="28"/>
          <w:szCs w:val="28"/>
          <w:bdr w:val="none" w:sz="0" w:space="0" w:color="auto" w:frame="1"/>
        </w:rPr>
        <w:t xml:space="preserve">medidas urgentes y reformas para abordar las </w:t>
      </w:r>
      <w:r w:rsidRPr="00747BD6">
        <w:rPr>
          <w:b/>
          <w:color w:val="000000"/>
          <w:sz w:val="28"/>
          <w:szCs w:val="28"/>
          <w:bdr w:val="none" w:sz="0" w:space="0" w:color="auto" w:frame="1"/>
        </w:rPr>
        <w:t>crisis de deuda y desarrollo</w:t>
      </w:r>
      <w:r w:rsidRPr="008D072F">
        <w:rPr>
          <w:color w:val="000000"/>
          <w:sz w:val="28"/>
          <w:szCs w:val="28"/>
          <w:bdr w:val="none" w:sz="0" w:space="0" w:color="auto" w:frame="1"/>
        </w:rPr>
        <w:t xml:space="preserve"> que afectan a miles de millones de personas en todo el mundo.</w:t>
      </w:r>
    </w:p>
    <w:p w14:paraId="35027C4F"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El informe del Jubileo, subtitulado “Un plan para abordar las crisis de la deuda y del desarrollo y crear las bases financieras para una economía mundial sostenible centrada en las personas”, fue publicado por el Vaticano el 20 de junio. </w:t>
      </w:r>
    </w:p>
    <w:p w14:paraId="3B67B69F"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En el informe, la </w:t>
      </w:r>
      <w:r w:rsidRPr="00747BD6">
        <w:rPr>
          <w:b/>
          <w:color w:val="000000"/>
          <w:sz w:val="28"/>
          <w:szCs w:val="28"/>
          <w:bdr w:val="none" w:sz="0" w:space="0" w:color="auto" w:frame="1"/>
        </w:rPr>
        <w:t>Comisión Jubileo</w:t>
      </w:r>
      <w:r w:rsidRPr="008D072F">
        <w:rPr>
          <w:color w:val="000000"/>
          <w:sz w:val="28"/>
          <w:szCs w:val="28"/>
          <w:bdr w:val="none" w:sz="0" w:space="0" w:color="auto" w:frame="1"/>
        </w:rPr>
        <w:t xml:space="preserve"> –un grupo de más de 30 economistas reunidos por el difunto Papa Francisco, encabezados por el premio Nobel Joseph Stiglitz y el ex Ministro de Economía de Argentina Martín Guzmán– pidió “alivio urgente, reestructuración y reforma para hacer que el sistema financiero internacional sea más justo, más equitativo y más alineado con la dignidad humana”.</w:t>
      </w:r>
    </w:p>
    <w:p w14:paraId="14D5B606"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El </w:t>
      </w:r>
      <w:r w:rsidRPr="004913DC">
        <w:rPr>
          <w:b/>
          <w:color w:val="000000"/>
          <w:sz w:val="28"/>
          <w:szCs w:val="28"/>
          <w:bdr w:val="none" w:sz="0" w:space="0" w:color="auto" w:frame="1"/>
        </w:rPr>
        <w:t>Papa León elogió</w:t>
      </w:r>
      <w:r w:rsidRPr="008D072F">
        <w:rPr>
          <w:color w:val="000000"/>
          <w:sz w:val="28"/>
          <w:szCs w:val="28"/>
          <w:bdr w:val="none" w:sz="0" w:space="0" w:color="auto" w:frame="1"/>
        </w:rPr>
        <w:t xml:space="preserve"> los esfuerzos de la comisión para “contribuir positivamente a los actuales debates mundiales sobre el alivio de la deuda y ofrecer opciones tangibles e innovadoras que ofrezcan beneficios mutuos, invitando así a una coalición más amplia de apoyo de la comunidad internacional”. </w:t>
      </w:r>
    </w:p>
    <w:p w14:paraId="65B4C9DC"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En un mensaje leído en el acto de lanzamiento del informe en Roma, repitió el llamamiento que hizo su predecesor en el Jubileo para que los países acreedores consideren </w:t>
      </w:r>
      <w:r w:rsidRPr="004913DC">
        <w:rPr>
          <w:b/>
          <w:color w:val="000000"/>
          <w:sz w:val="28"/>
          <w:szCs w:val="28"/>
          <w:bdr w:val="none" w:sz="0" w:space="0" w:color="auto" w:frame="1"/>
        </w:rPr>
        <w:t xml:space="preserve">“reducir sustancialmente, si no cancelar </w:t>
      </w:r>
      <w:r w:rsidRPr="004913DC">
        <w:rPr>
          <w:b/>
          <w:color w:val="000000"/>
          <w:sz w:val="28"/>
          <w:szCs w:val="28"/>
          <w:bdr w:val="none" w:sz="0" w:space="0" w:color="auto" w:frame="1"/>
        </w:rPr>
        <w:lastRenderedPageBreak/>
        <w:t>directamente, la deuda internacional</w:t>
      </w:r>
      <w:r w:rsidRPr="008D072F">
        <w:rPr>
          <w:color w:val="000000"/>
          <w:sz w:val="28"/>
          <w:szCs w:val="28"/>
          <w:bdr w:val="none" w:sz="0" w:space="0" w:color="auto" w:frame="1"/>
        </w:rPr>
        <w:t xml:space="preserve"> que amenaza el futuro de muchos países”.</w:t>
      </w:r>
    </w:p>
    <w:p w14:paraId="63B0FA46"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El informe señala que casi la mitad de la población mundial (3.300 millones de personas) vive en </w:t>
      </w:r>
      <w:r w:rsidRPr="004913DC">
        <w:rPr>
          <w:b/>
          <w:color w:val="000000"/>
          <w:sz w:val="28"/>
          <w:szCs w:val="28"/>
          <w:bdr w:val="none" w:sz="0" w:space="0" w:color="auto" w:frame="1"/>
        </w:rPr>
        <w:t>países que gastan más en el pago de intereses de la deuda que en salud</w:t>
      </w:r>
      <w:r w:rsidRPr="008D072F">
        <w:rPr>
          <w:color w:val="000000"/>
          <w:sz w:val="28"/>
          <w:szCs w:val="28"/>
          <w:bdr w:val="none" w:sz="0" w:space="0" w:color="auto" w:frame="1"/>
        </w:rPr>
        <w:t>. Señala que 54 países en desarrollo destinan actualmente el 10 % o más de sus ingresos fiscales únicamente al pago de intereses.</w:t>
      </w:r>
    </w:p>
    <w:p w14:paraId="177E4B37"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“Por lo tanto, los pagos de intereses de la deuda pública están desplazando inversiones críticas en salud, educación, infraestructura y resiliencia climática”, advirtió.</w:t>
      </w:r>
    </w:p>
    <w:p w14:paraId="63183327"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Entre sus recomendaciones se incluían ampliar las iniciativas de alivio de la deuda, crear un </w:t>
      </w:r>
      <w:r w:rsidRPr="007A6B13">
        <w:rPr>
          <w:b/>
          <w:color w:val="000000"/>
          <w:sz w:val="28"/>
          <w:szCs w:val="28"/>
          <w:bdr w:val="none" w:sz="0" w:space="0" w:color="auto" w:frame="1"/>
        </w:rPr>
        <w:t>proceso de quiebra para los países en crisis de deuda</w:t>
      </w:r>
      <w:r w:rsidRPr="008D072F">
        <w:rPr>
          <w:color w:val="000000"/>
          <w:sz w:val="28"/>
          <w:szCs w:val="28"/>
          <w:bdr w:val="none" w:sz="0" w:space="0" w:color="auto" w:frame="1"/>
        </w:rPr>
        <w:t xml:space="preserve"> similar a los que existen para las empresas privadas, poner fin a los rescates a los bancos y rediseñar los contratos de préstamo para estimular el crecimiento a largo plazo.</w:t>
      </w:r>
    </w:p>
    <w:p w14:paraId="326F4585"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 xml:space="preserve">El informe pidió </w:t>
      </w:r>
      <w:r w:rsidRPr="007A6B13">
        <w:rPr>
          <w:b/>
          <w:color w:val="000000"/>
          <w:sz w:val="28"/>
          <w:szCs w:val="28"/>
          <w:bdr w:val="none" w:sz="0" w:space="0" w:color="auto" w:frame="1"/>
        </w:rPr>
        <w:t>una reforma de “toda la arquitectura de la economía global</w:t>
      </w:r>
      <w:r w:rsidRPr="008D072F">
        <w:rPr>
          <w:color w:val="000000"/>
          <w:sz w:val="28"/>
          <w:szCs w:val="28"/>
          <w:bdr w:val="none" w:sz="0" w:space="0" w:color="auto" w:frame="1"/>
        </w:rPr>
        <w:t xml:space="preserve"> y de los sistemas que configuran las oportunidades y distribuyen los riesgos en todo el mundo”.</w:t>
      </w:r>
    </w:p>
    <w:p w14:paraId="71CADDCC" w14:textId="77777777" w:rsidR="00323309" w:rsidRPr="008D072F" w:rsidRDefault="00323309" w:rsidP="008D072F">
      <w:pPr>
        <w:pStyle w:val="NormalWeb"/>
        <w:spacing w:before="0" w:beforeAutospacing="0" w:after="0" w:afterAutospacing="0"/>
        <w:textAlignment w:val="baseline"/>
        <w:rPr>
          <w:color w:val="000000"/>
          <w:sz w:val="28"/>
          <w:szCs w:val="28"/>
        </w:rPr>
      </w:pPr>
      <w:r w:rsidRPr="008D072F">
        <w:rPr>
          <w:color w:val="000000"/>
          <w:sz w:val="28"/>
          <w:szCs w:val="28"/>
          <w:bdr w:val="none" w:sz="0" w:space="0" w:color="auto" w:frame="1"/>
        </w:rPr>
        <w:t>La cuarta Conferencia Internacional sobre la Financiación para el Desarrollo, que se reunirá en Sevilla a partir del 30 de junio, analizará el informe del Jubileo, al igual que las reuniones de la Asamblea General de las Naciones Unidas en Nueva York en septiembre y la Cumbre del G20 en Johannesburgo en noviembre.</w:t>
      </w:r>
    </w:p>
    <w:p w14:paraId="0EABDD30" w14:textId="77777777" w:rsidR="00323309" w:rsidRPr="008D072F" w:rsidRDefault="00323309" w:rsidP="008D072F">
      <w:pPr>
        <w:pStyle w:val="NormalWeb"/>
        <w:spacing w:before="0" w:beforeAutospacing="0" w:after="0" w:afterAutospacing="0"/>
        <w:textAlignment w:val="baseline"/>
        <w:rPr>
          <w:color w:val="000000"/>
          <w:sz w:val="28"/>
          <w:szCs w:val="28"/>
          <w:bdr w:val="none" w:sz="0" w:space="0" w:color="auto" w:frame="1"/>
        </w:rPr>
      </w:pPr>
      <w:r w:rsidRPr="008D072F">
        <w:rPr>
          <w:color w:val="000000"/>
          <w:sz w:val="28"/>
          <w:szCs w:val="28"/>
          <w:bdr w:val="none" w:sz="0" w:space="0" w:color="auto" w:frame="1"/>
        </w:rPr>
        <w:t>La directora de Cafod, Christine Allen, quien asistió al lanzamiento en Roma, dijo: “Tras la Campaña del Jubileo de la Deuda a principios del siglo XXI, millones de dólares fueron devueltos a las arcas de los gobiernos de bajos ingresos, lo que significó que millones de niños pudieron ir a la escuela y recibir la atención médica necesaria, por ejemplo, pero no abordó los problemas estructurales subyacentes”.</w:t>
      </w:r>
    </w:p>
    <w:p w14:paraId="72513A80" w14:textId="77777777" w:rsidR="00EE50CB" w:rsidRPr="008D072F" w:rsidRDefault="00EE50CB" w:rsidP="008D072F">
      <w:pPr>
        <w:pStyle w:val="NormalWeb"/>
        <w:spacing w:before="0" w:beforeAutospacing="0" w:after="0" w:afterAutospacing="0"/>
        <w:textAlignment w:val="baseline"/>
        <w:rPr>
          <w:color w:val="000000"/>
          <w:sz w:val="28"/>
          <w:szCs w:val="28"/>
          <w:bdr w:val="none" w:sz="0" w:space="0" w:color="auto" w:frame="1"/>
        </w:rPr>
      </w:pPr>
    </w:p>
    <w:p w14:paraId="313E25F4" w14:textId="77777777" w:rsidR="00EE50CB" w:rsidRPr="008D072F" w:rsidRDefault="00EE50CB" w:rsidP="008D072F">
      <w:pPr>
        <w:pStyle w:val="NormalWeb"/>
        <w:spacing w:before="0" w:beforeAutospacing="0" w:after="0" w:afterAutospacing="0"/>
        <w:textAlignment w:val="baseline"/>
        <w:rPr>
          <w:color w:val="000000"/>
          <w:sz w:val="28"/>
          <w:szCs w:val="28"/>
          <w:bdr w:val="none" w:sz="0" w:space="0" w:color="auto" w:frame="1"/>
        </w:rPr>
      </w:pPr>
    </w:p>
    <w:p w14:paraId="3842D962" w14:textId="77777777" w:rsidR="00EE50CB" w:rsidRPr="008D072F" w:rsidRDefault="00EE50CB" w:rsidP="008D072F">
      <w:pPr>
        <w:pStyle w:val="NormalWeb"/>
        <w:spacing w:before="0" w:beforeAutospacing="0" w:after="0" w:afterAutospacing="0"/>
        <w:textAlignment w:val="baseline"/>
        <w:rPr>
          <w:color w:val="000000"/>
          <w:sz w:val="28"/>
          <w:szCs w:val="28"/>
          <w:bdr w:val="none" w:sz="0" w:space="0" w:color="auto" w:frame="1"/>
        </w:rPr>
      </w:pPr>
    </w:p>
    <w:p w14:paraId="779A52F9" w14:textId="77777777" w:rsidR="00EE50CB" w:rsidRPr="008D072F" w:rsidRDefault="00EE50CB" w:rsidP="008D072F">
      <w:pPr>
        <w:pStyle w:val="NormalWeb"/>
        <w:spacing w:before="0" w:beforeAutospacing="0" w:after="0" w:afterAutospacing="0"/>
        <w:textAlignment w:val="baseline"/>
        <w:rPr>
          <w:color w:val="000000"/>
          <w:sz w:val="28"/>
          <w:szCs w:val="28"/>
          <w:bdr w:val="none" w:sz="0" w:space="0" w:color="auto" w:frame="1"/>
        </w:rPr>
      </w:pPr>
    </w:p>
    <w:p w14:paraId="766E1A82" w14:textId="77777777" w:rsidR="00EE50CB" w:rsidRPr="007A6B13" w:rsidRDefault="00EE50CB" w:rsidP="007A6B13">
      <w:pPr>
        <w:pStyle w:val="Ttulo1"/>
        <w:rPr>
          <w:color w:val="C00000"/>
        </w:rPr>
      </w:pPr>
      <w:bookmarkStart w:id="9" w:name="_Toc201659764"/>
      <w:r w:rsidRPr="007A6B13">
        <w:rPr>
          <w:color w:val="C00000"/>
        </w:rPr>
        <w:t>MENSAJES</w:t>
      </w:r>
      <w:bookmarkEnd w:id="9"/>
    </w:p>
    <w:p w14:paraId="78FBD766" w14:textId="77777777" w:rsidR="00EE50CB" w:rsidRPr="008D072F" w:rsidRDefault="00EE50CB" w:rsidP="008D072F">
      <w:pPr>
        <w:spacing w:after="0" w:line="240" w:lineRule="auto"/>
        <w:rPr>
          <w:rFonts w:ascii="Times New Roman" w:hAnsi="Times New Roman" w:cs="Times New Roman"/>
          <w:sz w:val="28"/>
          <w:szCs w:val="28"/>
        </w:rPr>
      </w:pPr>
    </w:p>
    <w:p w14:paraId="70834CBA" w14:textId="77777777" w:rsidR="007A6B13" w:rsidRPr="007A6B13" w:rsidRDefault="007A6B13" w:rsidP="007A6B13">
      <w:pPr>
        <w:pStyle w:val="Ttulo2"/>
        <w:rPr>
          <w:sz w:val="28"/>
          <w:szCs w:val="28"/>
        </w:rPr>
      </w:pPr>
      <w:bookmarkStart w:id="10" w:name="_Toc201659765"/>
      <w:r w:rsidRPr="007A6B13">
        <w:rPr>
          <w:sz w:val="28"/>
          <w:szCs w:val="28"/>
        </w:rPr>
        <w:t>Carta del Papa en apoyo al 'Proyecto Ugaz': "La libertad de prensa es un bien común irrenunciable"</w:t>
      </w:r>
      <w:bookmarkEnd w:id="10"/>
    </w:p>
    <w:p w14:paraId="78237254" w14:textId="77777777" w:rsidR="007A6B13"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1" w:name="_Toc201659766"/>
      <w:r w:rsidRPr="008D072F">
        <w:rPr>
          <w:rFonts w:ascii="Times New Roman" w:eastAsia="Times New Roman" w:hAnsi="Times New Roman" w:cs="Times New Roman"/>
          <w:b/>
          <w:bCs/>
          <w:i/>
          <w:iCs/>
          <w:color w:val="D49400"/>
          <w:kern w:val="36"/>
          <w:sz w:val="28"/>
          <w:szCs w:val="28"/>
          <w:lang w:eastAsia="es-PE"/>
        </w:rPr>
        <w:t>"Defender el periodismo libre y ético no es solo un acto de justicia, sino un deber"</w:t>
      </w:r>
      <w:bookmarkEnd w:id="11"/>
    </w:p>
    <w:p w14:paraId="02E5FCF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4C26AB0E"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21.06.2025 </w:t>
      </w:r>
      <w:hyperlink r:id="rId13" w:history="1">
        <w:r w:rsidRPr="008D072F">
          <w:rPr>
            <w:rFonts w:ascii="Times New Roman" w:eastAsia="Times New Roman" w:hAnsi="Times New Roman" w:cs="Times New Roman"/>
            <w:b/>
            <w:bCs/>
            <w:i/>
            <w:iCs/>
            <w:color w:val="D49400"/>
            <w:sz w:val="28"/>
            <w:szCs w:val="28"/>
            <w:u w:val="single"/>
            <w:lang w:eastAsia="es-PE"/>
          </w:rPr>
          <w:t>José Manuel Vidal</w:t>
        </w:r>
      </w:hyperlink>
    </w:p>
    <w:p w14:paraId="027D26B0" w14:textId="77777777" w:rsidR="007A6B13" w:rsidRDefault="007A6B13" w:rsidP="008D072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641D5F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Paola Ugaz, Pedro Salinas, Daniel Yovera y Patricia Lachira</w:t>
      </w:r>
      <w:r w:rsidRPr="008D072F">
        <w:rPr>
          <w:rFonts w:ascii="Times New Roman" w:eastAsia="Times New Roman" w:hAnsi="Times New Roman" w:cs="Times New Roman"/>
          <w:color w:val="333333"/>
          <w:sz w:val="28"/>
          <w:szCs w:val="28"/>
          <w:lang w:eastAsia="es-PE"/>
        </w:rPr>
        <w:t> llevan décadas jugándose el tipo por defender la libertad de prensa y denunciando los crímenes del Sodalicio de Vida Cristiana, una asociación católica muy poderosa en Perú, que el Papa Francisco (con la inestimable ayuda del entonces cardenal Prevost) disolvió pocos días antes de su muerte.</w:t>
      </w:r>
    </w:p>
    <w:p w14:paraId="76B9A4F7"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Ahora, la historia de </w:t>
      </w:r>
      <w:r w:rsidRPr="008D072F">
        <w:rPr>
          <w:rFonts w:ascii="Times New Roman" w:eastAsia="Times New Roman" w:hAnsi="Times New Roman" w:cs="Times New Roman"/>
          <w:b/>
          <w:bCs/>
          <w:color w:val="474747"/>
          <w:sz w:val="28"/>
          <w:szCs w:val="28"/>
          <w:lang w:eastAsia="es-PE"/>
        </w:rPr>
        <w:t>Paola Ugaz</w:t>
      </w:r>
      <w:r w:rsidRPr="008D072F">
        <w:rPr>
          <w:rFonts w:ascii="Times New Roman" w:eastAsia="Times New Roman" w:hAnsi="Times New Roman" w:cs="Times New Roman"/>
          <w:color w:val="333333"/>
          <w:sz w:val="28"/>
          <w:szCs w:val="28"/>
          <w:lang w:eastAsia="es-PE"/>
        </w:rPr>
        <w:t xml:space="preserve">, una de estos abnegados profesionales, es llevada al </w:t>
      </w:r>
      <w:r w:rsidRPr="007A6B13">
        <w:rPr>
          <w:rFonts w:ascii="Times New Roman" w:eastAsia="Times New Roman" w:hAnsi="Times New Roman" w:cs="Times New Roman"/>
          <w:b/>
          <w:color w:val="333333"/>
          <w:sz w:val="28"/>
          <w:szCs w:val="28"/>
          <w:lang w:eastAsia="es-PE"/>
        </w:rPr>
        <w:t>teatro</w:t>
      </w:r>
      <w:r w:rsidRPr="008D072F">
        <w:rPr>
          <w:rFonts w:ascii="Times New Roman" w:eastAsia="Times New Roman" w:hAnsi="Times New Roman" w:cs="Times New Roman"/>
          <w:color w:val="333333"/>
          <w:sz w:val="28"/>
          <w:szCs w:val="28"/>
          <w:lang w:eastAsia="es-PE"/>
        </w:rPr>
        <w:t>, en una obra titulada '</w:t>
      </w:r>
      <w:hyperlink r:id="rId14" w:history="1">
        <w:r w:rsidRPr="008D072F">
          <w:rPr>
            <w:rFonts w:ascii="Times New Roman" w:eastAsia="Times New Roman" w:hAnsi="Times New Roman" w:cs="Times New Roman"/>
            <w:i/>
            <w:iCs/>
            <w:color w:val="474747"/>
            <w:sz w:val="28"/>
            <w:szCs w:val="28"/>
            <w:lang w:eastAsia="es-PE"/>
          </w:rPr>
          <w:t>Proyecto Ugaz</w:t>
        </w:r>
      </w:hyperlink>
      <w:r w:rsidRPr="008D072F">
        <w:rPr>
          <w:rFonts w:ascii="Times New Roman" w:eastAsia="Times New Roman" w:hAnsi="Times New Roman" w:cs="Times New Roman"/>
          <w:color w:val="333333"/>
          <w:sz w:val="28"/>
          <w:szCs w:val="28"/>
          <w:lang w:eastAsia="es-PE"/>
        </w:rPr>
        <w:t>', que se escenifica en el Teatro La Plaza de Lima. Escrita e interpretada por Vera Castaño y Rocío Limo y dirigida por Diego Gargurevich, presenta la vida de una periodista que lucha contra poderes pseudoreligiosos enormes y corruptos.</w:t>
      </w:r>
    </w:p>
    <w:p w14:paraId="4AFA98D5" w14:textId="77777777" w:rsidR="00EE50CB" w:rsidRPr="008D072F" w:rsidRDefault="00EE50CB" w:rsidP="000C7D03">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El Papa León XIV, que siempre apoyó la disolución del Sodalicio, quiso sumarse el homenaje teatral a Paola Ugaz con una carta</w:t>
      </w:r>
      <w:r w:rsidR="000C7D03">
        <w:rPr>
          <w:rFonts w:ascii="Times New Roman" w:eastAsia="Times New Roman" w:hAnsi="Times New Roman" w:cs="Times New Roman"/>
          <w:color w:val="333333"/>
          <w:sz w:val="28"/>
          <w:szCs w:val="28"/>
          <w:lang w:eastAsia="es-PE"/>
        </w:rPr>
        <w:t>…</w:t>
      </w:r>
      <w:r w:rsidR="000C7D03" w:rsidRPr="008D072F">
        <w:rPr>
          <w:rFonts w:ascii="Times New Roman" w:eastAsia="Times New Roman" w:hAnsi="Times New Roman" w:cs="Times New Roman"/>
          <w:color w:val="333333"/>
          <w:sz w:val="28"/>
          <w:szCs w:val="28"/>
          <w:lang w:eastAsia="es-PE"/>
        </w:rPr>
        <w:t xml:space="preserve"> </w:t>
      </w:r>
      <w:r w:rsidRPr="008D072F">
        <w:rPr>
          <w:rFonts w:ascii="Times New Roman" w:eastAsia="Times New Roman" w:hAnsi="Times New Roman" w:cs="Times New Roman"/>
          <w:color w:val="333333"/>
          <w:sz w:val="28"/>
          <w:szCs w:val="28"/>
          <w:lang w:eastAsia="es-PE"/>
        </w:rPr>
        <w:t>El potente mensaje de León XIV leído por </w:t>
      </w:r>
      <w:r w:rsidRPr="008D072F">
        <w:rPr>
          <w:rFonts w:ascii="Times New Roman" w:eastAsia="Times New Roman" w:hAnsi="Times New Roman" w:cs="Times New Roman"/>
          <w:b/>
          <w:bCs/>
          <w:color w:val="474747"/>
          <w:sz w:val="28"/>
          <w:szCs w:val="28"/>
          <w:lang w:eastAsia="es-PE"/>
        </w:rPr>
        <w:t>Jordi Bertomeu</w:t>
      </w:r>
      <w:r w:rsidRPr="008D072F">
        <w:rPr>
          <w:rFonts w:ascii="Times New Roman" w:eastAsia="Times New Roman" w:hAnsi="Times New Roman" w:cs="Times New Roman"/>
          <w:color w:val="333333"/>
          <w:sz w:val="28"/>
          <w:szCs w:val="28"/>
          <w:lang w:eastAsia="es-PE"/>
        </w:rPr>
        <w:t>, investigador de la comisión Scicluna-Bertomeu y comisario apostólico para la disolución del Sodalicio</w:t>
      </w:r>
      <w:r w:rsidR="000C7D03">
        <w:rPr>
          <w:rFonts w:ascii="Times New Roman" w:eastAsia="Times New Roman" w:hAnsi="Times New Roman" w:cs="Times New Roman"/>
          <w:color w:val="333333"/>
          <w:sz w:val="28"/>
          <w:szCs w:val="28"/>
          <w:lang w:eastAsia="es-PE"/>
        </w:rPr>
        <w:t>.</w:t>
      </w:r>
    </w:p>
    <w:p w14:paraId="0AC5FC06" w14:textId="77777777" w:rsidR="00841089" w:rsidRPr="008D072F" w:rsidRDefault="00EE50CB" w:rsidP="00841089">
      <w:pPr>
        <w:shd w:val="clear" w:color="auto" w:fill="FFFFFF"/>
        <w:spacing w:after="0" w:line="240" w:lineRule="auto"/>
        <w:rPr>
          <w:rFonts w:ascii="Times New Roman" w:eastAsia="Times New Roman" w:hAnsi="Times New Roman" w:cs="Times New Roman"/>
          <w:color w:val="333333"/>
          <w:sz w:val="28"/>
          <w:szCs w:val="28"/>
          <w:lang w:eastAsia="es-PE"/>
        </w:rPr>
      </w:pPr>
      <w:r w:rsidRPr="00130B53">
        <w:rPr>
          <w:rFonts w:ascii="Times New Roman" w:eastAsia="Times New Roman" w:hAnsi="Times New Roman" w:cs="Times New Roman"/>
          <w:bCs/>
          <w:color w:val="474747"/>
          <w:sz w:val="28"/>
          <w:szCs w:val="28"/>
          <w:lang w:eastAsia="es-PE"/>
        </w:rPr>
        <w:t xml:space="preserve">León XIV señala la urgencia de arraigar la cultura de la prevención en </w:t>
      </w:r>
      <w:r w:rsidR="00130B53" w:rsidRPr="00130B53">
        <w:rPr>
          <w:rFonts w:ascii="Times New Roman" w:eastAsia="Times New Roman" w:hAnsi="Times New Roman" w:cs="Times New Roman"/>
          <w:bCs/>
          <w:color w:val="474747"/>
          <w:sz w:val="28"/>
          <w:szCs w:val="28"/>
          <w:lang w:eastAsia="es-PE"/>
        </w:rPr>
        <w:t>l</w:t>
      </w:r>
      <w:r w:rsidRPr="00130B53">
        <w:rPr>
          <w:rFonts w:ascii="Times New Roman" w:eastAsia="Times New Roman" w:hAnsi="Times New Roman" w:cs="Times New Roman"/>
          <w:bCs/>
          <w:color w:val="474747"/>
          <w:sz w:val="28"/>
          <w:szCs w:val="28"/>
          <w:lang w:eastAsia="es-PE"/>
        </w:rPr>
        <w:t>a Iglesia</w:t>
      </w:r>
      <w:r w:rsidR="00130B53" w:rsidRPr="00130B53">
        <w:rPr>
          <w:rFonts w:ascii="Times New Roman" w:eastAsia="Times New Roman" w:hAnsi="Times New Roman" w:cs="Times New Roman"/>
          <w:color w:val="333333"/>
          <w:sz w:val="28"/>
          <w:szCs w:val="28"/>
          <w:lang w:eastAsia="es-PE"/>
        </w:rPr>
        <w:t xml:space="preserve"> y</w:t>
      </w:r>
      <w:r w:rsidRPr="00130B53">
        <w:rPr>
          <w:rFonts w:ascii="Times New Roman" w:eastAsia="Times New Roman" w:hAnsi="Times New Roman" w:cs="Times New Roman"/>
          <w:bCs/>
          <w:color w:val="474747"/>
          <w:sz w:val="28"/>
          <w:szCs w:val="28"/>
          <w:lang w:eastAsia="es-PE"/>
        </w:rPr>
        <w:t xml:space="preserve"> la importancia d</w:t>
      </w:r>
      <w:r w:rsidR="00130B53" w:rsidRPr="00130B53">
        <w:rPr>
          <w:rFonts w:ascii="Times New Roman" w:eastAsia="Times New Roman" w:hAnsi="Times New Roman" w:cs="Times New Roman"/>
          <w:bCs/>
          <w:color w:val="474747"/>
          <w:sz w:val="28"/>
          <w:szCs w:val="28"/>
          <w:lang w:eastAsia="es-PE"/>
        </w:rPr>
        <w:t xml:space="preserve">e la investigación periodística. </w:t>
      </w:r>
      <w:r w:rsidRPr="00130B53">
        <w:rPr>
          <w:rFonts w:ascii="Times New Roman" w:eastAsia="Times New Roman" w:hAnsi="Times New Roman" w:cs="Times New Roman"/>
          <w:bCs/>
          <w:color w:val="474747"/>
          <w:sz w:val="28"/>
          <w:szCs w:val="28"/>
          <w:lang w:eastAsia="es-PE"/>
        </w:rPr>
        <w:t>El Papa realiza también un llamamiento a la defensa del periodismo libre y ético</w:t>
      </w:r>
      <w:r w:rsidR="00130B53" w:rsidRPr="008D072F">
        <w:rPr>
          <w:rFonts w:ascii="Times New Roman" w:eastAsia="Times New Roman" w:hAnsi="Times New Roman" w:cs="Times New Roman"/>
          <w:i/>
          <w:iCs/>
          <w:color w:val="474747"/>
          <w:sz w:val="28"/>
          <w:szCs w:val="28"/>
          <w:lang w:eastAsia="es-PE"/>
        </w:rPr>
        <w:t xml:space="preserve"> </w:t>
      </w:r>
    </w:p>
    <w:p w14:paraId="68622115" w14:textId="77777777" w:rsidR="000C7D03" w:rsidRDefault="000C7D03" w:rsidP="008D072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79C179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Carta del Papa León XIV</w:t>
      </w:r>
      <w:r w:rsidRPr="008D072F">
        <w:rPr>
          <w:rFonts w:ascii="Times New Roman" w:eastAsia="Times New Roman" w:hAnsi="Times New Roman" w:cs="Times New Roman"/>
          <w:color w:val="333333"/>
          <w:sz w:val="28"/>
          <w:szCs w:val="28"/>
          <w:lang w:eastAsia="es-PE"/>
        </w:rPr>
        <w:br/>
      </w:r>
      <w:r w:rsidRPr="008D072F">
        <w:rPr>
          <w:rFonts w:ascii="Times New Roman" w:eastAsia="Times New Roman" w:hAnsi="Times New Roman" w:cs="Times New Roman"/>
          <w:i/>
          <w:iCs/>
          <w:color w:val="474747"/>
          <w:sz w:val="28"/>
          <w:szCs w:val="28"/>
          <w:lang w:eastAsia="es-PE"/>
        </w:rPr>
        <w:t>Estimados hermanos y hermanas:</w:t>
      </w:r>
    </w:p>
    <w:p w14:paraId="5A41EA7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Con profundo respeto y reconocimiento, poco más de un mes del inicio de mi Pontificado, pero recordando con gratitud los casi 40 años desde mi primera misión vivida en el Perú, me uno al estreno de la obra Proyecto Ugaz, que da voz y rostro a un dolor silenciado durante demasiado tiempo.</w:t>
      </w:r>
    </w:p>
    <w:p w14:paraId="2DCC1B8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Esta obra no es solo teatro: es memoria, denuncia, y sobre todo, un acto de justicia. A través de ella, las víctimas de la extinta familia espiritual del Sodalicio y los periodistas que las han acompañado —con valentía, paciencia y fidelidad a la verdad— iluminan el rostro herido pero esperanzado de la Iglesia.</w:t>
      </w:r>
    </w:p>
    <w:p w14:paraId="0A485359"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lucha de ustedes por la justicia es también la lucha de la Iglesia. Porque como escribí años atrás, “una fe que no toca las heridas del cuerpo y del alma humana, es una fe que no ha conocido aún el Evangelio”. Hoy, esa herida la reconocemos en tantos niños, jóvenes y adultos que fueron traicionados donde buscaban consuelo; y también en aquellos que arriesgaron su libertad y su nombre para que la verdad no fuera enterrada.</w:t>
      </w:r>
    </w:p>
    <w:p w14:paraId="13B2403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Quiero agradecer a quienes han perseverado en esta causa, incluso cuando fueron ignorados, descalificados o incluso perseguidos judicialmente. Como dijo el Papa Francisco en su Carta al Pueblo de Dios </w:t>
      </w:r>
      <w:r w:rsidRPr="008D072F">
        <w:rPr>
          <w:rFonts w:ascii="Times New Roman" w:eastAsia="Times New Roman" w:hAnsi="Times New Roman" w:cs="Times New Roman"/>
          <w:i/>
          <w:iCs/>
          <w:color w:val="474747"/>
          <w:sz w:val="28"/>
          <w:szCs w:val="28"/>
          <w:lang w:eastAsia="es-PE"/>
        </w:rPr>
        <w:lastRenderedPageBreak/>
        <w:t>en agosto de 2018: “El dolor de las víctimas y de sus familias es también nuestro dolor, y por tanto es urgente reafirmar nuestro compromiso para garantizar la protección de los menores y de los adultos vulnerables.” En esa misma carta, mi Predecesor, que habló de la estimulante diferencia entre el delito y la corrupción, nos llamó a todos a una conversión eclesial profunda. Esa conversión no es retórica, sino camino concreto de humildad, verdad y reparación.</w:t>
      </w:r>
    </w:p>
    <w:p w14:paraId="38576C3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prevención y el cuidado no son una estrategia pastoral: son el corazón del Evangelio. Es urgente arraigar en toda la Iglesia una cultura de la prevención que no tolere ninguna forma de abuso —ni de poder o de autoridad, ni de conciencia o espiritual, ni sexual. Esta cultura solo será auténtica si nace de una vigilancia activa, de procesos transparentes y de una escucha sincera a los que han sido heridos.</w:t>
      </w:r>
    </w:p>
    <w:p w14:paraId="0CDFE7E2"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Para ello necesitamos a los periodistas. Hoy quisiera agradecer particularmente a Paola Ugaz por su valentía en acudir el 10 de noviembre de 2022 al Papa Francisco y pedirle amparo ante unos ataques injustos que sufría junto a otros tres periodistas, Pedro Salinas, Daniel Yovera y Patricia Lachira por denunciar los abusos cometidos por parte de un grupo eclesial radicado en varios países pero nacido en Perú. Entre las numerosas víctimas de abusos, también las había de abusos económicos, los comuneros de Catacaos y Castilla, lo cual hacía aún más intolerable lo denunciado.</w:t>
      </w:r>
    </w:p>
    <w:p w14:paraId="04CF716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Desde el inicio de mi pontificado, cuando tuve el privilegio de dirigirme por vez primera a los periodistas reunidos tras el cónclave, subrayé que “la verdad no es propiedad de nadie, pero sí es responsabilidad de todos buscarla, custodiarla y servirla”. Aquel encuentro fue más que un saludo protocolario: fue una reafirmación de la misión sagrada de quienes, desde el oficio periodístico, se convierten en</w:t>
      </w:r>
    </w:p>
    <w:p w14:paraId="253EBEB5"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puentes entre los hechos y la conciencia de los pueblos. Incluso con grandes dificultades.</w:t>
      </w:r>
    </w:p>
    <w:p w14:paraId="7326FF5E"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Hoy, vuelvo a elevar la voz con preocupación y esperanza al mirar hacia mi amado pueblo del Perú. En este tiempo de profundas tensiones institucionales y sociales, defender el periodismo libre y ético no es solo un acto de justicia, sino un deber de todos aquellos que anhelan una democracia sólida y participativa.</w:t>
      </w:r>
    </w:p>
    <w:p w14:paraId="3A1F9C47"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cultura del encuentro no se edifica con discursos vacíos ni con relatos manipulados, sino con hechos narrados con objetividad, rigor, respeto y valentía.</w:t>
      </w:r>
    </w:p>
    <w:p w14:paraId="69BB359E"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Exhortamos, pues, a las autoridades del Perú, a la sociedad civil y a cada ciudadano a proteger a quienes, desde las radios comunitarias hasta los grandes medios, desde las zonas rurales hasta la capital, informan con integridad y coraje. Donde se silencia a un periodista, se debilita el alma democrática de un país.</w:t>
      </w:r>
    </w:p>
    <w:p w14:paraId="4E04E8D5"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lastRenderedPageBreak/>
        <w:t>La libertad de prensa es un bien común irrenunciable. Los que ejercen esta vocación con conciencia no pueden ver apagada su voz por intereses mezquinos o por miedo a la verdad.</w:t>
      </w:r>
    </w:p>
    <w:p w14:paraId="2D65059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A todos los comunicadores peruanos me atrevo a decirles con afecto pastoral: no teman. Con su trabajo pueden ser artífices de paz, unidad y diálogo social. Sean sembradores de luz en medio de las sombras.</w:t>
      </w:r>
    </w:p>
    <w:p w14:paraId="1793BC36"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Por ello, hago mis votos para que esta obra sea un acto de memoria, pero también un signo profético. Que despierte corazones, remueva conciencias, y nos ayude a construir una Iglesia donde nadie más deba sufrir en silencio, y donde la verdad no sea vista como amenaza, sino como camino de liberación.</w:t>
      </w:r>
    </w:p>
    <w:p w14:paraId="19A814F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Con mi oración, mi afecto y mi bendición apostólica, León PP. XIV</w:t>
      </w:r>
    </w:p>
    <w:p w14:paraId="603A490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Roma, 2025</w:t>
      </w:r>
    </w:p>
    <w:p w14:paraId="370FD1C8" w14:textId="77777777" w:rsidR="00EE50CB" w:rsidRPr="008D072F" w:rsidRDefault="00EE50CB" w:rsidP="008D072F">
      <w:pPr>
        <w:spacing w:after="0" w:line="240" w:lineRule="auto"/>
        <w:rPr>
          <w:rFonts w:ascii="Times New Roman" w:hAnsi="Times New Roman" w:cs="Times New Roman"/>
          <w:sz w:val="28"/>
          <w:szCs w:val="28"/>
        </w:rPr>
      </w:pPr>
    </w:p>
    <w:p w14:paraId="74EFA963" w14:textId="77777777" w:rsidR="00EE50CB" w:rsidRPr="008D072F" w:rsidRDefault="00EE50CB" w:rsidP="008D072F">
      <w:pPr>
        <w:spacing w:after="0" w:line="240" w:lineRule="auto"/>
        <w:rPr>
          <w:rFonts w:ascii="Times New Roman" w:hAnsi="Times New Roman" w:cs="Times New Roman"/>
          <w:sz w:val="28"/>
          <w:szCs w:val="28"/>
        </w:rPr>
      </w:pPr>
    </w:p>
    <w:p w14:paraId="294242F6" w14:textId="77777777" w:rsidR="00841089" w:rsidRDefault="00841089"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E0FA4EA" w14:textId="77777777" w:rsidR="00841089" w:rsidRPr="00841089" w:rsidRDefault="00841089" w:rsidP="00841089">
      <w:pPr>
        <w:pStyle w:val="Ttulo2"/>
        <w:rPr>
          <w:sz w:val="28"/>
          <w:szCs w:val="28"/>
        </w:rPr>
      </w:pPr>
      <w:bookmarkStart w:id="12" w:name="_Toc201659767"/>
      <w:r w:rsidRPr="00841089">
        <w:rPr>
          <w:rStyle w:val="Ttulo2Car"/>
          <w:b/>
          <w:bCs/>
          <w:sz w:val="28"/>
          <w:szCs w:val="28"/>
        </w:rPr>
        <w:t>León XIV: "Hay que evitar a</w:t>
      </w:r>
      <w:r w:rsidRPr="00841089">
        <w:rPr>
          <w:sz w:val="28"/>
          <w:szCs w:val="28"/>
        </w:rPr>
        <w:t xml:space="preserve"> toda costa las guerras. Muchos inocentes están muriendo"</w:t>
      </w:r>
      <w:bookmarkEnd w:id="12"/>
    </w:p>
    <w:p w14:paraId="6936A522" w14:textId="77777777" w:rsidR="00841089"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01659768"/>
      <w:r w:rsidRPr="008D072F">
        <w:rPr>
          <w:rFonts w:ascii="Times New Roman" w:eastAsia="Times New Roman" w:hAnsi="Times New Roman" w:cs="Times New Roman"/>
          <w:b/>
          <w:bCs/>
          <w:i/>
          <w:iCs/>
          <w:color w:val="D49400"/>
          <w:kern w:val="36"/>
          <w:sz w:val="28"/>
          <w:szCs w:val="28"/>
          <w:lang w:eastAsia="es-PE"/>
        </w:rPr>
        <w:t>"Pongámonos juntos a buscar soluciones (...). Es preciso promover la paz"</w:t>
      </w:r>
      <w:bookmarkEnd w:id="13"/>
    </w:p>
    <w:p w14:paraId="7069FA9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2CBE7820"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19.06.2025 | RD/Efe</w:t>
      </w:r>
    </w:p>
    <w:p w14:paraId="22132963" w14:textId="77777777" w:rsidR="00841089" w:rsidRDefault="00841089"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54277290"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León XIV ha calificado este jueves de "muy preocupante" el actual escenario internacional y ha urgido a </w:t>
      </w:r>
      <w:r w:rsidRPr="008D072F">
        <w:rPr>
          <w:rFonts w:ascii="Times New Roman" w:eastAsia="Times New Roman" w:hAnsi="Times New Roman" w:cs="Times New Roman"/>
          <w:b/>
          <w:bCs/>
          <w:color w:val="474747"/>
          <w:sz w:val="28"/>
          <w:szCs w:val="28"/>
          <w:lang w:eastAsia="es-PE"/>
        </w:rPr>
        <w:t>evitar "a toda costa" las guerras porque "muchos inocentes están muriendo"</w:t>
      </w:r>
      <w:r w:rsidRPr="008D072F">
        <w:rPr>
          <w:rFonts w:ascii="Times New Roman" w:eastAsia="Times New Roman" w:hAnsi="Times New Roman" w:cs="Times New Roman"/>
          <w:color w:val="333333"/>
          <w:sz w:val="28"/>
          <w:szCs w:val="28"/>
          <w:lang w:eastAsia="es-PE"/>
        </w:rPr>
        <w:t>, ha avisado en su primera declaración a un medio de comunicación.</w:t>
      </w:r>
      <w:r w:rsidRPr="008D072F">
        <w:rPr>
          <w:rFonts w:ascii="Times New Roman" w:eastAsia="Times New Roman" w:hAnsi="Times New Roman" w:cs="Times New Roman"/>
          <w:color w:val="333333"/>
          <w:sz w:val="28"/>
          <w:szCs w:val="28"/>
          <w:lang w:eastAsia="es-PE"/>
        </w:rPr>
        <w:br/>
        <w:t>"Es verdaderamente preocupante. Día y noche trato de seguir un poco lo que ocurre en muchas partes del mundo. Se habla sobre todo de Oriente Medio pero no solo es ahí", declaró a los micrófonos de la televisión pública italiana RAI al llegar al centro de control de la Radio Vaticana en Santa Maria Galeria, a las afueras de Roma.</w:t>
      </w:r>
    </w:p>
    <w:p w14:paraId="0862CF9D"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pontífice estadounidense renovó su llamamiento por la paz y para </w:t>
      </w:r>
      <w:r w:rsidRPr="008D072F">
        <w:rPr>
          <w:rFonts w:ascii="Times New Roman" w:eastAsia="Times New Roman" w:hAnsi="Times New Roman" w:cs="Times New Roman"/>
          <w:b/>
          <w:bCs/>
          <w:color w:val="474747"/>
          <w:sz w:val="28"/>
          <w:szCs w:val="28"/>
          <w:lang w:eastAsia="es-PE"/>
        </w:rPr>
        <w:t>"tratar a toda costa de evitar el uso de las armas y buscar el diálogo mediante los instrumentos diplomáticos".</w:t>
      </w:r>
      <w:r w:rsidRPr="008D072F">
        <w:rPr>
          <w:rFonts w:ascii="Times New Roman" w:eastAsia="Times New Roman" w:hAnsi="Times New Roman" w:cs="Times New Roman"/>
          <w:color w:val="333333"/>
          <w:sz w:val="28"/>
          <w:szCs w:val="28"/>
          <w:lang w:eastAsia="es-PE"/>
        </w:rPr>
        <w:br/>
      </w:r>
      <w:r w:rsidRPr="008D072F">
        <w:rPr>
          <w:rFonts w:ascii="Times New Roman" w:eastAsia="Times New Roman" w:hAnsi="Times New Roman" w:cs="Times New Roman"/>
          <w:b/>
          <w:bCs/>
          <w:color w:val="474747"/>
          <w:sz w:val="28"/>
          <w:szCs w:val="28"/>
          <w:lang w:eastAsia="es-PE"/>
        </w:rPr>
        <w:t>"Pongámonos juntos a buscar soluciones. Hay muchos inocentes que están muriendo y es preciso promover la paz"</w:t>
      </w:r>
      <w:r w:rsidRPr="008D072F">
        <w:rPr>
          <w:rFonts w:ascii="Times New Roman" w:eastAsia="Times New Roman" w:hAnsi="Times New Roman" w:cs="Times New Roman"/>
          <w:color w:val="333333"/>
          <w:sz w:val="28"/>
          <w:szCs w:val="28"/>
          <w:lang w:eastAsia="es-PE"/>
        </w:rPr>
        <w:t>, denunció</w:t>
      </w:r>
      <w:r w:rsidR="0031583F">
        <w:rPr>
          <w:rFonts w:ascii="Times New Roman" w:eastAsia="Times New Roman" w:hAnsi="Times New Roman" w:cs="Times New Roman"/>
          <w:color w:val="333333"/>
          <w:sz w:val="28"/>
          <w:szCs w:val="28"/>
          <w:lang w:eastAsia="es-PE"/>
        </w:rPr>
        <w:t>…..</w:t>
      </w:r>
    </w:p>
    <w:p w14:paraId="51C37095" w14:textId="77777777" w:rsidR="00EE50CB" w:rsidRPr="008D072F" w:rsidRDefault="00EE50CB" w:rsidP="008D072F">
      <w:pPr>
        <w:spacing w:after="0" w:line="240" w:lineRule="auto"/>
        <w:rPr>
          <w:rFonts w:ascii="Times New Roman" w:hAnsi="Times New Roman" w:cs="Times New Roman"/>
          <w:sz w:val="28"/>
          <w:szCs w:val="28"/>
        </w:rPr>
      </w:pPr>
    </w:p>
    <w:p w14:paraId="51C2E6F5" w14:textId="77777777" w:rsidR="00EE50CB" w:rsidRPr="008D072F" w:rsidRDefault="00EE50CB" w:rsidP="008D072F">
      <w:pPr>
        <w:spacing w:after="0" w:line="240" w:lineRule="auto"/>
        <w:rPr>
          <w:rFonts w:ascii="Times New Roman" w:hAnsi="Times New Roman" w:cs="Times New Roman"/>
          <w:sz w:val="28"/>
          <w:szCs w:val="28"/>
        </w:rPr>
      </w:pPr>
    </w:p>
    <w:p w14:paraId="3D23353F" w14:textId="77777777" w:rsidR="0031583F" w:rsidRDefault="0031583F" w:rsidP="008D072F">
      <w:pPr>
        <w:spacing w:after="0" w:line="240" w:lineRule="auto"/>
        <w:outlineLvl w:val="0"/>
        <w:rPr>
          <w:rFonts w:ascii="Times New Roman" w:eastAsia="Times New Roman" w:hAnsi="Times New Roman" w:cs="Times New Roman"/>
          <w:b/>
          <w:bCs/>
          <w:i/>
          <w:iCs/>
          <w:color w:val="D49400"/>
          <w:kern w:val="36"/>
          <w:sz w:val="28"/>
          <w:szCs w:val="28"/>
          <w:lang w:eastAsia="es-PE"/>
        </w:rPr>
      </w:pPr>
    </w:p>
    <w:p w14:paraId="0ABE8F7A" w14:textId="77777777" w:rsidR="0031583F" w:rsidRPr="0031583F" w:rsidRDefault="0031583F" w:rsidP="0031583F">
      <w:pPr>
        <w:pStyle w:val="Ttulo2"/>
        <w:rPr>
          <w:sz w:val="24"/>
          <w:szCs w:val="24"/>
        </w:rPr>
      </w:pPr>
      <w:bookmarkStart w:id="14" w:name="_Toc201659769"/>
      <w:r w:rsidRPr="0031583F">
        <w:rPr>
          <w:sz w:val="24"/>
          <w:szCs w:val="24"/>
        </w:rPr>
        <w:lastRenderedPageBreak/>
        <w:t>León XIV pide a los gobernantes "superar la inaceptable desproporción entre la riqueza poseída por unos pocos y la pobreza excesiva"</w:t>
      </w:r>
      <w:bookmarkEnd w:id="14"/>
    </w:p>
    <w:p w14:paraId="4B92E9C7" w14:textId="77777777" w:rsidR="0031583F" w:rsidRDefault="00EE50CB" w:rsidP="008D072F">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5" w:name="_Toc201659770"/>
      <w:r w:rsidRPr="008D072F">
        <w:rPr>
          <w:rFonts w:ascii="Times New Roman" w:eastAsia="Times New Roman" w:hAnsi="Times New Roman" w:cs="Times New Roman"/>
          <w:b/>
          <w:bCs/>
          <w:i/>
          <w:iCs/>
          <w:color w:val="D49400"/>
          <w:kern w:val="36"/>
          <w:sz w:val="28"/>
          <w:szCs w:val="28"/>
          <w:lang w:eastAsia="es-PE"/>
        </w:rPr>
        <w:t>"Este desequilibrio genera situaciones de injusticia permanente, que fácilmente desembocan en la violencia y en la guerra"</w:t>
      </w:r>
      <w:bookmarkEnd w:id="15"/>
    </w:p>
    <w:p w14:paraId="5E1F4272" w14:textId="77777777" w:rsidR="00EE50CB" w:rsidRPr="008D072F" w:rsidRDefault="00EE50CB" w:rsidP="008D072F">
      <w:pPr>
        <w:spacing w:after="0" w:line="240" w:lineRule="auto"/>
        <w:rPr>
          <w:rFonts w:ascii="Times New Roman" w:eastAsia="Times New Roman" w:hAnsi="Times New Roman" w:cs="Times New Roman"/>
          <w:sz w:val="28"/>
          <w:szCs w:val="28"/>
          <w:lang w:eastAsia="es-PE"/>
        </w:rPr>
      </w:pPr>
    </w:p>
    <w:p w14:paraId="7044F05E"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21.06.2025 | RD/Efe</w:t>
      </w:r>
    </w:p>
    <w:p w14:paraId="1FC64800" w14:textId="77777777" w:rsidR="0031583F" w:rsidRDefault="0031583F"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14C4F99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r w:rsidRPr="008D072F">
        <w:rPr>
          <w:rFonts w:ascii="Times New Roman" w:eastAsia="Times New Roman" w:hAnsi="Times New Roman" w:cs="Times New Roman"/>
          <w:color w:val="333333"/>
          <w:sz w:val="28"/>
          <w:szCs w:val="28"/>
          <w:lang w:eastAsia="es-PE"/>
        </w:rPr>
        <w:t xml:space="preserve">Bien común, ley natural y atención a la IA. Ésas son las </w:t>
      </w:r>
      <w:r w:rsidRPr="0031583F">
        <w:rPr>
          <w:rFonts w:ascii="Times New Roman" w:eastAsia="Times New Roman" w:hAnsi="Times New Roman" w:cs="Times New Roman"/>
          <w:b/>
          <w:color w:val="333333"/>
          <w:sz w:val="28"/>
          <w:szCs w:val="28"/>
          <w:lang w:eastAsia="es-PE"/>
        </w:rPr>
        <w:t>tres tareas</w:t>
      </w:r>
      <w:r w:rsidRPr="008D072F">
        <w:rPr>
          <w:rFonts w:ascii="Times New Roman" w:eastAsia="Times New Roman" w:hAnsi="Times New Roman" w:cs="Times New Roman"/>
          <w:color w:val="333333"/>
          <w:sz w:val="28"/>
          <w:szCs w:val="28"/>
          <w:lang w:eastAsia="es-PE"/>
        </w:rPr>
        <w:t xml:space="preserve"> que el </w:t>
      </w:r>
      <w:r w:rsidRPr="008D072F">
        <w:rPr>
          <w:rFonts w:ascii="Times New Roman" w:eastAsia="Times New Roman" w:hAnsi="Times New Roman" w:cs="Times New Roman"/>
          <w:b/>
          <w:bCs/>
          <w:color w:val="474747"/>
          <w:sz w:val="28"/>
          <w:szCs w:val="28"/>
          <w:lang w:eastAsia="es-PE"/>
        </w:rPr>
        <w:t>Papa León XIV</w:t>
      </w:r>
      <w:r w:rsidRPr="008D072F">
        <w:rPr>
          <w:rFonts w:ascii="Times New Roman" w:eastAsia="Times New Roman" w:hAnsi="Times New Roman" w:cs="Times New Roman"/>
          <w:color w:val="333333"/>
          <w:sz w:val="28"/>
          <w:szCs w:val="28"/>
          <w:lang w:eastAsia="es-PE"/>
        </w:rPr>
        <w:t xml:space="preserve"> marcó a </w:t>
      </w:r>
      <w:r w:rsidRPr="0031583F">
        <w:rPr>
          <w:rFonts w:ascii="Times New Roman" w:eastAsia="Times New Roman" w:hAnsi="Times New Roman" w:cs="Times New Roman"/>
          <w:b/>
          <w:color w:val="333333"/>
          <w:sz w:val="28"/>
          <w:szCs w:val="28"/>
          <w:lang w:eastAsia="es-PE"/>
        </w:rPr>
        <w:t>los políticos</w:t>
      </w:r>
      <w:r w:rsidRPr="008D072F">
        <w:rPr>
          <w:rFonts w:ascii="Times New Roman" w:eastAsia="Times New Roman" w:hAnsi="Times New Roman" w:cs="Times New Roman"/>
          <w:color w:val="333333"/>
          <w:sz w:val="28"/>
          <w:szCs w:val="28"/>
          <w:lang w:eastAsia="es-PE"/>
        </w:rPr>
        <w:t xml:space="preserve">, especialmente a los gobernantes en la audiencia que les concedió con motivo de </w:t>
      </w:r>
      <w:r w:rsidRPr="0031583F">
        <w:rPr>
          <w:rFonts w:ascii="Times New Roman" w:eastAsia="Times New Roman" w:hAnsi="Times New Roman" w:cs="Times New Roman"/>
          <w:b/>
          <w:color w:val="333333"/>
          <w:sz w:val="28"/>
          <w:szCs w:val="28"/>
          <w:lang w:eastAsia="es-PE"/>
        </w:rPr>
        <w:t>su jubile</w:t>
      </w:r>
      <w:r w:rsidRPr="008D072F">
        <w:rPr>
          <w:rFonts w:ascii="Times New Roman" w:eastAsia="Times New Roman" w:hAnsi="Times New Roman" w:cs="Times New Roman"/>
          <w:color w:val="333333"/>
          <w:sz w:val="28"/>
          <w:szCs w:val="28"/>
          <w:lang w:eastAsia="es-PE"/>
        </w:rPr>
        <w:t xml:space="preserve">o. El papa ha instado a los políticos del mundo a </w:t>
      </w:r>
      <w:r w:rsidRPr="0031583F">
        <w:rPr>
          <w:rFonts w:ascii="Times New Roman" w:eastAsia="Times New Roman" w:hAnsi="Times New Roman" w:cs="Times New Roman"/>
          <w:b/>
          <w:color w:val="333333"/>
          <w:sz w:val="28"/>
          <w:szCs w:val="28"/>
          <w:lang w:eastAsia="es-PE"/>
        </w:rPr>
        <w:t xml:space="preserve">atajar la "inaceptable" desproporción entre ricos y pobres </w:t>
      </w:r>
      <w:r w:rsidRPr="008D072F">
        <w:rPr>
          <w:rFonts w:ascii="Times New Roman" w:eastAsia="Times New Roman" w:hAnsi="Times New Roman" w:cs="Times New Roman"/>
          <w:color w:val="333333"/>
          <w:sz w:val="28"/>
          <w:szCs w:val="28"/>
          <w:lang w:eastAsia="es-PE"/>
        </w:rPr>
        <w:t>como servicio en favor de la paz social, durante una audiencia este sábado por el Jubileo de los gobernantes.</w:t>
      </w:r>
      <w:r w:rsidRPr="008D072F">
        <w:rPr>
          <w:rFonts w:ascii="Times New Roman" w:eastAsia="Times New Roman" w:hAnsi="Times New Roman" w:cs="Times New Roman"/>
          <w:color w:val="333333"/>
          <w:sz w:val="28"/>
          <w:szCs w:val="28"/>
          <w:lang w:eastAsia="es-PE"/>
        </w:rPr>
        <w:br/>
        <w:t>El pontífice recordó a los políticos que uno de sus "deberes" es </w:t>
      </w:r>
      <w:r w:rsidRPr="008D072F">
        <w:rPr>
          <w:rFonts w:ascii="Times New Roman" w:eastAsia="Times New Roman" w:hAnsi="Times New Roman" w:cs="Times New Roman"/>
          <w:b/>
          <w:bCs/>
          <w:color w:val="474747"/>
          <w:sz w:val="28"/>
          <w:szCs w:val="28"/>
          <w:lang w:eastAsia="es-PE"/>
        </w:rPr>
        <w:t>"promover y proteger, más allá de cualquier interés particular, el bien de la comunidad,</w:t>
      </w:r>
      <w:r w:rsidRPr="008D072F">
        <w:rPr>
          <w:rFonts w:ascii="Times New Roman" w:eastAsia="Times New Roman" w:hAnsi="Times New Roman" w:cs="Times New Roman"/>
          <w:color w:val="333333"/>
          <w:sz w:val="28"/>
          <w:szCs w:val="28"/>
          <w:lang w:eastAsia="es-PE"/>
        </w:rPr>
        <w:t> </w:t>
      </w:r>
      <w:r w:rsidRPr="00B73723">
        <w:rPr>
          <w:rFonts w:ascii="Times New Roman" w:eastAsia="Times New Roman" w:hAnsi="Times New Roman" w:cs="Times New Roman"/>
          <w:b/>
          <w:color w:val="333333"/>
          <w:sz w:val="28"/>
          <w:szCs w:val="28"/>
          <w:lang w:eastAsia="es-PE"/>
        </w:rPr>
        <w:t>especialmente en defensa de los más débiles y marginados</w:t>
      </w:r>
      <w:r w:rsidRPr="008D072F">
        <w:rPr>
          <w:rFonts w:ascii="Times New Roman" w:eastAsia="Times New Roman" w:hAnsi="Times New Roman" w:cs="Times New Roman"/>
          <w:color w:val="333333"/>
          <w:sz w:val="28"/>
          <w:szCs w:val="28"/>
          <w:lang w:eastAsia="es-PE"/>
        </w:rPr>
        <w:t>".</w:t>
      </w:r>
      <w:r w:rsidRPr="008D072F">
        <w:rPr>
          <w:rFonts w:ascii="Times New Roman" w:eastAsia="Times New Roman" w:hAnsi="Times New Roman" w:cs="Times New Roman"/>
          <w:color w:val="333333"/>
          <w:sz w:val="28"/>
          <w:szCs w:val="28"/>
          <w:lang w:eastAsia="es-PE"/>
        </w:rPr>
        <w:br/>
        <w:t xml:space="preserve">En este sentido, apuntó que </w:t>
      </w:r>
      <w:r w:rsidRPr="00B73723">
        <w:rPr>
          <w:rFonts w:ascii="Times New Roman" w:eastAsia="Times New Roman" w:hAnsi="Times New Roman" w:cs="Times New Roman"/>
          <w:b/>
          <w:color w:val="333333"/>
          <w:sz w:val="28"/>
          <w:szCs w:val="28"/>
          <w:lang w:eastAsia="es-PE"/>
        </w:rPr>
        <w:t>esa desigualdad genera injusticia</w:t>
      </w:r>
      <w:r w:rsidRPr="008D072F">
        <w:rPr>
          <w:rFonts w:ascii="Times New Roman" w:eastAsia="Times New Roman" w:hAnsi="Times New Roman" w:cs="Times New Roman"/>
          <w:color w:val="333333"/>
          <w:sz w:val="28"/>
          <w:szCs w:val="28"/>
          <w:lang w:eastAsia="es-PE"/>
        </w:rPr>
        <w:t xml:space="preserve">, lo que puede desembocar en </w:t>
      </w:r>
      <w:r w:rsidRPr="00B73723">
        <w:rPr>
          <w:rFonts w:ascii="Times New Roman" w:eastAsia="Times New Roman" w:hAnsi="Times New Roman" w:cs="Times New Roman"/>
          <w:b/>
          <w:color w:val="333333"/>
          <w:sz w:val="28"/>
          <w:szCs w:val="28"/>
          <w:lang w:eastAsia="es-PE"/>
        </w:rPr>
        <w:t xml:space="preserve">violencia </w:t>
      </w:r>
      <w:r w:rsidRPr="008D072F">
        <w:rPr>
          <w:rFonts w:ascii="Times New Roman" w:eastAsia="Times New Roman" w:hAnsi="Times New Roman" w:cs="Times New Roman"/>
          <w:color w:val="333333"/>
          <w:sz w:val="28"/>
          <w:szCs w:val="28"/>
          <w:lang w:eastAsia="es-PE"/>
        </w:rPr>
        <w:t>y "antes o después en el drama de la guerra".</w:t>
      </w:r>
      <w:r w:rsidRPr="008D072F">
        <w:rPr>
          <w:rFonts w:ascii="Times New Roman" w:eastAsia="Times New Roman" w:hAnsi="Times New Roman" w:cs="Times New Roman"/>
          <w:color w:val="333333"/>
          <w:sz w:val="28"/>
          <w:szCs w:val="28"/>
          <w:lang w:eastAsia="es-PE"/>
        </w:rPr>
        <w:br/>
        <w:t>León XIV ha recibido esta mañana en el Palacio Apostólico a los políticos que este fin de semana participan en el </w:t>
      </w:r>
      <w:r w:rsidRPr="008D072F">
        <w:rPr>
          <w:rFonts w:ascii="Times New Roman" w:eastAsia="Times New Roman" w:hAnsi="Times New Roman" w:cs="Times New Roman"/>
          <w:b/>
          <w:bCs/>
          <w:color w:val="474747"/>
          <w:sz w:val="28"/>
          <w:szCs w:val="28"/>
          <w:lang w:eastAsia="es-PE"/>
        </w:rPr>
        <w:t>Jubileo de los Gobernantes y de los Administradores</w:t>
      </w:r>
      <w:r w:rsidRPr="008D072F">
        <w:rPr>
          <w:rFonts w:ascii="Times New Roman" w:eastAsia="Times New Roman" w:hAnsi="Times New Roman" w:cs="Times New Roman"/>
          <w:color w:val="333333"/>
          <w:sz w:val="28"/>
          <w:szCs w:val="28"/>
          <w:lang w:eastAsia="es-PE"/>
        </w:rPr>
        <w:t>, en el marco de este Año Santo.</w:t>
      </w:r>
      <w:r w:rsidR="00B73723">
        <w:rPr>
          <w:rFonts w:ascii="Times New Roman" w:eastAsia="Times New Roman" w:hAnsi="Times New Roman" w:cs="Times New Roman"/>
          <w:color w:val="333333"/>
          <w:sz w:val="28"/>
          <w:szCs w:val="28"/>
          <w:lang w:eastAsia="es-PE"/>
        </w:rPr>
        <w:t xml:space="preserve"> </w:t>
      </w:r>
      <w:r w:rsidRPr="008D072F">
        <w:rPr>
          <w:rFonts w:ascii="Times New Roman" w:eastAsia="Times New Roman" w:hAnsi="Times New Roman" w:cs="Times New Roman"/>
          <w:color w:val="333333"/>
          <w:sz w:val="28"/>
          <w:szCs w:val="28"/>
          <w:lang w:eastAsia="es-PE"/>
        </w:rPr>
        <w:t>En el encuentro estuvo presente la primera ministra italiana, </w:t>
      </w:r>
      <w:r w:rsidRPr="008D072F">
        <w:rPr>
          <w:rFonts w:ascii="Times New Roman" w:eastAsia="Times New Roman" w:hAnsi="Times New Roman" w:cs="Times New Roman"/>
          <w:b/>
          <w:bCs/>
          <w:color w:val="474747"/>
          <w:sz w:val="28"/>
          <w:szCs w:val="28"/>
          <w:lang w:eastAsia="es-PE"/>
        </w:rPr>
        <w:t>Giorgia Meloni</w:t>
      </w:r>
      <w:r w:rsidRPr="008D072F">
        <w:rPr>
          <w:rFonts w:ascii="Times New Roman" w:eastAsia="Times New Roman" w:hAnsi="Times New Roman" w:cs="Times New Roman"/>
          <w:color w:val="333333"/>
          <w:sz w:val="28"/>
          <w:szCs w:val="28"/>
          <w:lang w:eastAsia="es-PE"/>
        </w:rPr>
        <w:t>, así como diputados, senadores, alcaldes, gobernadores regionales o diplomáticos llegados de 68 países.</w:t>
      </w:r>
      <w:r w:rsidRPr="008D072F">
        <w:rPr>
          <w:rFonts w:ascii="Times New Roman" w:eastAsia="Times New Roman" w:hAnsi="Times New Roman" w:cs="Times New Roman"/>
          <w:color w:val="333333"/>
          <w:sz w:val="28"/>
          <w:szCs w:val="28"/>
          <w:lang w:eastAsia="es-PE"/>
        </w:rPr>
        <w:br/>
      </w:r>
      <w:r w:rsidRPr="008D072F">
        <w:rPr>
          <w:rFonts w:ascii="Times New Roman" w:eastAsia="Times New Roman" w:hAnsi="Times New Roman" w:cs="Times New Roman"/>
          <w:b/>
          <w:bCs/>
          <w:color w:val="474747"/>
          <w:sz w:val="28"/>
          <w:szCs w:val="28"/>
          <w:lang w:eastAsia="es-PE"/>
        </w:rPr>
        <w:t>Ante ellos, señaló como "un gran desafío" la irrupción de la Inteligencia Artificial (IA)</w:t>
      </w:r>
      <w:r w:rsidRPr="008D072F">
        <w:rPr>
          <w:rFonts w:ascii="Times New Roman" w:eastAsia="Times New Roman" w:hAnsi="Times New Roman" w:cs="Times New Roman"/>
          <w:color w:val="333333"/>
          <w:sz w:val="28"/>
          <w:szCs w:val="28"/>
          <w:lang w:eastAsia="es-PE"/>
        </w:rPr>
        <w:t>, al señalar que "será válida ayudando a la sociedad en la medida en que su uso no afecte a la identidad y la dignidad" de las personas y a sus libertades fundamentales.</w:t>
      </w:r>
      <w:r w:rsidRPr="008D072F">
        <w:rPr>
          <w:rFonts w:ascii="Times New Roman" w:eastAsia="Times New Roman" w:hAnsi="Times New Roman" w:cs="Times New Roman"/>
          <w:color w:val="333333"/>
          <w:sz w:val="28"/>
          <w:szCs w:val="28"/>
          <w:lang w:eastAsia="es-PE"/>
        </w:rPr>
        <w:br/>
        <w:t>Por último, el pontífice agustino, evocando a </w:t>
      </w:r>
      <w:r w:rsidRPr="008D072F">
        <w:rPr>
          <w:rFonts w:ascii="Times New Roman" w:eastAsia="Times New Roman" w:hAnsi="Times New Roman" w:cs="Times New Roman"/>
          <w:b/>
          <w:bCs/>
          <w:color w:val="474747"/>
          <w:sz w:val="28"/>
          <w:szCs w:val="28"/>
          <w:lang w:eastAsia="es-PE"/>
        </w:rPr>
        <w:t>Cicerón</w:t>
      </w:r>
      <w:r w:rsidRPr="008D072F">
        <w:rPr>
          <w:rFonts w:ascii="Times New Roman" w:eastAsia="Times New Roman" w:hAnsi="Times New Roman" w:cs="Times New Roman"/>
          <w:color w:val="333333"/>
          <w:sz w:val="28"/>
          <w:szCs w:val="28"/>
          <w:lang w:eastAsia="es-PE"/>
        </w:rPr>
        <w:t xml:space="preserve">, recomendó a la hora de legislar por el bien común tener como punto de referencia el concepto de la </w:t>
      </w:r>
      <w:r w:rsidRPr="00B73723">
        <w:rPr>
          <w:rFonts w:ascii="Times New Roman" w:eastAsia="Times New Roman" w:hAnsi="Times New Roman" w:cs="Times New Roman"/>
          <w:b/>
          <w:color w:val="333333"/>
          <w:sz w:val="28"/>
          <w:szCs w:val="28"/>
          <w:lang w:eastAsia="es-PE"/>
        </w:rPr>
        <w:t>ley natural</w:t>
      </w:r>
      <w:r w:rsidRPr="008D072F">
        <w:rPr>
          <w:rFonts w:ascii="Times New Roman" w:eastAsia="Times New Roman" w:hAnsi="Times New Roman" w:cs="Times New Roman"/>
          <w:color w:val="333333"/>
          <w:sz w:val="28"/>
          <w:szCs w:val="28"/>
          <w:lang w:eastAsia="es-PE"/>
        </w:rPr>
        <w:t>, "no escrita por la mano del hombre pero reconocida como válida universalmente en todo tiempo".</w:t>
      </w:r>
      <w:r w:rsidRPr="008D072F">
        <w:rPr>
          <w:rFonts w:ascii="Times New Roman" w:eastAsia="Times New Roman" w:hAnsi="Times New Roman" w:cs="Times New Roman"/>
          <w:color w:val="333333"/>
          <w:sz w:val="28"/>
          <w:szCs w:val="28"/>
          <w:lang w:eastAsia="es-PE"/>
        </w:rPr>
        <w:br/>
      </w:r>
    </w:p>
    <w:p w14:paraId="63A83500"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Texto íntegro del discurso del Papa</w:t>
      </w:r>
    </w:p>
    <w:p w14:paraId="470639B6"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Señora Presidenta del Consejo y Señor Presidente de la Cámara de Diputados de la República Italiana,</w:t>
      </w:r>
    </w:p>
    <w:p w14:paraId="54E0C67E"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Señora Presidenta y Señor Secretario General de la Unión Interparlamentaria, Representantes de las Instituciones Académicas y Líderes Religiosos,</w:t>
      </w:r>
    </w:p>
    <w:p w14:paraId="4E2BC5A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lastRenderedPageBreak/>
        <w:t>Me complace darles la bienvenida con motivo del Encuentro de la Unión Interparlamentaria Internacional, en el Jubileo de los Gobernantes y Administradores. Saludo a los miembros de las delegaciones de sesenta y ocho países. Entre ellos, un recuerdo especial para los presidentes de las respectivas instituciones parlamentarias.</w:t>
      </w:r>
    </w:p>
    <w:p w14:paraId="0049CD5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acción política ha sido definida, con razón, «la forma más alta de caridad» (Pío XI, Discurso a la Federación Universitaria Católica Italiana, 18 de diciembre de 1927). Y, en efecto, si se considera el servicio que presta a la sociedad y al bien común, aparece realmente como una obra de ese amor cristiano que nunca es una teoría, sino siempre signo y testimonio concreto de la acción de Dios en favor del hombre (cf. FRANCISCO, Carta enc. Fratelli tutti, 176-192).</w:t>
      </w:r>
    </w:p>
    <w:p w14:paraId="2A57554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Por ello, me gustaría compartir con vosotros tres consideraciones que considero importantes en el contexto cultural actual.</w:t>
      </w:r>
    </w:p>
    <w:p w14:paraId="736E5F80"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primera se refiere a la tarea que se os ha confiado de promover y proteger, más allá de cualquier interés particular, el bien de la comunidad, especialmente en defensa de los más débiles y marginados. Por ejemplo, se trata de esforzarse por superar la inaceptable desproporción entre la riqueza poseída por unos pocos y la pobreza excesiva (cf. LEÓN XIII, Lett. enc. Rerum novarum, 15 de mayo de 1891, 1). Los que viven en condiciones extremas claman para que se escuche su voz y a menudo no encuentran oídos dispuestos a escucharlos. Este desequilibrio genera situaciones de injusticia permanente, que fácilmente desembocan en la violencia y, tarde o temprano, en el drama de la guerra. Una buena acción política, en cambio, al favorecer la distribución equitativa de los recursos, puede ofrecer un servicio eficaz a la armonía</w:t>
      </w:r>
      <w:r w:rsidR="00DC1138">
        <w:rPr>
          <w:rFonts w:ascii="Times New Roman" w:eastAsia="Times New Roman" w:hAnsi="Times New Roman" w:cs="Times New Roman"/>
          <w:i/>
          <w:iCs/>
          <w:color w:val="474747"/>
          <w:sz w:val="28"/>
          <w:szCs w:val="28"/>
          <w:lang w:eastAsia="es-PE"/>
        </w:rPr>
        <w:t xml:space="preserve"> y a la paz, tanto en el ámbito </w:t>
      </w:r>
      <w:r w:rsidRPr="008D072F">
        <w:rPr>
          <w:rFonts w:ascii="Times New Roman" w:eastAsia="Times New Roman" w:hAnsi="Times New Roman" w:cs="Times New Roman"/>
          <w:i/>
          <w:iCs/>
          <w:color w:val="474747"/>
          <w:sz w:val="28"/>
          <w:szCs w:val="28"/>
          <w:lang w:eastAsia="es-PE"/>
        </w:rPr>
        <w:t>social como en el internacional.</w:t>
      </w:r>
    </w:p>
    <w:p w14:paraId="6C52A54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399AED9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segunda reflexión se refiere a la libertad religiosa y al diálogo interreligioso. También en este campo, cada vez más actual, la acción política puede hacer mucho, promoviendo las condiciones para que haya una libertad religiosa efectiva y pueda desarrollarse un encuentro respetuoso y constructivo entre las diferentes comunidades religiosas. Creer en Dios, con los valores positivos que de ello se derivan, es en la vida de las personas y de las comunidades una fuente inmensa de bien y de verdad. San Agustín, a este respecto, hablaba de un paso del hombre del amor sui –el amor egoísta por sí mismo, cerrado y destructivo– al amor Dei –el amor gratuito, que tiene su raíz en Dios y que lleva al don de sí mismo–, como elemento fundamental en la construcción de la civitas Dei, es decir, de una sociedad en la que la ley fundamental es la caridad (cf. De civitate Dei, XIV, 28).</w:t>
      </w:r>
    </w:p>
    <w:p w14:paraId="079A2D4D"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Para tener, pues, un punto de referencia unitario en la acción política, en lugar de excluir a priori, en los procesos decisionales, la consideración de </w:t>
      </w:r>
      <w:r w:rsidRPr="008D072F">
        <w:rPr>
          <w:rFonts w:ascii="Times New Roman" w:eastAsia="Times New Roman" w:hAnsi="Times New Roman" w:cs="Times New Roman"/>
          <w:i/>
          <w:iCs/>
          <w:color w:val="474747"/>
          <w:sz w:val="28"/>
          <w:szCs w:val="28"/>
          <w:lang w:eastAsia="es-PE"/>
        </w:rPr>
        <w:lastRenderedPageBreak/>
        <w:t>lo trascendente, convendrá buscar en él lo que todos tienen en común. A tal fin, una referencia imprescindible es la ley natural, no escrita por manos humanas, pero reconocida como válida universalmente y en todo tiempo, que encuentra en la propia naturaleza su forma más plausible y convincente. Ya en la antigüedad, Cicerón fue un autorizado intérprete de esta ley, al escribir: «La ley natural es la razón recta, conforme a la naturaleza, universal, constante y eterna, que con sus mandamientos invita al deber y con sus prohibiciones aleja del mal [...]. No es lícito modificar esta ley ni sustraerle ninguna parte, ni es posible abolirla por completo; ni por medio del Senado ni del pueblo podemos liberarnos de ella, ni es necesario buscar a quien la comente o la interprete. Y no habrá una ley en Roma, otra en Atenas, una ahora y otra después, sino una sola ley eterna e inmutable que gobernará a todos los pueblos en todos los tiempos» (CICERÓN, De re publica, III, 22).</w:t>
      </w:r>
    </w:p>
    <w:p w14:paraId="40C89C3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ley natural, universalmente válida más allá y por encima de otras convicciones de carácter más discutible, constituye la brújula que nos orienta a la hora de legislar y actuar, en particular en cuestiones éticas delicadas que hoy se plantean de manera mucho más apremiante que en el pasado, tocando la esfera de la intimidad personal.</w:t>
      </w:r>
    </w:p>
    <w:p w14:paraId="6B1DE17D"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Declaración Universal de los Derechos Humanos, aprobada y proclamada por las Naciones Unidas el 10 de diciembre de 1948, forma parte ya del patrimonio cultural de la humanidad. Ese texto, siempre actual, puede contribuir en gran medida a situar a la persona humana, en su inviolable integridad, como fundamento de la búsqueda de la verdad, para devolver la dignidad a quienes no se sienten respetados en su intimo y en las exigencias de su conciencia.</w:t>
      </w:r>
    </w:p>
    <w:p w14:paraId="74606DB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Y llegamos a la tercera consideración. El grado de civilización alcanzado en nuestro mundo y los objetivos a los que están llamados a responder encuentran hoy un gran desafío en la inteligencia artificial. Se trata de un desarrollo que sin duda será de gran ayuda para la sociedad, en la medida en que su uso no afecte a la identidad y la dignidad de la persona humana y sus libertades fundamentales. En particular, no hay que olvidar que la inteligencia artificial tiene su función como instrumento para el bien del ser humano, no para menoscabarlo o incluso para definir su derrota. Por lo tanto, se perfila un reto considerable, que requiere mucha atención y una visión de futuro para diseñar, incluso en el contexto de nuevos escenarios, estilos de vida sanos, justos y seguros, sobre todo en beneficio de las generaciones jóvenes.</w:t>
      </w:r>
    </w:p>
    <w:p w14:paraId="325F239C"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La vida personal vale mucho más que un algoritmo y las relaciones sociales necesitan espacios humanos muy superiores a los esquemas limitados que cualquier máquina sin alma puede preestablecer. No olvidemos que, a pesar de ser capaz de almacenar millones de datos y ofrecer en pocos segundos respuestas a muchas preguntas, la inteligencia </w:t>
      </w:r>
      <w:r w:rsidRPr="008D072F">
        <w:rPr>
          <w:rFonts w:ascii="Times New Roman" w:eastAsia="Times New Roman" w:hAnsi="Times New Roman" w:cs="Times New Roman"/>
          <w:i/>
          <w:iCs/>
          <w:color w:val="474747"/>
          <w:sz w:val="28"/>
          <w:szCs w:val="28"/>
          <w:lang w:eastAsia="es-PE"/>
        </w:rPr>
        <w:lastRenderedPageBreak/>
        <w:t>artificial sigue teniendo una «memoria» estática, nada comparable a la del hombre y la mujer, que es creativa, dinámica, generativa, capaz de unir el pasado, el presente y el futuro en una búsqueda viva y fecunda de sentido, con todas las implicaciones éticas y existenciales que ello conlleva (véase FRANCISCO, Discurso en la Sesión del G7 sobre Inteligencia Artificial, 14 de junio de 2024).</w:t>
      </w:r>
    </w:p>
    <w:p w14:paraId="06E5EED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La política no puede ignorar una provocación de tal magnitud. Al contrario, se ve llamada a responder a tantos ciudadanos que, con razón, miran con confianza y preocupación a los retos de la nueva cultura digital.</w:t>
      </w:r>
    </w:p>
    <w:p w14:paraId="3E0784E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San Juan Pablo II, con motivo del Jubileo del año 2000, señaló a los políticos a San Tomás Moro como testigo a quien mirar e intercesor bajo cuya protección poner su compromiso. En efecto, Sir Thomas More fue un hombre fiel a sus responsabilidades civiles, perfecto servidor del Estado precisamente en virtud de su fe, que le llevó a interpretar la política no como una profesión, sino como una misión para el crecimiento de la verdad y del bien. «Puso su actividad pública al servicio de la persona, especialmente de los débiles y los pobres; gestionó las controversias sociales con un exquisito sentido de la equidad; protegió a la familia y la defendió con enérgico compromiso; promovió la educación integral de la juventud» (Lett. Ap. M.P. E Sancti Thomae Mori, 31 de octubre de 2000, 4). El valor con el que no dudó en sacrificar su propia vida para no traicionar la verdad lo convierte aún hoy, para nosotros, en un mártir de la libertad y del primado de la conciencia. Que su ejemplo sea también para cada uno de vosotros fuente de inspiración y de proyectos.</w:t>
      </w:r>
    </w:p>
    <w:p w14:paraId="4182FFAA" w14:textId="77777777" w:rsidR="00EE50CB" w:rsidRDefault="00EE50CB"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r w:rsidRPr="008D072F">
        <w:rPr>
          <w:rFonts w:ascii="Times New Roman" w:eastAsia="Times New Roman" w:hAnsi="Times New Roman" w:cs="Times New Roman"/>
          <w:i/>
          <w:iCs/>
          <w:color w:val="474747"/>
          <w:sz w:val="28"/>
          <w:szCs w:val="28"/>
          <w:lang w:eastAsia="es-PE"/>
        </w:rPr>
        <w:t>Ilustres señores y señoras, les agradezco esta visita. Les deseo lo mejor en su compromiso e invoco sobre ustedes y sus seres queridos las bendiciones celestiales.</w:t>
      </w:r>
    </w:p>
    <w:p w14:paraId="599703DC" w14:textId="77777777" w:rsidR="006F1CE9" w:rsidRDefault="006F1CE9"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117BE65E" w14:textId="77777777" w:rsidR="006F1CE9" w:rsidRDefault="006F1CE9"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594156A6" w14:textId="77777777" w:rsidR="006F1CE9" w:rsidRDefault="006F1CE9"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3AA6087B" w14:textId="77777777" w:rsidR="006F1CE9" w:rsidRPr="006F1CE9" w:rsidRDefault="006F1CE9" w:rsidP="006F1CE9">
      <w:pPr>
        <w:pStyle w:val="Ttulo2"/>
        <w:rPr>
          <w:sz w:val="28"/>
          <w:szCs w:val="28"/>
        </w:rPr>
      </w:pPr>
      <w:bookmarkStart w:id="16" w:name="_Toc201659771"/>
      <w:r w:rsidRPr="006F1CE9">
        <w:rPr>
          <w:sz w:val="28"/>
          <w:szCs w:val="28"/>
        </w:rPr>
        <w:t>El Papa denuncia en la misa del Corpus: "Hay  pueblos enteros, humillados por la codicia ajena aún más que por el hambre misma"</w:t>
      </w:r>
      <w:bookmarkEnd w:id="16"/>
    </w:p>
    <w:p w14:paraId="0EA018EC" w14:textId="77777777" w:rsidR="006F1CE9" w:rsidRDefault="006F1CE9" w:rsidP="006F1CE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7" w:name="_Toc201659772"/>
      <w:r w:rsidRPr="008D072F">
        <w:rPr>
          <w:rFonts w:ascii="Times New Roman" w:eastAsia="Times New Roman" w:hAnsi="Times New Roman" w:cs="Times New Roman"/>
          <w:b/>
          <w:bCs/>
          <w:i/>
          <w:iCs/>
          <w:color w:val="D49400"/>
          <w:kern w:val="36"/>
          <w:sz w:val="28"/>
          <w:szCs w:val="28"/>
          <w:lang w:eastAsia="es-PE"/>
        </w:rPr>
        <w:t>"Ante la miseria  de muchos, la acumulación de unos pocos es signo de una soberbia indiferente, que produce dolor e  injusticia"</w:t>
      </w:r>
      <w:bookmarkEnd w:id="17"/>
    </w:p>
    <w:p w14:paraId="2EE8DF17"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000000"/>
          <w:sz w:val="28"/>
          <w:szCs w:val="28"/>
          <w:lang w:eastAsia="es-PE"/>
        </w:rPr>
      </w:pPr>
    </w:p>
    <w:p w14:paraId="36C34887" w14:textId="77777777" w:rsidR="006F1CE9" w:rsidRPr="008D072F" w:rsidRDefault="006F1CE9" w:rsidP="006F1CE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22.06.2025 </w:t>
      </w:r>
      <w:hyperlink r:id="rId15" w:history="1">
        <w:r w:rsidRPr="008D072F">
          <w:rPr>
            <w:rFonts w:ascii="Times New Roman" w:eastAsia="Times New Roman" w:hAnsi="Times New Roman" w:cs="Times New Roman"/>
            <w:b/>
            <w:bCs/>
            <w:i/>
            <w:iCs/>
            <w:color w:val="D49400"/>
            <w:sz w:val="28"/>
            <w:szCs w:val="28"/>
            <w:u w:val="single"/>
            <w:lang w:eastAsia="es-PE"/>
          </w:rPr>
          <w:t>José Manuel Vidal</w:t>
        </w:r>
      </w:hyperlink>
    </w:p>
    <w:p w14:paraId="7CC22E58" w14:textId="77777777" w:rsidR="009E72AE" w:rsidRDefault="009E72AE" w:rsidP="006F1CE9">
      <w:pPr>
        <w:shd w:val="clear" w:color="auto" w:fill="FFFFFF"/>
        <w:spacing w:after="0" w:line="240" w:lineRule="auto"/>
        <w:rPr>
          <w:rFonts w:ascii="Times New Roman" w:eastAsia="Times New Roman" w:hAnsi="Times New Roman" w:cs="Times New Roman"/>
          <w:color w:val="333333"/>
          <w:sz w:val="28"/>
          <w:szCs w:val="28"/>
          <w:lang w:eastAsia="es-PE"/>
        </w:rPr>
      </w:pPr>
    </w:p>
    <w:p w14:paraId="4078D4DD"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Antes de la procesión del Corpus por las calles de Roma, desde la basílica de San Juan de Letrán a la de Santa María la Mayor, el</w:t>
      </w:r>
      <w:r w:rsidRPr="008D072F">
        <w:rPr>
          <w:rFonts w:ascii="Times New Roman" w:eastAsia="Times New Roman" w:hAnsi="Times New Roman" w:cs="Times New Roman"/>
          <w:b/>
          <w:bCs/>
          <w:color w:val="474747"/>
          <w:sz w:val="28"/>
          <w:szCs w:val="28"/>
          <w:lang w:eastAsia="es-PE"/>
        </w:rPr>
        <w:t> Papa León XIV</w:t>
      </w:r>
      <w:r w:rsidRPr="008D072F">
        <w:rPr>
          <w:rFonts w:ascii="Times New Roman" w:eastAsia="Times New Roman" w:hAnsi="Times New Roman" w:cs="Times New Roman"/>
          <w:color w:val="333333"/>
          <w:sz w:val="28"/>
          <w:szCs w:val="28"/>
          <w:lang w:eastAsia="es-PE"/>
        </w:rPr>
        <w:t xml:space="preserve"> celebró la eucaristía con una </w:t>
      </w:r>
      <w:r w:rsidRPr="009E72AE">
        <w:rPr>
          <w:rFonts w:ascii="Times New Roman" w:eastAsia="Times New Roman" w:hAnsi="Times New Roman" w:cs="Times New Roman"/>
          <w:b/>
          <w:color w:val="333333"/>
          <w:sz w:val="28"/>
          <w:szCs w:val="28"/>
          <w:lang w:eastAsia="es-PE"/>
        </w:rPr>
        <w:t>homilía de denuncia profétic</w:t>
      </w:r>
      <w:r w:rsidRPr="008D072F">
        <w:rPr>
          <w:rFonts w:ascii="Times New Roman" w:eastAsia="Times New Roman" w:hAnsi="Times New Roman" w:cs="Times New Roman"/>
          <w:color w:val="333333"/>
          <w:sz w:val="28"/>
          <w:szCs w:val="28"/>
          <w:lang w:eastAsia="es-PE"/>
        </w:rPr>
        <w:t>a, al más puro estilo Francisco, en la que entr</w:t>
      </w:r>
      <w:r w:rsidR="009E72AE">
        <w:rPr>
          <w:rFonts w:ascii="Times New Roman" w:eastAsia="Times New Roman" w:hAnsi="Times New Roman" w:cs="Times New Roman"/>
          <w:color w:val="333333"/>
          <w:sz w:val="28"/>
          <w:szCs w:val="28"/>
          <w:lang w:eastAsia="es-PE"/>
        </w:rPr>
        <w:t xml:space="preserve">e otras cosas aseguró que </w:t>
      </w:r>
      <w:r w:rsidR="009E72AE" w:rsidRPr="009E72AE">
        <w:rPr>
          <w:rFonts w:ascii="Times New Roman" w:eastAsia="Times New Roman" w:hAnsi="Times New Roman" w:cs="Times New Roman"/>
          <w:b/>
          <w:color w:val="333333"/>
          <w:sz w:val="28"/>
          <w:szCs w:val="28"/>
          <w:lang w:eastAsia="es-PE"/>
        </w:rPr>
        <w:t>"hay </w:t>
      </w:r>
      <w:r w:rsidRPr="009E72AE">
        <w:rPr>
          <w:rFonts w:ascii="Times New Roman" w:eastAsia="Times New Roman" w:hAnsi="Times New Roman" w:cs="Times New Roman"/>
          <w:b/>
          <w:color w:val="333333"/>
          <w:sz w:val="28"/>
          <w:szCs w:val="28"/>
          <w:lang w:eastAsia="es-PE"/>
        </w:rPr>
        <w:t xml:space="preserve">pueblos </w:t>
      </w:r>
      <w:r w:rsidRPr="009E72AE">
        <w:rPr>
          <w:rFonts w:ascii="Times New Roman" w:eastAsia="Times New Roman" w:hAnsi="Times New Roman" w:cs="Times New Roman"/>
          <w:b/>
          <w:color w:val="333333"/>
          <w:sz w:val="28"/>
          <w:szCs w:val="28"/>
          <w:lang w:eastAsia="es-PE"/>
        </w:rPr>
        <w:lastRenderedPageBreak/>
        <w:t>enteros, humillados por la codicia ajena aún más que por el hambre misma</w:t>
      </w:r>
      <w:r w:rsidRPr="008D072F">
        <w:rPr>
          <w:rFonts w:ascii="Times New Roman" w:eastAsia="Times New Roman" w:hAnsi="Times New Roman" w:cs="Times New Roman"/>
          <w:color w:val="333333"/>
          <w:sz w:val="28"/>
          <w:szCs w:val="28"/>
          <w:lang w:eastAsia="es-PE"/>
        </w:rPr>
        <w:t xml:space="preserve">. Ante la miseria de muchos, </w:t>
      </w:r>
      <w:r w:rsidRPr="009E72AE">
        <w:rPr>
          <w:rFonts w:ascii="Times New Roman" w:eastAsia="Times New Roman" w:hAnsi="Times New Roman" w:cs="Times New Roman"/>
          <w:b/>
          <w:color w:val="333333"/>
          <w:sz w:val="28"/>
          <w:szCs w:val="28"/>
          <w:lang w:eastAsia="es-PE"/>
        </w:rPr>
        <w:t>la acumulación de unos pocos</w:t>
      </w:r>
      <w:r w:rsidRPr="008D072F">
        <w:rPr>
          <w:rFonts w:ascii="Times New Roman" w:eastAsia="Times New Roman" w:hAnsi="Times New Roman" w:cs="Times New Roman"/>
          <w:color w:val="333333"/>
          <w:sz w:val="28"/>
          <w:szCs w:val="28"/>
          <w:lang w:eastAsia="es-PE"/>
        </w:rPr>
        <w:t xml:space="preserve"> es signo de una soberbia indiferente, que produce dolor e  injusticia".</w:t>
      </w:r>
    </w:p>
    <w:p w14:paraId="768AF587"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Para salir de esa situación de injusticia que clama al cielo, "en el tiempo de la indigencia y de las sombras", Prevost ofrece la receta de Jesús del compartir</w:t>
      </w:r>
      <w:r w:rsidRPr="008D072F">
        <w:rPr>
          <w:rFonts w:ascii="Times New Roman" w:eastAsia="Times New Roman" w:hAnsi="Times New Roman" w:cs="Times New Roman"/>
          <w:color w:val="333333"/>
          <w:sz w:val="28"/>
          <w:szCs w:val="28"/>
          <w:lang w:eastAsia="es-PE"/>
        </w:rPr>
        <w:t>: "Para multiplicar los panes y los peces, Jesús divide los que hay: sólo así hay suficiente para todos, es más, sobran", porque "en lugar de compartir, la opulencia desperdicia los frutos de la tierra y del trabajo del  hombre"</w:t>
      </w:r>
    </w:p>
    <w:p w14:paraId="4BFA34AD" w14:textId="77777777" w:rsidR="009E72AE" w:rsidRDefault="009E72AE" w:rsidP="006F1CE9">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8C3BBC5"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Homilía papal de la misa del Corpus</w:t>
      </w:r>
    </w:p>
    <w:p w14:paraId="6807561F"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Queridos hermanos y hermanas, es hermoso estar con Jesús. El Evangelio que acabamos de  escuchar lo atestigua, narrando que las multitudes permanecían horas y horas con Él, que hablaba del  Reino de Dios y curaba a los enfermos (cf. Lc 9,11). La compasión de Jesús por quienes sufren  manifiesta la amorosa cercanía de Dios, que viene al mundo para salvarnos. Cuando Dios reina, el  hombre es liberado de todo mal. Sin embargo, incluso para aquellos que reciben la buena nueva de  Jesús, llega la hora de la prueba. En aquel lugar desierto, donde las multitudes han escuchado al  Maestro, cae la tarde y no hay nada para comer (cf. v. 12). El hambre del pueblo y la puesta del sol  son signos de un límite que se cierne sobre el mundo, sobre cada criatura: el día termina, al igual que  la vida de los hombres. Es en esta hora, en el tiempo de la indigencia y de las sombras, cuando Jesús  permanece entre nosotros. </w:t>
      </w:r>
    </w:p>
    <w:p w14:paraId="7C7FD021"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Justo cuando el sol se pone y el hambre crece, mientras los propios apóstoles piden despedir  a la gente, Cristo nos sorprende con su misericordia. Él tiene compasión del pueblo hambriento e  invita a sus discípulos a que se ocupen de él, porque el hambre no es una necesidad que no tenga que  ver con el anuncio del Reino y el testimonio de la salvación. Al contrario, esta hambre está vinculada  con nuestra relación con Dios. Sin embargo, cinco panes y dos peces no parecen suficientes para  alimentar al pueblo, porque los cálculos de los discípulos, aparentemente razonables revelan, en  cambio, su poca fe. Ya que, en realidad, con Jesús contamos con todo lo necesario para dar fuerza y  sentido a nuestra vida.  </w:t>
      </w:r>
    </w:p>
    <w:p w14:paraId="4E607F45"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En efecto, a la urgencia del hambre, Él responde con el signo del compartir: levanta los ojos,  pronuncia la bendición, parte el pan y da de comer a todos los presentes (cf. v. 16). Los gestos del  Señor no inauguran un complejo ritual mágico, sino que manifiestan con sencillez el agradecimiento  hacia el Padre, la oración filial de Cristo y la comunión fraterna que sostiene el Espíritu Santo. Para  multiplicar los panes y los peces, Jesús divide los que hay: sólo así hay suficiente para todos, es </w:t>
      </w:r>
      <w:r w:rsidRPr="008D072F">
        <w:rPr>
          <w:rFonts w:ascii="Times New Roman" w:eastAsia="Times New Roman" w:hAnsi="Times New Roman" w:cs="Times New Roman"/>
          <w:i/>
          <w:iCs/>
          <w:color w:val="474747"/>
          <w:sz w:val="28"/>
          <w:szCs w:val="28"/>
          <w:lang w:eastAsia="es-PE"/>
        </w:rPr>
        <w:lastRenderedPageBreak/>
        <w:t>más,  sobran. Después de haber comido ―hasta saciarse―, con lo que sobró, llenaron doce canastos (cf. v.  17). </w:t>
      </w:r>
    </w:p>
    <w:p w14:paraId="66FF4884"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Esta es la lógica que salva al pueblo hambriento: Jesús actúa según el estilo de Dios,  enseñando a hacer lo mismo. Hoy, en lugar de las multitudes que aparecen en el Evangelio, </w:t>
      </w:r>
      <w:r w:rsidRPr="00A055F2">
        <w:rPr>
          <w:rFonts w:ascii="Times New Roman" w:eastAsia="Times New Roman" w:hAnsi="Times New Roman" w:cs="Times New Roman"/>
          <w:b/>
          <w:i/>
          <w:iCs/>
          <w:color w:val="474747"/>
          <w:sz w:val="28"/>
          <w:szCs w:val="28"/>
          <w:lang w:eastAsia="es-PE"/>
        </w:rPr>
        <w:t>hay  pueblos enteros, humillados por la codicia ajena aún más que por el hambre misma. Ante la miseria  de muchos, la acumulación de unos pocos es signo de una soberbia indiferente, que produce dolor e  injusticia.</w:t>
      </w:r>
      <w:r w:rsidRPr="008D072F">
        <w:rPr>
          <w:rFonts w:ascii="Times New Roman" w:eastAsia="Times New Roman" w:hAnsi="Times New Roman" w:cs="Times New Roman"/>
          <w:i/>
          <w:iCs/>
          <w:color w:val="474747"/>
          <w:sz w:val="28"/>
          <w:szCs w:val="28"/>
          <w:lang w:eastAsia="es-PE"/>
        </w:rPr>
        <w:t xml:space="preserve"> </w:t>
      </w:r>
      <w:r w:rsidRPr="00A055F2">
        <w:rPr>
          <w:rFonts w:ascii="Times New Roman" w:eastAsia="Times New Roman" w:hAnsi="Times New Roman" w:cs="Times New Roman"/>
          <w:b/>
          <w:i/>
          <w:iCs/>
          <w:color w:val="474747"/>
          <w:sz w:val="28"/>
          <w:szCs w:val="28"/>
          <w:lang w:eastAsia="es-PE"/>
        </w:rPr>
        <w:t>En lugar de compartir, la opulencia desperdicia los frutos de la tierra y del trabajo del  hombre.</w:t>
      </w:r>
      <w:r w:rsidRPr="008D072F">
        <w:rPr>
          <w:rFonts w:ascii="Times New Roman" w:eastAsia="Times New Roman" w:hAnsi="Times New Roman" w:cs="Times New Roman"/>
          <w:i/>
          <w:iCs/>
          <w:color w:val="474747"/>
          <w:sz w:val="28"/>
          <w:szCs w:val="28"/>
          <w:lang w:eastAsia="es-PE"/>
        </w:rPr>
        <w:t xml:space="preserve"> Especialmente en este año jubilar, el ejemplo del Señor sigue siendo para nosotros un criterio  urgente de acción y servicio: </w:t>
      </w:r>
      <w:r w:rsidRPr="00A055F2">
        <w:rPr>
          <w:rFonts w:ascii="Times New Roman" w:eastAsia="Times New Roman" w:hAnsi="Times New Roman" w:cs="Times New Roman"/>
          <w:b/>
          <w:i/>
          <w:iCs/>
          <w:color w:val="474747"/>
          <w:sz w:val="28"/>
          <w:szCs w:val="28"/>
          <w:lang w:eastAsia="es-PE"/>
        </w:rPr>
        <w:t>compartir el</w:t>
      </w:r>
      <w:r w:rsidRPr="008D072F">
        <w:rPr>
          <w:rFonts w:ascii="Times New Roman" w:eastAsia="Times New Roman" w:hAnsi="Times New Roman" w:cs="Times New Roman"/>
          <w:i/>
          <w:iCs/>
          <w:color w:val="474747"/>
          <w:sz w:val="28"/>
          <w:szCs w:val="28"/>
          <w:lang w:eastAsia="es-PE"/>
        </w:rPr>
        <w:t xml:space="preserve"> </w:t>
      </w:r>
      <w:r w:rsidRPr="00A055F2">
        <w:rPr>
          <w:rFonts w:ascii="Times New Roman" w:eastAsia="Times New Roman" w:hAnsi="Times New Roman" w:cs="Times New Roman"/>
          <w:b/>
          <w:i/>
          <w:iCs/>
          <w:color w:val="474747"/>
          <w:sz w:val="28"/>
          <w:szCs w:val="28"/>
          <w:lang w:eastAsia="es-PE"/>
        </w:rPr>
        <w:t>pan,</w:t>
      </w:r>
      <w:r w:rsidRPr="008D072F">
        <w:rPr>
          <w:rFonts w:ascii="Times New Roman" w:eastAsia="Times New Roman" w:hAnsi="Times New Roman" w:cs="Times New Roman"/>
          <w:i/>
          <w:iCs/>
          <w:color w:val="474747"/>
          <w:sz w:val="28"/>
          <w:szCs w:val="28"/>
          <w:lang w:eastAsia="es-PE"/>
        </w:rPr>
        <w:t xml:space="preserve"> para multiplicar la esperanza, proclama la venida del  Reino de Dios. </w:t>
      </w:r>
    </w:p>
    <w:p w14:paraId="6A8DD09C"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Al salvar del hambre a las multitudes, Jesús anuncia que salvará a todos de la muerte. Este es  el misterio de la fe, que celebramos en el sacramento de la Eucaristía. Así como el hambre es señal  de nuestra radical indigencia vital, así también el partir el pan es signo del don divino de la salvación.  </w:t>
      </w:r>
    </w:p>
    <w:p w14:paraId="5D88D6A6"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Queridos amigos, Cristo es la respuesta de Dios al hambre del hombre, porque su cuerpo es el  pan de la vida eterna: ¡tomen y coman todos de él! La invitación de Jesús abarca nuestra experiencia  cotidiana: para vivir, necesitamos alimentarnos de la vida, quitándosela a las plantas y a los animales.  Sin embargo, comer algo exánime nos recuerda que también nosotros, por mucho que comamos,  moriremos. En cambio, cuando nos alimentamos de Jesús, pan vivo y verdadero, vivimos para Él.  Ofreciéndose sin reservas, el Crucificado Resucitado se entrega a nosotros, y de este modo  descubrimos que hemos sido hechos para nutrirnos de Dios.</w:t>
      </w:r>
    </w:p>
    <w:p w14:paraId="659F804F"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Nuestra naturaleza hambrienta lleva la marca de una indigencia que es saciada por la gracia de la Eucaristía. Como escribe san Agustín,  Cristo es, de verdad, «panis qui reficit, et non deficit; panis qui sumi potest, consumi non potest»  (Sermo 130, 2), es decir, un pan que nutre y nunca falta; un pan que se puede comer pero que nunca  se agota. La Eucaristía, en efecto, es la presencia verdadera, real y sustancial del Salvador (cf.  CATECISMO DE LA IGLESIA CATÓLICA, 1413), que transforma el pan en sí mismo, para transformarnos  en Él. Vivo y vivificante, el Corpus Domini hace de nosotros, o sea, de la Iglesia misma, el cuerpo  del Señor.  </w:t>
      </w:r>
    </w:p>
    <w:p w14:paraId="330A4705"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 xml:space="preserve">Por eso, según las palabras del apóstol Pablo (cf. 1 Cor 10,17), el Concilio Vaticano II enseña  que «la unidad de los fieles, que constituyen un solo cuerpo en Cristo, está representada y se realiza  por el sacramento del pan eucarístico […]. Todos los hombres están llamados a esta unión con Cristo,  luz del mundo, de quien procedemos, por quien vivimos y hacia quien caminamos» (Const. dogm.  Lumen gentium, 3). La procesión que </w:t>
      </w:r>
      <w:r w:rsidRPr="008D072F">
        <w:rPr>
          <w:rFonts w:ascii="Times New Roman" w:eastAsia="Times New Roman" w:hAnsi="Times New Roman" w:cs="Times New Roman"/>
          <w:i/>
          <w:iCs/>
          <w:color w:val="474747"/>
          <w:sz w:val="28"/>
          <w:szCs w:val="28"/>
          <w:lang w:eastAsia="es-PE"/>
        </w:rPr>
        <w:lastRenderedPageBreak/>
        <w:t>comenzaremos dentro de poco es un signo de ese camino.  Juntos, pastores y rebaño, nos alimentamos del Santísimo Sacramento, lo adoramos y lo llevamos por  las calles. Al hacerlo, lo ofrecemos a la mirada, a la conciencia y al corazón de la gente. Al corazón  de quien cree, para que crea más firmemente, y al corazón de quien no cree, para que se cuestione  sobre el hambre que tenemos en el alma y sobre el pan que puede saciarla. </w:t>
      </w:r>
    </w:p>
    <w:p w14:paraId="2C534902"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Fortalecidos por el alimento que Dios nos da, llevemos a Jesús al corazón de todos, porque  Jesús incluye a todos en la obra de la salvación, invitando a cada uno a participar en su mesa.  ¡Dichosos los invitados, que se convierten en testigos de este amor! </w:t>
      </w:r>
    </w:p>
    <w:p w14:paraId="1224A26D" w14:textId="77777777" w:rsidR="006F1CE9" w:rsidRPr="008D072F" w:rsidRDefault="006F1CE9" w:rsidP="006F1CE9">
      <w:pPr>
        <w:shd w:val="clear" w:color="auto" w:fill="FFFFFF"/>
        <w:spacing w:after="0" w:line="240" w:lineRule="auto"/>
        <w:rPr>
          <w:rFonts w:ascii="Times New Roman" w:eastAsia="Times New Roman" w:hAnsi="Times New Roman" w:cs="Times New Roman"/>
          <w:color w:val="333333"/>
          <w:sz w:val="28"/>
          <w:szCs w:val="28"/>
          <w:lang w:eastAsia="es-PE"/>
        </w:rPr>
      </w:pPr>
    </w:p>
    <w:p w14:paraId="2277FB21" w14:textId="77777777" w:rsidR="006F1CE9" w:rsidRPr="008D072F" w:rsidRDefault="006F1CE9" w:rsidP="006F1CE9">
      <w:pPr>
        <w:spacing w:after="0" w:line="240" w:lineRule="auto"/>
        <w:rPr>
          <w:rFonts w:ascii="Times New Roman" w:hAnsi="Times New Roman" w:cs="Times New Roman"/>
          <w:sz w:val="28"/>
          <w:szCs w:val="28"/>
        </w:rPr>
      </w:pPr>
    </w:p>
    <w:p w14:paraId="6FE9D80F" w14:textId="77777777" w:rsidR="00895BE8" w:rsidRPr="008D072F" w:rsidRDefault="00EE50CB" w:rsidP="008D072F">
      <w:pPr>
        <w:spacing w:after="0" w:line="240" w:lineRule="auto"/>
        <w:rPr>
          <w:rFonts w:ascii="Times New Roman" w:hAnsi="Times New Roman" w:cs="Times New Roman"/>
          <w:sz w:val="28"/>
          <w:szCs w:val="28"/>
        </w:rPr>
      </w:pPr>
      <w:hyperlink r:id="rId16" w:history="1">
        <w:r w:rsidRPr="008D072F">
          <w:rPr>
            <w:rFonts w:ascii="Times New Roman" w:eastAsia="Times New Roman" w:hAnsi="Times New Roman" w:cs="Times New Roman"/>
            <w:b/>
            <w:bCs/>
            <w:color w:val="0000FF"/>
            <w:sz w:val="28"/>
            <w:szCs w:val="28"/>
            <w:u w:val="single"/>
            <w:lang w:eastAsia="es-PE"/>
          </w:rPr>
          <w:br/>
        </w:r>
      </w:hyperlink>
    </w:p>
    <w:p w14:paraId="7912A4B1" w14:textId="77777777" w:rsidR="00895BE8" w:rsidRPr="00F83329" w:rsidRDefault="00895BE8" w:rsidP="00F83329">
      <w:pPr>
        <w:pStyle w:val="Ttulo1"/>
        <w:rPr>
          <w:color w:val="C00000"/>
        </w:rPr>
      </w:pPr>
      <w:bookmarkStart w:id="18" w:name="_Toc201659773"/>
      <w:r w:rsidRPr="00F83329">
        <w:rPr>
          <w:color w:val="C00000"/>
        </w:rPr>
        <w:t>OTROS PAISES</w:t>
      </w:r>
      <w:bookmarkEnd w:id="18"/>
    </w:p>
    <w:p w14:paraId="5B451435" w14:textId="77777777" w:rsidR="00895BE8" w:rsidRPr="008D072F" w:rsidRDefault="00895BE8" w:rsidP="008D072F">
      <w:pPr>
        <w:spacing w:after="0" w:line="240" w:lineRule="auto"/>
        <w:rPr>
          <w:rFonts w:ascii="Times New Roman" w:hAnsi="Times New Roman" w:cs="Times New Roman"/>
          <w:sz w:val="28"/>
          <w:szCs w:val="28"/>
        </w:rPr>
      </w:pPr>
    </w:p>
    <w:p w14:paraId="0425237A" w14:textId="77777777" w:rsidR="00895BE8" w:rsidRPr="00F83329" w:rsidRDefault="00895BE8" w:rsidP="00F83329">
      <w:pPr>
        <w:pStyle w:val="Ttulo2"/>
        <w:rPr>
          <w:sz w:val="28"/>
          <w:szCs w:val="28"/>
        </w:rPr>
      </w:pPr>
      <w:bookmarkStart w:id="19" w:name="_Toc201659774"/>
      <w:r w:rsidRPr="00F83329">
        <w:rPr>
          <w:sz w:val="28"/>
          <w:szCs w:val="28"/>
        </w:rPr>
        <w:t>Jefe de los obispos de EE. UU.: Estamos con los inmigrantes “en esta hora difícil”</w:t>
      </w:r>
      <w:bookmarkEnd w:id="19"/>
    </w:p>
    <w:p w14:paraId="1FCEBA37" w14:textId="77777777" w:rsidR="00895BE8" w:rsidRPr="008D072F" w:rsidRDefault="00895BE8" w:rsidP="008D072F">
      <w:pPr>
        <w:shd w:val="clear" w:color="auto" w:fill="FFFFFF"/>
        <w:spacing w:after="0" w:line="240" w:lineRule="auto"/>
        <w:textAlignment w:val="center"/>
        <w:rPr>
          <w:rFonts w:ascii="Times New Roman" w:hAnsi="Times New Roman" w:cs="Times New Roman"/>
          <w:color w:val="343A40"/>
          <w:sz w:val="28"/>
          <w:szCs w:val="28"/>
        </w:rPr>
      </w:pPr>
      <w:hyperlink r:id="rId17" w:history="1">
        <w:r w:rsidRPr="008D072F">
          <w:rPr>
            <w:rStyle w:val="Hipervnculo"/>
            <w:rFonts w:ascii="Times New Roman" w:hAnsi="Times New Roman" w:cs="Times New Roman"/>
            <w:color w:val="EB4511"/>
            <w:sz w:val="28"/>
            <w:szCs w:val="28"/>
          </w:rPr>
          <w:t>Gina Christian - Noticias OSV</w:t>
        </w:r>
      </w:hyperlink>
      <w:r w:rsidR="00F83329">
        <w:rPr>
          <w:rStyle w:val="Hipervnculo"/>
          <w:rFonts w:ascii="Times New Roman" w:hAnsi="Times New Roman" w:cs="Times New Roman"/>
          <w:color w:val="EB4511"/>
          <w:sz w:val="28"/>
          <w:szCs w:val="28"/>
        </w:rPr>
        <w:t xml:space="preserve">, America </w:t>
      </w:r>
      <w:r w:rsidRPr="008D072F">
        <w:rPr>
          <w:rFonts w:ascii="Times New Roman" w:hAnsi="Times New Roman" w:cs="Times New Roman"/>
          <w:color w:val="857E7B"/>
          <w:sz w:val="28"/>
          <w:szCs w:val="28"/>
        </w:rPr>
        <w:t>17 de junio de 2025</w:t>
      </w:r>
    </w:p>
    <w:p w14:paraId="58CAA0FA" w14:textId="77777777" w:rsidR="00F83329" w:rsidRDefault="00F83329" w:rsidP="008D072F">
      <w:pPr>
        <w:pStyle w:val="NormalWeb"/>
        <w:shd w:val="clear" w:color="auto" w:fill="FFFFFF"/>
        <w:spacing w:before="0" w:beforeAutospacing="0" w:after="0" w:afterAutospacing="0"/>
        <w:rPr>
          <w:color w:val="4A4A4A"/>
          <w:sz w:val="28"/>
          <w:szCs w:val="28"/>
        </w:rPr>
      </w:pPr>
    </w:p>
    <w:p w14:paraId="708E7E38"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(OSV News) — “Nadie puede hacer oídos sordos a los gritos palpables de ansiedad y miedo que se escuchan en las comunidades de todo el país a raíz de un aumento en las acciones de </w:t>
      </w:r>
      <w:r w:rsidRPr="00F83329">
        <w:rPr>
          <w:b/>
          <w:color w:val="4A4A4A"/>
          <w:sz w:val="28"/>
          <w:szCs w:val="28"/>
        </w:rPr>
        <w:t>control de inmigración</w:t>
      </w:r>
      <w:r w:rsidRPr="008D072F">
        <w:rPr>
          <w:color w:val="4A4A4A"/>
          <w:sz w:val="28"/>
          <w:szCs w:val="28"/>
        </w:rPr>
        <w:t>”, dijo el líder de los obispos católicos de la nación en una declaración del 16 de junio que aseguró a todos los afectados el apoyo de sus pastores.</w:t>
      </w:r>
    </w:p>
    <w:p w14:paraId="258D1DA9"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El arzobispo Timothy P. Broglio de la archidiócesis militar de Estados Unidos y presidente de la Conferencia de Obispos Católicos de Estados Unidos, emitió una reflexión antes del retiro de una semana de la USCCB en California, una reunión trienal que este año reemplaza la sesión plenaria de primavera habitual de los obispos.</w:t>
      </w:r>
    </w:p>
    <w:p w14:paraId="31B7A4DA" w14:textId="77777777" w:rsidR="00895BE8" w:rsidRPr="00F83329" w:rsidRDefault="00895BE8" w:rsidP="008D072F">
      <w:pPr>
        <w:pStyle w:val="NormalWeb"/>
        <w:shd w:val="clear" w:color="auto" w:fill="FFFFFF"/>
        <w:spacing w:before="0" w:beforeAutospacing="0" w:after="0" w:afterAutospacing="0"/>
        <w:rPr>
          <w:b/>
          <w:color w:val="4A4A4A"/>
          <w:sz w:val="28"/>
          <w:szCs w:val="28"/>
        </w:rPr>
      </w:pPr>
      <w:r w:rsidRPr="008D072F">
        <w:rPr>
          <w:color w:val="4A4A4A"/>
          <w:sz w:val="28"/>
          <w:szCs w:val="28"/>
        </w:rPr>
        <w:t xml:space="preserve">El arzobispo dijo que la ocasión de la reunión de los obispos parecía “apropiada para dar voz a una profunda preocupación en los corazones de los Pastores de la Iglesia en nuestro País” sobre </w:t>
      </w:r>
      <w:r w:rsidRPr="00F83329">
        <w:rPr>
          <w:b/>
          <w:color w:val="4A4A4A"/>
          <w:sz w:val="28"/>
          <w:szCs w:val="28"/>
        </w:rPr>
        <w:t>las políticas de inmigración de la administración Trump.</w:t>
      </w:r>
    </w:p>
    <w:p w14:paraId="6D3C0B78"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Si bien elogió las acciones de las fuerzas del orden “encaminadas a preservar el orden y garantizar la seguridad de la comunidad” como “necesarias para el bien común”, el arzobispo Broglio dijo que “los </w:t>
      </w:r>
      <w:r w:rsidRPr="008D072F">
        <w:rPr>
          <w:color w:val="4A4A4A"/>
          <w:sz w:val="28"/>
          <w:szCs w:val="28"/>
        </w:rPr>
        <w:lastRenderedPageBreak/>
        <w:t>esfuerzos actuales van mucho más allá de aquellos con antecedentes penales”.</w:t>
      </w:r>
    </w:p>
    <w:p w14:paraId="3390F75A"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Cumpliendo una promesa de campaña, el presidente Donald Trump ha tomado medidas enérgicas contra la inmigración a los EE. UU. Entre los esfuerzos de la administración se encuentran la terminación del estatus de protección para los migrantes de varias naciones afectadas por conflictos, la prohibición total o parcial de los viajes a los EE. UU. desde varias naciones, la orden al Servicio de Inmigración y Control de Aduanas que cumpla con las </w:t>
      </w:r>
      <w:r w:rsidRPr="00F83329">
        <w:rPr>
          <w:b/>
          <w:color w:val="4A4A4A"/>
          <w:sz w:val="28"/>
          <w:szCs w:val="28"/>
        </w:rPr>
        <w:t>cuotas diarias de arrestos de 3.000</w:t>
      </w:r>
      <w:r w:rsidRPr="008D072F">
        <w:rPr>
          <w:color w:val="4A4A4A"/>
          <w:sz w:val="28"/>
          <w:szCs w:val="28"/>
        </w:rPr>
        <w:t>, la suspensión de las entrevistas de visas para estudiantes extranjeros, el intento de terminar con la ciudadanía por derecho de nacimiento y la deportación de personas sin estatus legal permanente en los EE. UU. a terceros países en desafío a las órdenes judiciales.</w:t>
      </w:r>
    </w:p>
    <w:p w14:paraId="5B6DFBCE"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Si bien el gobierno afirma que sus redadas se centran en actores criminales, varios arrestos y deportaciones de alto perfil </w:t>
      </w:r>
      <w:r w:rsidRPr="001D2A6E">
        <w:rPr>
          <w:b/>
          <w:color w:val="4A4A4A"/>
          <w:sz w:val="28"/>
          <w:szCs w:val="28"/>
        </w:rPr>
        <w:t>han afectado a personas sin antecedentes penales</w:t>
      </w:r>
      <w:r w:rsidRPr="008D072F">
        <w:rPr>
          <w:color w:val="4A4A4A"/>
          <w:sz w:val="28"/>
          <w:szCs w:val="28"/>
        </w:rPr>
        <w:t xml:space="preserve"> comprobados. Se estima que alrededor del 44 % de las más de 51 000 personas que se encontraban en centros de detención del ICE al 1 de junio no tenían antecedentes penales, salvo haber ingresado a Estados Unidos sin permiso, según el Centro de Acceso a Registros Transaccionales de la Universidad de Syracuse.</w:t>
      </w:r>
    </w:p>
    <w:p w14:paraId="2561EBF3"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1D2A6E">
        <w:rPr>
          <w:b/>
          <w:color w:val="4A4A4A"/>
          <w:sz w:val="28"/>
          <w:szCs w:val="28"/>
        </w:rPr>
        <w:t>La USCCB y Catholic Charities USA</w:t>
      </w:r>
      <w:r w:rsidRPr="008D072F">
        <w:rPr>
          <w:color w:val="4A4A4A"/>
          <w:sz w:val="28"/>
          <w:szCs w:val="28"/>
        </w:rPr>
        <w:t xml:space="preserve"> se encuentran entre las aproximadamente 200 organizaciones no gubernamentales nombradas en una investigación del Congreso por supuestamente ayudar a inmigrantes a quienes sus líderes llaman "extranjeros inadmisibles" durante la administración del expresidente Joe Biden. </w:t>
      </w:r>
    </w:p>
    <w:p w14:paraId="38A58226"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“En el contexto de un sistema migratorio gravemente deficiente, el arresto y la expulsión masivos de nuestros vecinos, amigos y familiares únicamente por su estatus migratorio, particularmente de manera arbitraria o sin el debido proceso, representan una profunda crisis social ante la cual ninguna persona de buena voluntad puede permanecer en silencio”, dijo el arzobispo Broglio. “Esta situación dista mucho de la comunión de vida y amor que esta </w:t>
      </w:r>
      <w:r w:rsidRPr="001D2A6E">
        <w:rPr>
          <w:b/>
          <w:color w:val="4A4A4A"/>
          <w:sz w:val="28"/>
          <w:szCs w:val="28"/>
        </w:rPr>
        <w:t>nación de inmigrantes</w:t>
      </w:r>
      <w:r w:rsidRPr="008D072F">
        <w:rPr>
          <w:color w:val="4A4A4A"/>
          <w:sz w:val="28"/>
          <w:szCs w:val="28"/>
        </w:rPr>
        <w:t xml:space="preserve"> debería anhelar”.</w:t>
      </w:r>
    </w:p>
    <w:p w14:paraId="407EC079"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Señaló el reciente discurso en video del </w:t>
      </w:r>
      <w:r w:rsidRPr="001D2A6E">
        <w:rPr>
          <w:b/>
          <w:color w:val="4A4A4A"/>
          <w:sz w:val="28"/>
          <w:szCs w:val="28"/>
        </w:rPr>
        <w:t>Papa León XIV</w:t>
      </w:r>
      <w:r w:rsidRPr="008D072F">
        <w:rPr>
          <w:color w:val="4A4A4A"/>
          <w:sz w:val="28"/>
          <w:szCs w:val="28"/>
        </w:rPr>
        <w:t xml:space="preserve"> a los jóvenes de Chicago y del mundo, en el que, dijo el arzobispo Broglio, el Papa “nos recordó que en el corazón de la fe cristiana hay una invitación a compartir la comunión de vida y amor del Padre, el Hijo y el Espíritu Santo, la primera comunidad y basada completamente en el amor”. </w:t>
      </w:r>
    </w:p>
    <w:p w14:paraId="59AAC589"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“El Santo Padre también nos desafió a ser un signo de esperanza haciendo del mundo un lugar mejor”, dijo Monseñor Broglio.</w:t>
      </w:r>
    </w:p>
    <w:p w14:paraId="076901F9"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El arzobispo destacó la reacción provocada por las políticas de la administración Trump sobre inmigración.</w:t>
      </w:r>
    </w:p>
    <w:p w14:paraId="627D61D5" w14:textId="77777777" w:rsidR="00895BE8" w:rsidRPr="008D072F" w:rsidRDefault="001D2A6E" w:rsidP="008D072F">
      <w:pPr>
        <w:pStyle w:val="NormalWeb"/>
        <w:shd w:val="clear" w:color="auto" w:fill="FFFFFF"/>
        <w:spacing w:before="0" w:beforeAutospacing="0" w:after="0" w:afterAutospacing="0"/>
        <w:rPr>
          <w:color w:val="4A4A4A"/>
          <w:sz w:val="28"/>
          <w:szCs w:val="28"/>
        </w:rPr>
      </w:pPr>
      <w:r w:rsidRPr="001D2A6E">
        <w:rPr>
          <w:b/>
          <w:color w:val="4A4A4A"/>
          <w:sz w:val="28"/>
          <w:szCs w:val="28"/>
        </w:rPr>
        <w:t xml:space="preserve"> </w:t>
      </w:r>
      <w:r w:rsidR="00895BE8" w:rsidRPr="001D2A6E">
        <w:rPr>
          <w:b/>
          <w:color w:val="4A4A4A"/>
          <w:sz w:val="28"/>
          <w:szCs w:val="28"/>
        </w:rPr>
        <w:t>“Las numerosas acciones de protesta en todo el país reflejan</w:t>
      </w:r>
      <w:r w:rsidR="00895BE8" w:rsidRPr="008D072F">
        <w:rPr>
          <w:color w:val="4A4A4A"/>
          <w:sz w:val="28"/>
          <w:szCs w:val="28"/>
        </w:rPr>
        <w:t xml:space="preserve"> los sentimientos morales de muchos estadounidenses de que la aplicación de la </w:t>
      </w:r>
      <w:r w:rsidR="00895BE8" w:rsidRPr="008D072F">
        <w:rPr>
          <w:color w:val="4A4A4A"/>
          <w:sz w:val="28"/>
          <w:szCs w:val="28"/>
        </w:rPr>
        <w:lastRenderedPageBreak/>
        <w:t>ley por sí sola no puede ser la solución para abordar los desafíos migratorios de nuestra nación”, dijo.</w:t>
      </w:r>
    </w:p>
    <w:p w14:paraId="7F1F00F1"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“Si bien la protesta y el disenso pueden ser una expresión legítima de participación democrática, la violencia nunca es aceptable”, enfatizó el arzobispo Broglio.</w:t>
      </w:r>
    </w:p>
    <w:p w14:paraId="63741236"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Al mismo tiempo, observó que la injusticia puede ser un detonante de conflictos, </w:t>
      </w:r>
      <w:r w:rsidRPr="001D2A6E">
        <w:rPr>
          <w:b/>
          <w:color w:val="4A4A4A"/>
          <w:sz w:val="28"/>
          <w:szCs w:val="28"/>
        </w:rPr>
        <w:t>citando la encíclica “Evangelii Gaudium”</w:t>
      </w:r>
      <w:r w:rsidRPr="008D072F">
        <w:rPr>
          <w:color w:val="4A4A4A"/>
          <w:sz w:val="28"/>
          <w:szCs w:val="28"/>
        </w:rPr>
        <w:t xml:space="preserve"> del Papa Francisco: “Sin igualdad de oportunidades, las diferentes formas de agresión y conflicto encontrarán un terreno fértil para crecer y eventualmente explotarán”.</w:t>
      </w:r>
    </w:p>
    <w:p w14:paraId="76EB9AC6"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El arzobispo Broglio dijo que “la falta crónica de oportunidades de estatus legal para nuestros hermanos y hermanas inmigrantes, junto con la creciente negación del debido proceso para ellos, es lesiva para la dignidad humana y es un factor considerable en el </w:t>
      </w:r>
      <w:r w:rsidRPr="00424B1B">
        <w:rPr>
          <w:b/>
          <w:color w:val="4A4A4A"/>
          <w:sz w:val="28"/>
          <w:szCs w:val="28"/>
        </w:rPr>
        <w:t>colapso del estado de derecho</w:t>
      </w:r>
      <w:r w:rsidRPr="008D072F">
        <w:rPr>
          <w:color w:val="4A4A4A"/>
          <w:sz w:val="28"/>
          <w:szCs w:val="28"/>
        </w:rPr>
        <w:t>”. </w:t>
      </w:r>
    </w:p>
    <w:p w14:paraId="479D931E"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Añadió: “Asimismo, las acusaciones infundadas contra los proveedores de servicios católicos, que cada día se esfuerzan por brindar apoyo y atención cruciales a los más vulnerables, contribuyen a las tensiones sociales y a un creciente </w:t>
      </w:r>
      <w:r w:rsidRPr="00424B1B">
        <w:rPr>
          <w:b/>
          <w:color w:val="4A4A4A"/>
          <w:sz w:val="28"/>
          <w:szCs w:val="28"/>
        </w:rPr>
        <w:t>clima de miedo</w:t>
      </w:r>
      <w:r w:rsidRPr="008D072F">
        <w:rPr>
          <w:color w:val="4A4A4A"/>
          <w:sz w:val="28"/>
          <w:szCs w:val="28"/>
        </w:rPr>
        <w:t>”.</w:t>
      </w:r>
    </w:p>
    <w:p w14:paraId="0321C30A"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 xml:space="preserve">Hablando en nombre de los obispos de la nación, el arzobispo Broglio dijo: “Quiero asegurar a todos los afectados por acciones que desgarran el tejido de nuestras comunidades la </w:t>
      </w:r>
      <w:r w:rsidRPr="00424B1B">
        <w:rPr>
          <w:b/>
          <w:color w:val="4A4A4A"/>
          <w:sz w:val="28"/>
          <w:szCs w:val="28"/>
        </w:rPr>
        <w:t>solidaridad de sus pastores. </w:t>
      </w:r>
    </w:p>
    <w:p w14:paraId="414401A4"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Como sus pastores, su miedo resuena en nuestros corazones y hacemos nuestro su dolor. Cuenten con el compromiso de todos nosotros para acompañarlos en este momento difícil, dijo.</w:t>
      </w:r>
    </w:p>
    <w:p w14:paraId="68FFD475"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También reconoció a “aquellos en nuestro servicio católico y organizaciones comunitarias que trabajan para promover el bien común curando las heridas de los afligidos”.</w:t>
      </w:r>
    </w:p>
    <w:p w14:paraId="39868238" w14:textId="77777777" w:rsidR="00895BE8" w:rsidRPr="008D072F" w:rsidRDefault="00895BE8" w:rsidP="008D072F">
      <w:pPr>
        <w:pStyle w:val="NormalWeb"/>
        <w:shd w:val="clear" w:color="auto" w:fill="FFFFFF"/>
        <w:spacing w:before="0" w:beforeAutospacing="0" w:after="0" w:afterAutospacing="0"/>
        <w:rPr>
          <w:color w:val="4A4A4A"/>
          <w:sz w:val="28"/>
          <w:szCs w:val="28"/>
        </w:rPr>
      </w:pPr>
      <w:r w:rsidRPr="008D072F">
        <w:rPr>
          <w:color w:val="4A4A4A"/>
          <w:sz w:val="28"/>
          <w:szCs w:val="28"/>
        </w:rPr>
        <w:t>El arzobispo Broglio aseguró “a aquellos motivados por la urgencia del momento actual de trabajar por soluciones justas y humanas a estos desafíos migratorios” la “cooperación y buena voluntad de los obispos católicos de nuestro país”.</w:t>
      </w:r>
    </w:p>
    <w:p w14:paraId="783E5F87" w14:textId="77777777" w:rsidR="00895BE8" w:rsidRPr="008D072F" w:rsidRDefault="00895BE8" w:rsidP="008D072F">
      <w:pPr>
        <w:spacing w:after="0" w:line="240" w:lineRule="auto"/>
        <w:rPr>
          <w:rFonts w:ascii="Times New Roman" w:hAnsi="Times New Roman" w:cs="Times New Roman"/>
          <w:sz w:val="28"/>
          <w:szCs w:val="28"/>
        </w:rPr>
      </w:pPr>
    </w:p>
    <w:p w14:paraId="0BE3BF4C" w14:textId="77777777" w:rsidR="00895BE8" w:rsidRPr="008D072F" w:rsidRDefault="00895BE8" w:rsidP="008D072F">
      <w:pPr>
        <w:spacing w:after="0" w:line="240" w:lineRule="auto"/>
        <w:rPr>
          <w:rFonts w:ascii="Times New Roman" w:hAnsi="Times New Roman" w:cs="Times New Roman"/>
          <w:sz w:val="28"/>
          <w:szCs w:val="28"/>
        </w:rPr>
      </w:pPr>
    </w:p>
    <w:p w14:paraId="3B2E86D3" w14:textId="77777777" w:rsidR="00424B1B" w:rsidRDefault="00424B1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2F719AF" w14:textId="77777777" w:rsidR="00424B1B" w:rsidRPr="00424B1B" w:rsidRDefault="00424B1B" w:rsidP="00424B1B">
      <w:pPr>
        <w:pStyle w:val="Ttulo2"/>
        <w:rPr>
          <w:sz w:val="28"/>
          <w:szCs w:val="28"/>
        </w:rPr>
      </w:pPr>
      <w:bookmarkStart w:id="20" w:name="_Toc201659775"/>
      <w:r w:rsidRPr="00424B1B">
        <w:rPr>
          <w:sz w:val="28"/>
          <w:szCs w:val="28"/>
        </w:rPr>
        <w:t>El Servicio Jesuita a Refugiados denuncia la estrategia global de "deshumanizar" a los migrantes forzosos</w:t>
      </w:r>
      <w:bookmarkEnd w:id="20"/>
    </w:p>
    <w:p w14:paraId="5CA0F78F" w14:textId="77777777" w:rsidR="00424B1B" w:rsidRDefault="00895BE8"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1" w:name="_Toc201659776"/>
      <w:r w:rsidRPr="008D072F">
        <w:rPr>
          <w:rFonts w:ascii="Times New Roman" w:eastAsia="Times New Roman" w:hAnsi="Times New Roman" w:cs="Times New Roman"/>
          <w:b/>
          <w:bCs/>
          <w:i/>
          <w:iCs/>
          <w:color w:val="D49400"/>
          <w:kern w:val="36"/>
          <w:sz w:val="28"/>
          <w:szCs w:val="28"/>
          <w:lang w:eastAsia="es-PE"/>
        </w:rPr>
        <w:t>Alerta sobre el aumento mundial de políticas contra refugiados y llama a acogerlos</w:t>
      </w:r>
      <w:bookmarkEnd w:id="21"/>
    </w:p>
    <w:p w14:paraId="26461081"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68F3F064" w14:textId="77777777" w:rsidR="00895BE8" w:rsidRPr="008D072F" w:rsidRDefault="00895BE8"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20.06.2025</w:t>
      </w:r>
    </w:p>
    <w:p w14:paraId="715A09C3" w14:textId="77777777" w:rsidR="00424B1B" w:rsidRDefault="00424B1B"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26356B16"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lastRenderedPageBreak/>
        <w:t>El </w:t>
      </w:r>
      <w:r w:rsidRPr="008D072F">
        <w:rPr>
          <w:rFonts w:ascii="Times New Roman" w:eastAsia="Times New Roman" w:hAnsi="Times New Roman" w:cs="Times New Roman"/>
          <w:b/>
          <w:bCs/>
          <w:color w:val="474747"/>
          <w:sz w:val="28"/>
          <w:szCs w:val="28"/>
          <w:lang w:eastAsia="es-PE"/>
        </w:rPr>
        <w:t>Servicio Jesuita a Refugiados</w:t>
      </w:r>
      <w:r w:rsidRPr="008D072F">
        <w:rPr>
          <w:rFonts w:ascii="Times New Roman" w:eastAsia="Times New Roman" w:hAnsi="Times New Roman" w:cs="Times New Roman"/>
          <w:color w:val="333333"/>
          <w:sz w:val="28"/>
          <w:szCs w:val="28"/>
          <w:lang w:eastAsia="es-PE"/>
        </w:rPr>
        <w:t xml:space="preserve"> (JRS) ha alertado del </w:t>
      </w:r>
      <w:r w:rsidRPr="0040276B">
        <w:rPr>
          <w:rFonts w:ascii="Times New Roman" w:eastAsia="Times New Roman" w:hAnsi="Times New Roman" w:cs="Times New Roman"/>
          <w:b/>
          <w:color w:val="333333"/>
          <w:sz w:val="28"/>
          <w:szCs w:val="28"/>
          <w:lang w:eastAsia="es-PE"/>
        </w:rPr>
        <w:t>aumento mundial de políticas contra los refugiados</w:t>
      </w:r>
      <w:r w:rsidRPr="008D072F">
        <w:rPr>
          <w:rFonts w:ascii="Times New Roman" w:eastAsia="Times New Roman" w:hAnsi="Times New Roman" w:cs="Times New Roman"/>
          <w:color w:val="333333"/>
          <w:sz w:val="28"/>
          <w:szCs w:val="28"/>
          <w:lang w:eastAsia="es-PE"/>
        </w:rPr>
        <w:t xml:space="preserve"> y ha llamado a la solidaridad para que la sociedad asuma su responsabilidad de "acoger e incluir" a estas personas.</w:t>
      </w:r>
    </w:p>
    <w:p w14:paraId="6A59FE89"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Con motivo del </w:t>
      </w:r>
      <w:r w:rsidRPr="0040276B">
        <w:rPr>
          <w:rFonts w:ascii="Times New Roman" w:eastAsia="Times New Roman" w:hAnsi="Times New Roman" w:cs="Times New Roman"/>
          <w:b/>
          <w:color w:val="333333"/>
          <w:sz w:val="28"/>
          <w:szCs w:val="28"/>
          <w:lang w:eastAsia="es-PE"/>
        </w:rPr>
        <w:t>Día Mundial del Refugiado</w:t>
      </w:r>
      <w:r w:rsidRPr="008D072F">
        <w:rPr>
          <w:rFonts w:ascii="Times New Roman" w:eastAsia="Times New Roman" w:hAnsi="Times New Roman" w:cs="Times New Roman"/>
          <w:color w:val="333333"/>
          <w:sz w:val="28"/>
          <w:szCs w:val="28"/>
          <w:lang w:eastAsia="es-PE"/>
        </w:rPr>
        <w:t>, que se celebra este viernes, el organismo ha denunciado una "clara intensificación de las tendencias mundiales a cerrar las fronteras", y ha destacado que "los intentos de justificar estos abusos contra los derechos humanos deshumanizan a los refugiados, tachándolos de personas que no tienen nada que ofrecer a los países que los acogen".</w:t>
      </w:r>
    </w:p>
    <w:p w14:paraId="1986BBEB"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Asimismo, JRS ha subrayado que "los</w:t>
      </w:r>
      <w:r w:rsidRPr="008D072F">
        <w:rPr>
          <w:rFonts w:ascii="Times New Roman" w:eastAsia="Times New Roman" w:hAnsi="Times New Roman" w:cs="Times New Roman"/>
          <w:b/>
          <w:bCs/>
          <w:color w:val="474747"/>
          <w:sz w:val="28"/>
          <w:szCs w:val="28"/>
          <w:lang w:eastAsia="es-PE"/>
        </w:rPr>
        <w:t> valores fundamentales de la solidaridad, la inclusión y la compasión por todos,</w:t>
      </w:r>
      <w:r w:rsidRPr="008D072F">
        <w:rPr>
          <w:rFonts w:ascii="Times New Roman" w:eastAsia="Times New Roman" w:hAnsi="Times New Roman" w:cs="Times New Roman"/>
          <w:color w:val="333333"/>
          <w:sz w:val="28"/>
          <w:szCs w:val="28"/>
          <w:lang w:eastAsia="es-PE"/>
        </w:rPr>
        <w:t> sin importar quiénes sean, están siendo descartados en favor de la atención exclusiva a los propios y el desprecio por las necesidades de los demás".</w:t>
      </w:r>
    </w:p>
    <w:p w14:paraId="60E3DA4B"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También ha advertido de la </w:t>
      </w:r>
      <w:r w:rsidRPr="008D072F">
        <w:rPr>
          <w:rFonts w:ascii="Times New Roman" w:eastAsia="Times New Roman" w:hAnsi="Times New Roman" w:cs="Times New Roman"/>
          <w:b/>
          <w:bCs/>
          <w:color w:val="474747"/>
          <w:sz w:val="28"/>
          <w:szCs w:val="28"/>
          <w:lang w:eastAsia="es-PE"/>
        </w:rPr>
        <w:t>"preocupante" tendencia a equiparar la seguridad con la uniformidad</w:t>
      </w:r>
      <w:r w:rsidRPr="008D072F">
        <w:rPr>
          <w:rFonts w:ascii="Times New Roman" w:eastAsia="Times New Roman" w:hAnsi="Times New Roman" w:cs="Times New Roman"/>
          <w:color w:val="333333"/>
          <w:sz w:val="28"/>
          <w:szCs w:val="28"/>
          <w:lang w:eastAsia="es-PE"/>
        </w:rPr>
        <w:t>. "Estas visiones del mundo, incentivadas por un creciente desprecio por el multilateralismo, amenazan no solo el destino de los refugiados, sino el de todos nosotros. Despojar hoy a un grupo de su dignidad allana el camino para que mañana le ocurra lo mismo a otro", ha apuntado.</w:t>
      </w:r>
    </w:p>
    <w:p w14:paraId="203A6ABB"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Finalmente, ha citado las palabras del Papa León XIV sobre la paz, y ha recordado que se encuentran en un año jubilar dedicado a los '</w:t>
      </w:r>
      <w:r w:rsidRPr="008D072F">
        <w:rPr>
          <w:rFonts w:ascii="Times New Roman" w:eastAsia="Times New Roman" w:hAnsi="Times New Roman" w:cs="Times New Roman"/>
          <w:b/>
          <w:bCs/>
          <w:color w:val="474747"/>
          <w:sz w:val="28"/>
          <w:szCs w:val="28"/>
          <w:lang w:eastAsia="es-PE"/>
        </w:rPr>
        <w:t>peregrinos de esperanza'</w:t>
      </w:r>
      <w:r w:rsidRPr="008D072F">
        <w:rPr>
          <w:rFonts w:ascii="Times New Roman" w:eastAsia="Times New Roman" w:hAnsi="Times New Roman" w:cs="Times New Roman"/>
          <w:color w:val="333333"/>
          <w:sz w:val="28"/>
          <w:szCs w:val="28"/>
          <w:lang w:eastAsia="es-PE"/>
        </w:rPr>
        <w:t>. Además, ha hecho un llamamiento para construir "comunidades acogedoras e inclusivas" que defiendan los derechos de los refugiados.</w:t>
      </w:r>
    </w:p>
    <w:p w14:paraId="7C1D4898" w14:textId="77777777" w:rsidR="00895BE8" w:rsidRPr="008D072F" w:rsidRDefault="00895BE8" w:rsidP="008D072F">
      <w:pPr>
        <w:spacing w:after="0" w:line="240" w:lineRule="auto"/>
        <w:rPr>
          <w:rFonts w:ascii="Times New Roman" w:hAnsi="Times New Roman" w:cs="Times New Roman"/>
          <w:sz w:val="28"/>
          <w:szCs w:val="28"/>
        </w:rPr>
      </w:pPr>
    </w:p>
    <w:p w14:paraId="0A76E60F" w14:textId="77777777" w:rsidR="00895BE8" w:rsidRPr="008D072F" w:rsidRDefault="00895BE8" w:rsidP="008D072F">
      <w:pPr>
        <w:spacing w:after="0" w:line="240" w:lineRule="auto"/>
        <w:rPr>
          <w:rFonts w:ascii="Times New Roman" w:hAnsi="Times New Roman" w:cs="Times New Roman"/>
          <w:sz w:val="28"/>
          <w:szCs w:val="28"/>
        </w:rPr>
      </w:pPr>
    </w:p>
    <w:p w14:paraId="0E64843A" w14:textId="77777777" w:rsidR="0040276B" w:rsidRDefault="0040276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1315014" w14:textId="77777777" w:rsidR="0040276B" w:rsidRPr="0040276B" w:rsidRDefault="0040276B" w:rsidP="0040276B">
      <w:pPr>
        <w:pStyle w:val="Ttulo2"/>
        <w:rPr>
          <w:sz w:val="28"/>
          <w:szCs w:val="28"/>
        </w:rPr>
      </w:pPr>
      <w:bookmarkStart w:id="22" w:name="_Toc201659777"/>
      <w:r w:rsidRPr="0040276B">
        <w:rPr>
          <w:rStyle w:val="Ttulo2Car"/>
          <w:b/>
          <w:bCs/>
          <w:sz w:val="28"/>
          <w:szCs w:val="28"/>
        </w:rPr>
        <w:t>El mundo cada vez reza más mirando a la Meca: Aumenta</w:t>
      </w:r>
      <w:r w:rsidRPr="0040276B">
        <w:rPr>
          <w:sz w:val="28"/>
          <w:szCs w:val="28"/>
        </w:rPr>
        <w:t xml:space="preserve"> el número de musulmanes; se estanca el de cristianos</w:t>
      </w:r>
      <w:bookmarkEnd w:id="22"/>
    </w:p>
    <w:p w14:paraId="1BD9F326" w14:textId="77777777" w:rsidR="0040276B" w:rsidRDefault="00895BE8"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3" w:name="_Toc201659778"/>
      <w:r w:rsidRPr="008D072F">
        <w:rPr>
          <w:rFonts w:ascii="Times New Roman" w:eastAsia="Times New Roman" w:hAnsi="Times New Roman" w:cs="Times New Roman"/>
          <w:b/>
          <w:bCs/>
          <w:i/>
          <w:iCs/>
          <w:color w:val="D49400"/>
          <w:kern w:val="36"/>
          <w:sz w:val="28"/>
          <w:szCs w:val="28"/>
          <w:lang w:eastAsia="es-PE"/>
        </w:rPr>
        <w:t>Casi 2.000 millones de personas no tienen ninguna afiliación religiosa</w:t>
      </w:r>
      <w:bookmarkEnd w:id="23"/>
    </w:p>
    <w:p w14:paraId="1351B127"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4005EF6C" w14:textId="77777777" w:rsidR="00895BE8" w:rsidRPr="008D072F" w:rsidRDefault="00895BE8"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18.06.2025 </w:t>
      </w:r>
      <w:hyperlink r:id="rId18" w:history="1">
        <w:r w:rsidRPr="008D072F">
          <w:rPr>
            <w:rFonts w:ascii="Times New Roman" w:eastAsia="Times New Roman" w:hAnsi="Times New Roman" w:cs="Times New Roman"/>
            <w:b/>
            <w:bCs/>
            <w:i/>
            <w:iCs/>
            <w:color w:val="D49400"/>
            <w:sz w:val="28"/>
            <w:szCs w:val="28"/>
            <w:u w:val="single"/>
            <w:lang w:eastAsia="es-PE"/>
          </w:rPr>
          <w:t>José Lorenzo</w:t>
        </w:r>
      </w:hyperlink>
    </w:p>
    <w:p w14:paraId="3EBEDC4C" w14:textId="77777777" w:rsidR="00F577BD" w:rsidRDefault="00F577BD" w:rsidP="008D072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B163630"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El mundo cada vez reza más mirando a la Meca</w:t>
      </w:r>
      <w:r w:rsidRPr="008D072F">
        <w:rPr>
          <w:rFonts w:ascii="Times New Roman" w:eastAsia="Times New Roman" w:hAnsi="Times New Roman" w:cs="Times New Roman"/>
          <w:color w:val="333333"/>
          <w:sz w:val="28"/>
          <w:szCs w:val="28"/>
          <w:lang w:eastAsia="es-PE"/>
        </w:rPr>
        <w:t>. Así lo atestigua un reciente informe del Pew Research Center que, al analizar el panorama religioso mundial entre 2010 y 2020, señala que "los musulmanes crecieron más rápido", en tanto que "los cristianos se quedaron atrás del crecimiento de la población mundial".</w:t>
      </w:r>
    </w:p>
    <w:p w14:paraId="5E299C76"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De esta manera, y en base a más de 2.700 censos y encuestas, </w:t>
      </w:r>
      <w:r w:rsidRPr="008D072F">
        <w:rPr>
          <w:rFonts w:ascii="Times New Roman" w:eastAsia="Times New Roman" w:hAnsi="Times New Roman" w:cs="Times New Roman"/>
          <w:b/>
          <w:bCs/>
          <w:color w:val="474747"/>
          <w:sz w:val="28"/>
          <w:szCs w:val="28"/>
          <w:lang w:eastAsia="es-PE"/>
        </w:rPr>
        <w:t>"los musulmanes fueron el grupo religioso de más rápido crecimiento a lo largo de la década"</w:t>
      </w:r>
      <w:r w:rsidRPr="008D072F">
        <w:rPr>
          <w:rFonts w:ascii="Times New Roman" w:eastAsia="Times New Roman" w:hAnsi="Times New Roman" w:cs="Times New Roman"/>
          <w:color w:val="333333"/>
          <w:sz w:val="28"/>
          <w:szCs w:val="28"/>
          <w:lang w:eastAsia="es-PE"/>
        </w:rPr>
        <w:t xml:space="preserve">, aumentando "en 347 millones, más que todas las </w:t>
      </w:r>
      <w:r w:rsidRPr="008D072F">
        <w:rPr>
          <w:rFonts w:ascii="Times New Roman" w:eastAsia="Times New Roman" w:hAnsi="Times New Roman" w:cs="Times New Roman"/>
          <w:color w:val="333333"/>
          <w:sz w:val="28"/>
          <w:szCs w:val="28"/>
          <w:lang w:eastAsia="es-PE"/>
        </w:rPr>
        <w:lastRenderedPageBreak/>
        <w:t>demás religiones juntas", y estableciendo que "la proporción de la población mundial que es musulmana aumentó 1,8 puntos, hasta el 25,6%", según los datos del estudio..</w:t>
      </w:r>
    </w:p>
    <w:p w14:paraId="7D645093"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"Los cristianos siguieron siendo el grupo religioso más grande del mundo", señala el Pew, que, añade, "los cristianos (de todas las denominaciones, contabilizados como un solo grupo) no siguieron el ritmo del crecimiento de la población mundial entre 2010 y 2020", y aunque han aumentando en 122 millones, hasta alcanzar los 2.300 millones, sin embargo, </w:t>
      </w:r>
      <w:r w:rsidRPr="008D072F">
        <w:rPr>
          <w:rFonts w:ascii="Times New Roman" w:eastAsia="Times New Roman" w:hAnsi="Times New Roman" w:cs="Times New Roman"/>
          <w:b/>
          <w:bCs/>
          <w:color w:val="474747"/>
          <w:sz w:val="28"/>
          <w:szCs w:val="28"/>
          <w:lang w:eastAsia="es-PE"/>
        </w:rPr>
        <w:t>"como porcentaje de la población mundial, los cristianos cayeron 1,8 puntos porcentuales, hasta el 28,8%"</w:t>
      </w:r>
      <w:r w:rsidRPr="008D072F">
        <w:rPr>
          <w:rFonts w:ascii="Times New Roman" w:eastAsia="Times New Roman" w:hAnsi="Times New Roman" w:cs="Times New Roman"/>
          <w:color w:val="333333"/>
          <w:sz w:val="28"/>
          <w:szCs w:val="28"/>
          <w:lang w:eastAsia="es-PE"/>
        </w:rPr>
        <w:t>.</w:t>
      </w:r>
    </w:p>
    <w:p w14:paraId="0C742552"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Los budistas fueron el único grupo religioso importante que tuvo menos gente en 2020</w:t>
      </w:r>
      <w:r w:rsidRPr="008D072F">
        <w:rPr>
          <w:rFonts w:ascii="Times New Roman" w:eastAsia="Times New Roman" w:hAnsi="Times New Roman" w:cs="Times New Roman"/>
          <w:color w:val="333333"/>
          <w:sz w:val="28"/>
          <w:szCs w:val="28"/>
          <w:lang w:eastAsia="es-PE"/>
        </w:rPr>
        <w:t> que una década antes, asegura el estudio del prestigioso centro demoscópico, que afirma que "el número de budistas en todo el mundo disminuyó en 19 millones, llegando a 324 millones", cayendo 0,8 puntos, hasta el 4,1%.</w:t>
      </w:r>
    </w:p>
    <w:p w14:paraId="5EC86F76"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Por su parte, cabe destacar que </w:t>
      </w:r>
      <w:r w:rsidRPr="008D072F">
        <w:rPr>
          <w:rFonts w:ascii="Times New Roman" w:eastAsia="Times New Roman" w:hAnsi="Times New Roman" w:cs="Times New Roman"/>
          <w:b/>
          <w:bCs/>
          <w:color w:val="474747"/>
          <w:sz w:val="28"/>
          <w:szCs w:val="28"/>
          <w:lang w:eastAsia="es-PE"/>
        </w:rPr>
        <w:t>las personas sin afiliación religiosa "fueron la única categoría, aparte de los musulmanes, que creció</w:t>
      </w:r>
      <w:r w:rsidRPr="008D072F">
        <w:rPr>
          <w:rFonts w:ascii="Times New Roman" w:eastAsia="Times New Roman" w:hAnsi="Times New Roman" w:cs="Times New Roman"/>
          <w:color w:val="333333"/>
          <w:sz w:val="28"/>
          <w:szCs w:val="28"/>
          <w:lang w:eastAsia="es-PE"/>
        </w:rPr>
        <w:t> como porcentaje de la población mundial", de tal manera que este grupo aumentó en 270 millones, alcanzando los 1.900 millones de personas, subiendo casi un punto porcentual, hasta el 24,2%.</w:t>
      </w:r>
    </w:p>
    <w:p w14:paraId="4A68F64E"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Los hindúes crecieron aproximadamente al mismo ritmo que la población mundial total, aumentando en 126 millones, hasta alcanzar los 1.200 millones de fieles (14,9% de la población), en tanto que e</w:t>
      </w:r>
      <w:r w:rsidRPr="008D072F">
        <w:rPr>
          <w:rFonts w:ascii="Times New Roman" w:eastAsia="Times New Roman" w:hAnsi="Times New Roman" w:cs="Times New Roman"/>
          <w:b/>
          <w:bCs/>
          <w:color w:val="474747"/>
          <w:sz w:val="28"/>
          <w:szCs w:val="28"/>
          <w:lang w:eastAsia="es-PE"/>
        </w:rPr>
        <w:t>l número de judíos en todo el mundo aumentó en casi un millón</w:t>
      </w:r>
      <w:r w:rsidRPr="008D072F">
        <w:rPr>
          <w:rFonts w:ascii="Times New Roman" w:eastAsia="Times New Roman" w:hAnsi="Times New Roman" w:cs="Times New Roman"/>
          <w:color w:val="333333"/>
          <w:sz w:val="28"/>
          <w:szCs w:val="28"/>
          <w:lang w:eastAsia="es-PE"/>
        </w:rPr>
        <w:t> y alcanzó los 14,8 millones (0,2% de la población).</w:t>
      </w:r>
    </w:p>
    <w:p w14:paraId="37BDF284" w14:textId="77777777" w:rsidR="00895BE8" w:rsidRPr="008D072F" w:rsidRDefault="00895BE8" w:rsidP="008D072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01659779"/>
      <w:r w:rsidRPr="008D072F">
        <w:rPr>
          <w:rFonts w:ascii="Times New Roman" w:eastAsia="Times New Roman" w:hAnsi="Times New Roman" w:cs="Times New Roman"/>
          <w:b/>
          <w:bCs/>
          <w:color w:val="474747"/>
          <w:sz w:val="28"/>
          <w:szCs w:val="28"/>
          <w:lang w:eastAsia="es-PE"/>
        </w:rPr>
        <w:t>Un mundo mayoritariamente creyente</w:t>
      </w:r>
      <w:bookmarkEnd w:id="24"/>
    </w:p>
    <w:p w14:paraId="0D0D862D"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"Todas las demás religiones en conjunto (incluidos los bahaíes, los taoístas, los jainistas, los sijs, los seguidores de religiones populares y muchos otros grupos) se expandieron a la par del resto del mundo. </w:t>
      </w:r>
      <w:r w:rsidRPr="008D072F">
        <w:rPr>
          <w:rFonts w:ascii="Times New Roman" w:eastAsia="Times New Roman" w:hAnsi="Times New Roman" w:cs="Times New Roman"/>
          <w:b/>
          <w:bCs/>
          <w:color w:val="474747"/>
          <w:sz w:val="28"/>
          <w:szCs w:val="28"/>
          <w:lang w:eastAsia="es-PE"/>
        </w:rPr>
        <w:t>Su porcentaje de la población mundial se mantuvo estable en el 2,2%"</w:t>
      </w:r>
      <w:r w:rsidRPr="008D072F">
        <w:rPr>
          <w:rFonts w:ascii="Times New Roman" w:eastAsia="Times New Roman" w:hAnsi="Times New Roman" w:cs="Times New Roman"/>
          <w:color w:val="333333"/>
          <w:sz w:val="28"/>
          <w:szCs w:val="28"/>
          <w:lang w:eastAsia="es-PE"/>
        </w:rPr>
        <w:t>, señala el estudio del Pew.</w:t>
      </w:r>
    </w:p>
    <w:p w14:paraId="5AE1261E" w14:textId="77777777" w:rsidR="00895BE8" w:rsidRPr="008D072F" w:rsidRDefault="00895BE8"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conjunto, añade, </w:t>
      </w:r>
      <w:r w:rsidRPr="008D072F">
        <w:rPr>
          <w:rFonts w:ascii="Times New Roman" w:eastAsia="Times New Roman" w:hAnsi="Times New Roman" w:cs="Times New Roman"/>
          <w:b/>
          <w:bCs/>
          <w:color w:val="474747"/>
          <w:sz w:val="28"/>
          <w:szCs w:val="28"/>
          <w:lang w:eastAsia="es-PE"/>
        </w:rPr>
        <w:t>"el 75,8% de la población mundial se identificó con alguna religión en 2020.</w:t>
      </w:r>
      <w:r w:rsidRPr="008D072F">
        <w:rPr>
          <w:rFonts w:ascii="Times New Roman" w:eastAsia="Times New Roman" w:hAnsi="Times New Roman" w:cs="Times New Roman"/>
          <w:color w:val="333333"/>
          <w:sz w:val="28"/>
          <w:szCs w:val="28"/>
          <w:lang w:eastAsia="es-PE"/>
        </w:rPr>
        <w:t> El 24,2% restante no se identificó con ninguna religión, lo que convierte a las personas sin afiliación religiosa en el tercer grupo más grande en este estudio, después de los cristianos y los musulmanes".</w:t>
      </w:r>
    </w:p>
    <w:p w14:paraId="0A802877" w14:textId="77777777" w:rsidR="00895BE8" w:rsidRPr="008D072F" w:rsidRDefault="00895BE8" w:rsidP="008D072F">
      <w:pPr>
        <w:spacing w:after="0" w:line="240" w:lineRule="auto"/>
        <w:rPr>
          <w:rFonts w:ascii="Times New Roman" w:hAnsi="Times New Roman" w:cs="Times New Roman"/>
          <w:sz w:val="28"/>
          <w:szCs w:val="28"/>
        </w:rPr>
      </w:pPr>
    </w:p>
    <w:p w14:paraId="719D0F5B" w14:textId="77777777" w:rsidR="00895BE8" w:rsidRPr="008D072F" w:rsidRDefault="00895BE8" w:rsidP="008D072F">
      <w:pPr>
        <w:spacing w:after="0" w:line="240" w:lineRule="auto"/>
        <w:rPr>
          <w:rFonts w:ascii="Times New Roman" w:hAnsi="Times New Roman" w:cs="Times New Roman"/>
          <w:sz w:val="28"/>
          <w:szCs w:val="28"/>
        </w:rPr>
      </w:pPr>
    </w:p>
    <w:p w14:paraId="316303C1" w14:textId="77777777" w:rsidR="00F577BD" w:rsidRDefault="00F577BD"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E93D9F5" w14:textId="77777777" w:rsidR="00F577BD" w:rsidRPr="00F577BD" w:rsidRDefault="00895BE8" w:rsidP="00F577BD">
      <w:pPr>
        <w:pStyle w:val="Ttulo2"/>
        <w:rPr>
          <w:sz w:val="28"/>
          <w:szCs w:val="28"/>
        </w:rPr>
      </w:pPr>
      <w:bookmarkStart w:id="25" w:name="_Toc201659780"/>
      <w:r w:rsidRPr="00F577BD">
        <w:rPr>
          <w:sz w:val="28"/>
          <w:szCs w:val="28"/>
        </w:rPr>
        <w:t>Rupnik: Censura a distancia</w:t>
      </w:r>
      <w:r w:rsidR="00F577BD" w:rsidRPr="00F577BD">
        <w:rPr>
          <w:sz w:val="28"/>
          <w:szCs w:val="28"/>
        </w:rPr>
        <w:t>. Por: </w:t>
      </w:r>
      <w:r w:rsidR="00F577BD" w:rsidRPr="00F577BD">
        <w:rPr>
          <w:rStyle w:val="Textoennegrita"/>
          <w:color w:val="252525"/>
          <w:sz w:val="28"/>
          <w:szCs w:val="28"/>
          <w:bdr w:val="none" w:sz="0" w:space="0" w:color="auto" w:frame="1"/>
        </w:rPr>
        <w:t>Lorenzo Price</w:t>
      </w:r>
      <w:bookmarkEnd w:id="25"/>
    </w:p>
    <w:p w14:paraId="491D537C" w14:textId="77777777" w:rsidR="00895BE8" w:rsidRPr="008D072F" w:rsidRDefault="00895BE8" w:rsidP="008D072F">
      <w:pPr>
        <w:spacing w:after="0" w:line="240" w:lineRule="auto"/>
        <w:textAlignment w:val="baseline"/>
        <w:rPr>
          <w:rFonts w:ascii="Times New Roman" w:hAnsi="Times New Roman" w:cs="Times New Roman"/>
          <w:color w:val="A1A1A1"/>
          <w:sz w:val="28"/>
          <w:szCs w:val="28"/>
        </w:rPr>
      </w:pPr>
      <w:r w:rsidRPr="008D072F">
        <w:rPr>
          <w:rStyle w:val="thetime"/>
          <w:rFonts w:ascii="Times New Roman" w:hAnsi="Times New Roman" w:cs="Times New Roman"/>
          <w:b/>
          <w:bCs/>
          <w:color w:val="A1A1A1"/>
          <w:sz w:val="28"/>
          <w:szCs w:val="28"/>
          <w:bdr w:val="none" w:sz="0" w:space="0" w:color="auto" w:frame="1"/>
        </w:rPr>
        <w:t>14 de junio de 2025 </w:t>
      </w:r>
      <w:r w:rsidRPr="008D072F">
        <w:rPr>
          <w:rStyle w:val="divider1"/>
          <w:rFonts w:ascii="Times New Roman" w:hAnsi="Times New Roman" w:cs="Times New Roman"/>
          <w:b/>
          <w:bCs/>
          <w:color w:val="252525"/>
          <w:sz w:val="28"/>
          <w:szCs w:val="28"/>
          <w:bdr w:val="none" w:sz="0" w:space="0" w:color="auto" w:frame="1"/>
        </w:rPr>
        <w:t>/</w:t>
      </w:r>
      <w:r w:rsidRPr="008D072F">
        <w:rPr>
          <w:rFonts w:ascii="Times New Roman" w:hAnsi="Times New Roman" w:cs="Times New Roman"/>
          <w:color w:val="A1A1A1"/>
          <w:sz w:val="28"/>
          <w:szCs w:val="28"/>
        </w:rPr>
        <w:t> </w:t>
      </w:r>
      <w:hyperlink r:id="rId19" w:anchor="comments" w:history="1">
        <w:r w:rsidR="00F577BD">
          <w:rPr>
            <w:rStyle w:val="Hipervnculo"/>
            <w:rFonts w:ascii="Times New Roman" w:hAnsi="Times New Roman" w:cs="Times New Roman"/>
            <w:b/>
            <w:bCs/>
            <w:color w:val="BF0E01"/>
            <w:sz w:val="28"/>
            <w:szCs w:val="28"/>
            <w:u w:val="none"/>
            <w:bdr w:val="none" w:sz="0" w:space="0" w:color="auto" w:frame="1"/>
          </w:rPr>
          <w:t>Settimana</w:t>
        </w:r>
      </w:hyperlink>
      <w:r w:rsidR="00F577BD">
        <w:rPr>
          <w:rStyle w:val="Hipervnculo"/>
          <w:rFonts w:ascii="Times New Roman" w:hAnsi="Times New Roman" w:cs="Times New Roman"/>
          <w:b/>
          <w:bCs/>
          <w:color w:val="BF0E01"/>
          <w:sz w:val="28"/>
          <w:szCs w:val="28"/>
          <w:u w:val="none"/>
          <w:bdr w:val="none" w:sz="0" w:space="0" w:color="auto" w:frame="1"/>
        </w:rPr>
        <w:t xml:space="preserve"> news</w:t>
      </w:r>
    </w:p>
    <w:p w14:paraId="0518A0D4" w14:textId="77777777" w:rsidR="00895BE8" w:rsidRPr="008D072F" w:rsidRDefault="00895BE8" w:rsidP="008D072F">
      <w:pPr>
        <w:pStyle w:val="NormalWeb"/>
        <w:shd w:val="clear" w:color="auto" w:fill="FFFFFF"/>
        <w:spacing w:before="0" w:beforeAutospacing="0" w:after="0" w:afterAutospacing="0"/>
        <w:textAlignment w:val="baseline"/>
        <w:rPr>
          <w:color w:val="252525"/>
          <w:sz w:val="28"/>
          <w:szCs w:val="28"/>
        </w:rPr>
      </w:pPr>
    </w:p>
    <w:p w14:paraId="1CDEA442"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E734B9">
        <w:rPr>
          <w:b/>
          <w:color w:val="252525"/>
          <w:sz w:val="28"/>
          <w:szCs w:val="28"/>
        </w:rPr>
        <w:t>Tres novedades</w:t>
      </w:r>
      <w:r w:rsidRPr="008D072F">
        <w:rPr>
          <w:color w:val="252525"/>
          <w:sz w:val="28"/>
          <w:szCs w:val="28"/>
        </w:rPr>
        <w:t xml:space="preserve"> hay en la dolorosa historia del artista del mosaico Don </w:t>
      </w:r>
      <w:r w:rsidRPr="00E734B9">
        <w:rPr>
          <w:b/>
          <w:color w:val="252525"/>
          <w:sz w:val="28"/>
          <w:szCs w:val="28"/>
        </w:rPr>
        <w:t>Marko Ivan Rupnik</w:t>
      </w:r>
      <w:r w:rsidRPr="008D072F">
        <w:rPr>
          <w:color w:val="252525"/>
          <w:sz w:val="28"/>
          <w:szCs w:val="28"/>
        </w:rPr>
        <w:t>: la censura de los jesuitas de la provincia Checa en el </w:t>
      </w:r>
      <w:hyperlink r:id="rId20" w:tgtFrame="_blank" w:history="1">
        <w:r w:rsidRPr="008D072F">
          <w:rPr>
            <w:rStyle w:val="Hipervnculo"/>
            <w:color w:val="BF0E01"/>
            <w:sz w:val="28"/>
            <w:szCs w:val="28"/>
            <w:u w:val="none"/>
            <w:bdr w:val="none" w:sz="0" w:space="0" w:color="auto" w:frame="1"/>
          </w:rPr>
          <w:t>Centro Aletti de Omolouc</w:t>
        </w:r>
      </w:hyperlink>
      <w:r w:rsidRPr="008D072F">
        <w:rPr>
          <w:color w:val="252525"/>
          <w:sz w:val="28"/>
          <w:szCs w:val="28"/>
        </w:rPr>
        <w:t> , la decisión de la Secretaría para la Comunicación del Vaticano de eliminar las imágenes del ex jesuita de todos los sitios web de la Santa Sede y las palabras autocríticas del superior general de los jesuitas, el padre Arturo Sosa.</w:t>
      </w:r>
    </w:p>
    <w:p w14:paraId="24503725"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 xml:space="preserve">El 10 de junio, el nuevo provincial de Chequia, P. Pavel Bačo, escribió a los padres del </w:t>
      </w:r>
      <w:r w:rsidRPr="00E734B9">
        <w:rPr>
          <w:b/>
          <w:color w:val="252525"/>
          <w:sz w:val="28"/>
          <w:szCs w:val="28"/>
        </w:rPr>
        <w:t>Centro Aletti</w:t>
      </w:r>
      <w:r w:rsidRPr="008D072F">
        <w:rPr>
          <w:color w:val="252525"/>
          <w:sz w:val="28"/>
          <w:szCs w:val="28"/>
        </w:rPr>
        <w:t xml:space="preserve"> de Omolouc, destituyendo y reemplazando al director y al superior de la comunidad e iniciando una investigación sobre la editorial </w:t>
      </w:r>
      <w:r w:rsidRPr="008D072F">
        <w:rPr>
          <w:rStyle w:val="nfasis"/>
          <w:rFonts w:eastAsiaTheme="majorEastAsia"/>
          <w:color w:val="252525"/>
          <w:sz w:val="28"/>
          <w:szCs w:val="28"/>
          <w:bdr w:val="none" w:sz="0" w:space="0" w:color="auto" w:frame="1"/>
        </w:rPr>
        <w:t>Refugium</w:t>
      </w:r>
      <w:r w:rsidRPr="008D072F">
        <w:rPr>
          <w:color w:val="252525"/>
          <w:sz w:val="28"/>
          <w:szCs w:val="28"/>
        </w:rPr>
        <w:t> . El Centro Aletti nació en Chequia como una rama del de Roma en la década de 1990, con la misma vocación de promover el diálogo entre el arte, la fe y la cultura. Una fundación facilitada por el papel de mecenazgo y garantía desempeñado por el cardenal Tomáš Špidlík, de origen checo y miembro cofundador del Centro Romano.</w:t>
      </w:r>
    </w:p>
    <w:p w14:paraId="34603EA3"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Tras un largo período de intensa colaboración, aunque no exento de tensiones, las relaciones se deterioraron debido al insuficiente compromiso de los cohermanos checos en la promoción de la memoria de Špidlík, fallecido en 2010 y enterrado en Velehrad, el santuario nacional. Junto al centro bohemio, nació entretanto una fundación religiosa femenina, las "Siervas del Sagrado Corazón de Jesús" (SJVS), que contribuían a la acción pastoral de la comunidad jesuita. La fuerza impulsora de la comunidad femenina y, al menos en parte, del Centro Aletti es la consagrada Katerina Klosova, quien se presenta como una persona que disfruta de revelaciones místicas.</w:t>
      </w:r>
    </w:p>
    <w:p w14:paraId="6B4FD5E5"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Sus escritos se difunden a través de los textos impresos por la editorial </w:t>
      </w:r>
      <w:r w:rsidRPr="008D072F">
        <w:rPr>
          <w:rStyle w:val="nfasis"/>
          <w:rFonts w:eastAsiaTheme="majorEastAsia"/>
          <w:color w:val="252525"/>
          <w:sz w:val="28"/>
          <w:szCs w:val="28"/>
          <w:bdr w:val="none" w:sz="0" w:space="0" w:color="auto" w:frame="1"/>
        </w:rPr>
        <w:t>Refugium</w:t>
      </w:r>
      <w:r w:rsidRPr="008D072F">
        <w:rPr>
          <w:color w:val="252525"/>
          <w:sz w:val="28"/>
          <w:szCs w:val="28"/>
        </w:rPr>
        <w:t xml:space="preserve"> . Tras los conocidos sucesos canónicos de </w:t>
      </w:r>
      <w:r w:rsidRPr="0028030F">
        <w:rPr>
          <w:b/>
          <w:color w:val="252525"/>
          <w:sz w:val="28"/>
          <w:szCs w:val="28"/>
        </w:rPr>
        <w:t>Rupnik —censurado con excomunión</w:t>
      </w:r>
      <w:r w:rsidRPr="008D072F">
        <w:rPr>
          <w:color w:val="252525"/>
          <w:sz w:val="28"/>
          <w:szCs w:val="28"/>
        </w:rPr>
        <w:t xml:space="preserve"> y posteriormente remitido en 2020, posteriormente </w:t>
      </w:r>
      <w:r w:rsidRPr="0028030F">
        <w:rPr>
          <w:b/>
          <w:color w:val="252525"/>
          <w:sz w:val="28"/>
          <w:szCs w:val="28"/>
        </w:rPr>
        <w:t>acusado por una docena de consagrada</w:t>
      </w:r>
      <w:r w:rsidRPr="008D072F">
        <w:rPr>
          <w:color w:val="252525"/>
          <w:sz w:val="28"/>
          <w:szCs w:val="28"/>
        </w:rPr>
        <w:t>s, juicio interrumpido por prescripción y, finalmente, de nuevo a juicio debido a la decisión del Papa Francisco de levantar la prescripción y la ampliación de las denuncias en 2023—, Katerina Klosova publicó una revelación que le fue revelada en la que se afirma la total extralimitación de Rupnik en las acusaciones y su plena inocencia. Una conclusión aceptada, compartida y promovida por la comunidad jesuita, a pesar de la grave decisión de la Compañía de expulsar al artista de la Congregación (en junio de 2023).</w:t>
      </w:r>
    </w:p>
    <w:p w14:paraId="70CD947F" w14:textId="77777777" w:rsidR="00895BE8" w:rsidRPr="008D072F" w:rsidRDefault="00895BE8" w:rsidP="008D072F">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8D072F">
        <w:rPr>
          <w:rFonts w:ascii="Times New Roman" w:hAnsi="Times New Roman" w:cs="Times New Roman"/>
          <w:color w:val="BF0E01"/>
          <w:sz w:val="28"/>
          <w:szCs w:val="28"/>
          <w:bdr w:val="none" w:sz="0" w:space="0" w:color="auto" w:frame="1"/>
        </w:rPr>
        <w:t>Declaraciones controvertidas y comportamiento sectario</w:t>
      </w:r>
    </w:p>
    <w:p w14:paraId="19C6B1F8"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En la declaración del P. Pavel Bačo, la Sociedad se distancia de la comunidad femenina y de las supuestas revelaciones. «La obra de la SJVS no es ni ha sido nunca obra de la orden jesuita». Los escritos del vidente contienen «ideas doctrinalmente controvertidas. Además, la comunidad se manifiesta de forma sectaria y causa división y discordia en las iglesias locales. Por lo tanto, difícilmente puede percibirse como una obra del Espíritu».</w:t>
      </w:r>
    </w:p>
    <w:p w14:paraId="76A624DF"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lastRenderedPageBreak/>
        <w:t xml:space="preserve">Denuncia las manipulaciones y los abusos espirituales ocurridos, instando a que se presenten denuncias. «Consideramos también totalmente </w:t>
      </w:r>
      <w:r w:rsidRPr="00CA4C3C">
        <w:rPr>
          <w:b/>
          <w:color w:val="252525"/>
          <w:sz w:val="28"/>
          <w:szCs w:val="28"/>
        </w:rPr>
        <w:t>inaceptable la defensa del exjesuita Marko Ivan Rupnik</w:t>
      </w:r>
      <w:r w:rsidRPr="008D072F">
        <w:rPr>
          <w:color w:val="252525"/>
          <w:sz w:val="28"/>
          <w:szCs w:val="28"/>
        </w:rPr>
        <w:t>, acusado de comportamiento inapropiado hacia treinta mujeres. No compartimos la trivialización de su conducta incorrecta y rechazamos la devaluación de quienes se han presentado como víctimas de Rupnik, como se afirma repetidamente en los libros incriminados de la editorial </w:t>
      </w:r>
      <w:r w:rsidRPr="008D072F">
        <w:rPr>
          <w:rStyle w:val="nfasis"/>
          <w:rFonts w:eastAsiaTheme="majorEastAsia"/>
          <w:color w:val="252525"/>
          <w:sz w:val="28"/>
          <w:szCs w:val="28"/>
          <w:bdr w:val="none" w:sz="0" w:space="0" w:color="auto" w:frame="1"/>
        </w:rPr>
        <w:t>Refugium</w:t>
      </w:r>
      <w:r w:rsidRPr="008D072F">
        <w:rPr>
          <w:color w:val="252525"/>
          <w:sz w:val="28"/>
          <w:szCs w:val="28"/>
        </w:rPr>
        <w:t xml:space="preserve"> ». Las drásticas medidas adoptadas se tomaron de acuerdo con el Padre General: </w:t>
      </w:r>
      <w:r w:rsidRPr="00CA4C3C">
        <w:rPr>
          <w:b/>
          <w:color w:val="252525"/>
          <w:sz w:val="28"/>
          <w:szCs w:val="28"/>
        </w:rPr>
        <w:t>destitución del director y del superior, investigación de la editorial y visita canónica</w:t>
      </w:r>
      <w:r w:rsidRPr="008D072F">
        <w:rPr>
          <w:color w:val="252525"/>
          <w:sz w:val="28"/>
          <w:szCs w:val="28"/>
        </w:rPr>
        <w:t xml:space="preserve"> a la comunidad SJVS.</w:t>
      </w:r>
    </w:p>
    <w:p w14:paraId="5EE17E8A" w14:textId="77777777" w:rsidR="00CA4C3C" w:rsidRDefault="00CA4C3C" w:rsidP="008D072F">
      <w:pPr>
        <w:pStyle w:val="NormalWeb"/>
        <w:shd w:val="clear" w:color="auto" w:fill="FFFFFF"/>
        <w:spacing w:before="0" w:beforeAutospacing="0" w:after="0" w:afterAutospacing="0"/>
        <w:jc w:val="both"/>
        <w:textAlignment w:val="baseline"/>
        <w:rPr>
          <w:color w:val="252525"/>
          <w:sz w:val="28"/>
          <w:szCs w:val="28"/>
        </w:rPr>
      </w:pPr>
    </w:p>
    <w:p w14:paraId="0BC053F8"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 xml:space="preserve">Es ampliamente conocida la </w:t>
      </w:r>
      <w:r w:rsidRPr="00CA4C3C">
        <w:rPr>
          <w:b/>
          <w:color w:val="252525"/>
          <w:sz w:val="28"/>
          <w:szCs w:val="28"/>
        </w:rPr>
        <w:t>desaparición del sitio web de la Santa Sede de imágenes referentes a las obras del exjesuit</w:t>
      </w:r>
      <w:r w:rsidRPr="008D072F">
        <w:rPr>
          <w:color w:val="252525"/>
          <w:sz w:val="28"/>
          <w:szCs w:val="28"/>
        </w:rPr>
        <w:t>a a partir del 9 de junio. Estas imágenes fueron defendidas por el prefecto del dicasterio para la comunicación, Paolo Ruffini, en junio de 2024 ante una asamblea de comunicadores en Estados Unidos. Justificó la prudente decisión por la aún ausente sentencia judicial, por el uso de material de archivo y por la distinción entre obra y autor.</w:t>
      </w:r>
    </w:p>
    <w:p w14:paraId="6C6210C8"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 xml:space="preserve">El </w:t>
      </w:r>
      <w:r w:rsidRPr="00CA4C3C">
        <w:rPr>
          <w:b/>
          <w:color w:val="252525"/>
          <w:sz w:val="28"/>
          <w:szCs w:val="28"/>
        </w:rPr>
        <w:t>cardenal Sean O'Malley, presidente</w:t>
      </w:r>
      <w:r w:rsidRPr="008D072F">
        <w:rPr>
          <w:color w:val="252525"/>
          <w:sz w:val="28"/>
          <w:szCs w:val="28"/>
        </w:rPr>
        <w:t xml:space="preserve"> de la Comisión para la Protección de Menores, también expresó sus críticas a la decisión: "La prudencia pastoral impediría que se exhibieran obras de arte de una manera que pudiera implicar una absolución o una sutil defensa (de los abusadores), o indicar indiferencia ante el dolor y el sufrimiento de tantas víctimas de abuso".</w:t>
      </w:r>
    </w:p>
    <w:p w14:paraId="092AB1A2"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Una consideración que no implica la demonización de las obras (cf. aquí en  </w:t>
      </w:r>
      <w:hyperlink r:id="rId21" w:tgtFrame="_blank" w:history="1">
        <w:r w:rsidRPr="008D072F">
          <w:rPr>
            <w:rStyle w:val="Hipervnculo"/>
            <w:i/>
            <w:iCs/>
            <w:color w:val="BF0E01"/>
            <w:sz w:val="28"/>
            <w:szCs w:val="28"/>
            <w:u w:val="none"/>
            <w:bdr w:val="none" w:sz="0" w:space="0" w:color="auto" w:frame="1"/>
          </w:rPr>
          <w:t>SettimanaNews</w:t>
        </w:r>
      </w:hyperlink>
      <w:r w:rsidRPr="008D072F">
        <w:rPr>
          <w:color w:val="252525"/>
          <w:sz w:val="28"/>
          <w:szCs w:val="28"/>
        </w:rPr>
        <w:t> ), sino que apoya la decisión de algunos santuarios (como Lourdes) e instituciones (como el Instituto Juan Pablo II en Washington) de ocultar su presencia por razones de conveniencia pastoral. El debate sobre las obras probablemente continuará más allá de la prevista celebración del juicio canónico y su conclusión (cf. aquí en  </w:t>
      </w:r>
      <w:hyperlink r:id="rId22" w:tgtFrame="_blank" w:history="1">
        <w:r w:rsidRPr="008D072F">
          <w:rPr>
            <w:rStyle w:val="Hipervnculo"/>
            <w:i/>
            <w:iCs/>
            <w:color w:val="BF0E01"/>
            <w:sz w:val="28"/>
            <w:szCs w:val="28"/>
            <w:u w:val="none"/>
            <w:bdr w:val="none" w:sz="0" w:space="0" w:color="auto" w:frame="1"/>
          </w:rPr>
          <w:t>SettimanaNews</w:t>
        </w:r>
      </w:hyperlink>
      <w:r w:rsidRPr="008D072F">
        <w:rPr>
          <w:color w:val="252525"/>
          <w:sz w:val="28"/>
          <w:szCs w:val="28"/>
        </w:rPr>
        <w:t> ).</w:t>
      </w:r>
    </w:p>
    <w:p w14:paraId="45ED59C2" w14:textId="77777777" w:rsidR="00895BE8" w:rsidRPr="008D072F" w:rsidRDefault="00895BE8" w:rsidP="008D072F">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8D072F">
        <w:rPr>
          <w:rFonts w:ascii="Times New Roman" w:hAnsi="Times New Roman" w:cs="Times New Roman"/>
          <w:color w:val="BF0E01"/>
          <w:sz w:val="28"/>
          <w:szCs w:val="28"/>
          <w:bdr w:val="none" w:sz="0" w:space="0" w:color="auto" w:frame="1"/>
        </w:rPr>
        <w:t>Sobre mirar y "ver"</w:t>
      </w:r>
    </w:p>
    <w:p w14:paraId="3D995360" w14:textId="77777777" w:rsidR="00895BE8" w:rsidRPr="008D072F" w:rsidRDefault="00895BE8" w:rsidP="008D072F">
      <w:pPr>
        <w:pStyle w:val="NormalWeb"/>
        <w:shd w:val="clear" w:color="auto" w:fill="FFFFFF"/>
        <w:spacing w:before="0" w:beforeAutospacing="0" w:after="0" w:afterAutospacing="0"/>
        <w:jc w:val="both"/>
        <w:textAlignment w:val="baseline"/>
        <w:rPr>
          <w:color w:val="252525"/>
          <w:sz w:val="28"/>
          <w:szCs w:val="28"/>
        </w:rPr>
      </w:pPr>
      <w:r w:rsidRPr="008D072F">
        <w:rPr>
          <w:color w:val="252525"/>
          <w:sz w:val="28"/>
          <w:szCs w:val="28"/>
        </w:rPr>
        <w:t xml:space="preserve">El pasado 10 de abril, en una rueda de prensa para presentar las actividades de la Compañía de Jesús, el </w:t>
      </w:r>
      <w:r w:rsidRPr="00CA4C3C">
        <w:rPr>
          <w:b/>
          <w:color w:val="252525"/>
          <w:sz w:val="28"/>
          <w:szCs w:val="28"/>
        </w:rPr>
        <w:t>Superior General, P. Arturo Sosa</w:t>
      </w:r>
      <w:r w:rsidRPr="008D072F">
        <w:rPr>
          <w:color w:val="252525"/>
          <w:sz w:val="28"/>
          <w:szCs w:val="28"/>
        </w:rPr>
        <w:t xml:space="preserve">, respondió a algunas preguntas sobre el caso Rupnik, </w:t>
      </w:r>
      <w:r w:rsidRPr="00C8385A">
        <w:rPr>
          <w:b/>
          <w:color w:val="252525"/>
          <w:sz w:val="28"/>
          <w:szCs w:val="28"/>
        </w:rPr>
        <w:t>admitiendo una desatención</w:t>
      </w:r>
      <w:r w:rsidRPr="008D072F">
        <w:rPr>
          <w:color w:val="252525"/>
          <w:sz w:val="28"/>
          <w:szCs w:val="28"/>
        </w:rPr>
        <w:t xml:space="preserve"> </w:t>
      </w:r>
      <w:r w:rsidRPr="00C8385A">
        <w:rPr>
          <w:b/>
          <w:color w:val="252525"/>
          <w:sz w:val="28"/>
          <w:szCs w:val="28"/>
        </w:rPr>
        <w:t xml:space="preserve">culpable </w:t>
      </w:r>
      <w:r w:rsidRPr="008D072F">
        <w:rPr>
          <w:color w:val="252525"/>
          <w:sz w:val="28"/>
          <w:szCs w:val="28"/>
        </w:rPr>
        <w:t>de la Congregación ante los hechos: «Por nuestra ceguera, porque es cierto que no nos dimos cuenta […] una ceguera resultante de no haber integrado los diversos elementos». El P. Sosa también subrayó la dificultad de informar en el caso de víctimas adultas. «Creo que hemos aprendido a ser sensibles a estas cuestiones y queremos elegir las herramientas para abordarlas».</w:t>
      </w:r>
    </w:p>
    <w:p w14:paraId="3E2052EE" w14:textId="77777777" w:rsidR="00895BE8" w:rsidRPr="008D072F" w:rsidRDefault="00895BE8" w:rsidP="008D072F">
      <w:pPr>
        <w:spacing w:after="0" w:line="240" w:lineRule="auto"/>
        <w:rPr>
          <w:rFonts w:ascii="Times New Roman" w:hAnsi="Times New Roman" w:cs="Times New Roman"/>
          <w:sz w:val="28"/>
          <w:szCs w:val="28"/>
        </w:rPr>
      </w:pPr>
    </w:p>
    <w:p w14:paraId="791A521E" w14:textId="77777777" w:rsidR="00895BE8" w:rsidRPr="008D072F" w:rsidRDefault="00895BE8" w:rsidP="008D072F">
      <w:pPr>
        <w:spacing w:after="0" w:line="240" w:lineRule="auto"/>
        <w:rPr>
          <w:rFonts w:ascii="Times New Roman" w:hAnsi="Times New Roman" w:cs="Times New Roman"/>
          <w:sz w:val="28"/>
          <w:szCs w:val="28"/>
        </w:rPr>
      </w:pPr>
    </w:p>
    <w:p w14:paraId="01CD4B0E" w14:textId="77777777" w:rsidR="00895BE8" w:rsidRPr="008D072F" w:rsidRDefault="00895BE8" w:rsidP="008D072F">
      <w:pPr>
        <w:spacing w:after="0" w:line="240" w:lineRule="auto"/>
        <w:rPr>
          <w:rFonts w:ascii="Times New Roman" w:hAnsi="Times New Roman" w:cs="Times New Roman"/>
          <w:sz w:val="28"/>
          <w:szCs w:val="28"/>
        </w:rPr>
      </w:pPr>
    </w:p>
    <w:p w14:paraId="3BC4F8D5" w14:textId="77777777" w:rsidR="00895BE8" w:rsidRPr="008D072F" w:rsidRDefault="00895BE8" w:rsidP="008D072F">
      <w:pPr>
        <w:spacing w:after="0" w:line="240" w:lineRule="auto"/>
        <w:rPr>
          <w:rFonts w:ascii="Times New Roman" w:hAnsi="Times New Roman" w:cs="Times New Roman"/>
          <w:sz w:val="28"/>
          <w:szCs w:val="28"/>
        </w:rPr>
      </w:pPr>
    </w:p>
    <w:p w14:paraId="0E8AC552" w14:textId="77777777" w:rsidR="00EE50CB" w:rsidRPr="00C8385A" w:rsidRDefault="00EE50CB" w:rsidP="00C8385A">
      <w:pPr>
        <w:pStyle w:val="Ttulo1"/>
        <w:rPr>
          <w:color w:val="C00000"/>
        </w:rPr>
      </w:pPr>
      <w:bookmarkStart w:id="26" w:name="_Toc201659781"/>
      <w:r w:rsidRPr="00C8385A">
        <w:rPr>
          <w:color w:val="C00000"/>
        </w:rPr>
        <w:lastRenderedPageBreak/>
        <w:t>COMENTARIOS</w:t>
      </w:r>
      <w:bookmarkEnd w:id="26"/>
    </w:p>
    <w:p w14:paraId="7CC09F45" w14:textId="77777777" w:rsidR="00EE50CB" w:rsidRPr="008D072F" w:rsidRDefault="00EE50CB" w:rsidP="008D072F">
      <w:pPr>
        <w:spacing w:after="0" w:line="240" w:lineRule="auto"/>
        <w:rPr>
          <w:rFonts w:ascii="Times New Roman" w:hAnsi="Times New Roman" w:cs="Times New Roman"/>
          <w:sz w:val="28"/>
          <w:szCs w:val="28"/>
        </w:rPr>
      </w:pPr>
    </w:p>
    <w:p w14:paraId="04AB1B06" w14:textId="77777777" w:rsidR="00C8385A" w:rsidRPr="00C8385A" w:rsidRDefault="00C8385A" w:rsidP="00C8385A">
      <w:pPr>
        <w:pStyle w:val="Ttulo2"/>
        <w:rPr>
          <w:sz w:val="28"/>
          <w:szCs w:val="28"/>
        </w:rPr>
      </w:pPr>
      <w:bookmarkStart w:id="27" w:name="_Toc201659782"/>
      <w:r w:rsidRPr="00C8385A">
        <w:rPr>
          <w:sz w:val="28"/>
          <w:szCs w:val="28"/>
        </w:rPr>
        <w:t>Consuelo Vélez: Eucaristía y justicia social van de la mano</w:t>
      </w:r>
      <w:bookmarkEnd w:id="27"/>
    </w:p>
    <w:p w14:paraId="33385985" w14:textId="77777777" w:rsidR="00C8385A"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8" w:name="_Toc201659783"/>
      <w:r w:rsidRPr="008D072F">
        <w:rPr>
          <w:rFonts w:ascii="Times New Roman" w:eastAsia="Times New Roman" w:hAnsi="Times New Roman" w:cs="Times New Roman"/>
          <w:b/>
          <w:bCs/>
          <w:i/>
          <w:iCs/>
          <w:color w:val="D49400"/>
          <w:kern w:val="36"/>
          <w:sz w:val="28"/>
          <w:szCs w:val="28"/>
          <w:lang w:eastAsia="es-PE"/>
        </w:rPr>
        <w:t>CORPUS CHRISTI 22-05-2025</w:t>
      </w:r>
      <w:bookmarkEnd w:id="28"/>
    </w:p>
    <w:p w14:paraId="13CF20D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0C2B32DF"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17.06.2025 </w:t>
      </w:r>
      <w:hyperlink r:id="rId23" w:history="1">
        <w:r w:rsidRPr="008D072F">
          <w:rPr>
            <w:rFonts w:ascii="Times New Roman" w:eastAsia="Times New Roman" w:hAnsi="Times New Roman" w:cs="Times New Roman"/>
            <w:b/>
            <w:bCs/>
            <w:i/>
            <w:iCs/>
            <w:color w:val="D49400"/>
            <w:sz w:val="28"/>
            <w:szCs w:val="28"/>
            <w:u w:val="single"/>
            <w:lang w:eastAsia="es-PE"/>
          </w:rPr>
          <w:t>Consuelo Vélez</w:t>
        </w:r>
      </w:hyperlink>
    </w:p>
    <w:p w14:paraId="704B3DEC" w14:textId="77777777" w:rsidR="00C8385A" w:rsidRDefault="00C8385A" w:rsidP="008D072F">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11936752"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i/>
          <w:iCs/>
          <w:color w:val="474747"/>
          <w:sz w:val="28"/>
          <w:szCs w:val="28"/>
          <w:lang w:eastAsia="es-PE"/>
        </w:rPr>
        <w:t>El los recibió, les habló del Reino de Dios y devolvió la salud a los que tenían necesidad de ser curados. Al caer la tarde, se acercaron los Doce y le dijeron: "Despide a la multitud, para que vayan a los pueblos y caseríos de los alrededores en busca de albergue y alimento, porque estamos en un lugar desierto". Él les respondió: "Denles de comer ustedes mismos". Pero ellos dijeron: "No tenemos más que cinco panes y dos pescados, a no ser que vayamos nosotros a comprar alimentos para toda esta gente". Porque eran alrededor de cinco mil hombres. Entonces Jesús les dijo a sus discípulos: "Háganlos sentar en grupos de cincuenta". Y ellos hicieron sentar a todos. Jesús tomó los cinco panes y los dos pescados y, levantando los ojos al cielo, pronunció sobre ellos la bendición, los partió y los fue entregando a sus discípulos para que se los sirviera a la multitud. Todos comieron hasta saciarse y con lo que sobró se llenaron doce canastas</w:t>
      </w:r>
      <w:r w:rsidRPr="008D072F">
        <w:rPr>
          <w:rFonts w:ascii="Times New Roman" w:eastAsia="Times New Roman" w:hAnsi="Times New Roman" w:cs="Times New Roman"/>
          <w:color w:val="333333"/>
          <w:sz w:val="28"/>
          <w:szCs w:val="28"/>
          <w:lang w:eastAsia="es-PE"/>
        </w:rPr>
        <w:t> (Lucas 9, 11b-17)</w:t>
      </w:r>
    </w:p>
    <w:p w14:paraId="5EEF6D82" w14:textId="77777777" w:rsidR="00C8385A" w:rsidRDefault="00C8385A" w:rsidP="008D072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249015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Este texto de la multiplicación de los panes está en los cuatro evangelios</w:t>
      </w:r>
      <w:r w:rsidRPr="008D072F">
        <w:rPr>
          <w:rFonts w:ascii="Times New Roman" w:eastAsia="Times New Roman" w:hAnsi="Times New Roman" w:cs="Times New Roman"/>
          <w:color w:val="333333"/>
          <w:sz w:val="28"/>
          <w:szCs w:val="28"/>
          <w:lang w:eastAsia="es-PE"/>
        </w:rPr>
        <w:t>. En Marcos y Mateo se cuenta dos veces, con muy pocas diferencias, haciendo pensar que debió existir un solo relato que luego, los evangelistas repiten. Lucas lo debió tomar de la fuente marcana, pero omitiendo muchos detalles. Y el evangelio de Juan lo cuenta en el contexto eucarístico que más adelante va a mostrarse más claramente con la afirmación de Jesús como pan de vida (Jn 6, 35). </w:t>
      </w:r>
      <w:r w:rsidRPr="008D072F">
        <w:rPr>
          <w:rFonts w:ascii="Times New Roman" w:eastAsia="Times New Roman" w:hAnsi="Times New Roman" w:cs="Times New Roman"/>
          <w:b/>
          <w:bCs/>
          <w:color w:val="474747"/>
          <w:sz w:val="28"/>
          <w:szCs w:val="28"/>
          <w:lang w:eastAsia="es-PE"/>
        </w:rPr>
        <w:t>Del hecho histórico lo que interesa decir es que este relato se suma a los signos con los que Jesús predica el reinado de Dios y, en este caso, muestra la super abundancia de los frutos que el reino trae.</w:t>
      </w:r>
      <w:r w:rsidRPr="008D072F">
        <w:rPr>
          <w:rFonts w:ascii="Times New Roman" w:eastAsia="Times New Roman" w:hAnsi="Times New Roman" w:cs="Times New Roman"/>
          <w:color w:val="333333"/>
          <w:sz w:val="28"/>
          <w:szCs w:val="28"/>
          <w:lang w:eastAsia="es-PE"/>
        </w:rPr>
        <w:t> Se alimentan cinco mil hombres. Como un dato curioso, Mateo añade “sin contar mujeres, ni niños”, mientras que los demás evangelistas no hacen ninguna referencia a las mujeres. En cualquier caso, </w:t>
      </w:r>
      <w:r w:rsidRPr="008D072F">
        <w:rPr>
          <w:rFonts w:ascii="Times New Roman" w:eastAsia="Times New Roman" w:hAnsi="Times New Roman" w:cs="Times New Roman"/>
          <w:b/>
          <w:bCs/>
          <w:color w:val="474747"/>
          <w:sz w:val="28"/>
          <w:szCs w:val="28"/>
          <w:lang w:eastAsia="es-PE"/>
        </w:rPr>
        <w:t>vemos como las mujeres son un grupo que se relativiza o invisibiliza, muchas veces, en los evangelios.</w:t>
      </w:r>
    </w:p>
    <w:p w14:paraId="65C4929C"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Volviendo al texto de Lucas, su intencionalidad al narrar este pasaje es claramente eucarística</w:t>
      </w:r>
      <w:r w:rsidRPr="008D072F">
        <w:rPr>
          <w:rFonts w:ascii="Times New Roman" w:eastAsia="Times New Roman" w:hAnsi="Times New Roman" w:cs="Times New Roman"/>
          <w:color w:val="333333"/>
          <w:sz w:val="28"/>
          <w:szCs w:val="28"/>
          <w:lang w:eastAsia="es-PE"/>
        </w:rPr>
        <w:t>. Esto se ve en las palabras y acciones que realiza Jesús: “</w:t>
      </w:r>
      <w:r w:rsidRPr="008D072F">
        <w:rPr>
          <w:rFonts w:ascii="Times New Roman" w:eastAsia="Times New Roman" w:hAnsi="Times New Roman" w:cs="Times New Roman"/>
          <w:b/>
          <w:bCs/>
          <w:color w:val="474747"/>
          <w:sz w:val="28"/>
          <w:szCs w:val="28"/>
          <w:lang w:eastAsia="es-PE"/>
        </w:rPr>
        <w:t xml:space="preserve">toma los cinco panes y peces, levanta los ojos al cielo, pronuncia sobre ellos la bendición, los parte y los entrega a los discípulos para </w:t>
      </w:r>
      <w:r w:rsidRPr="008D072F">
        <w:rPr>
          <w:rFonts w:ascii="Times New Roman" w:eastAsia="Times New Roman" w:hAnsi="Times New Roman" w:cs="Times New Roman"/>
          <w:b/>
          <w:bCs/>
          <w:color w:val="474747"/>
          <w:sz w:val="28"/>
          <w:szCs w:val="28"/>
          <w:lang w:eastAsia="es-PE"/>
        </w:rPr>
        <w:lastRenderedPageBreak/>
        <w:t>que ellos lo entreguen a la gente”</w:t>
      </w:r>
      <w:r w:rsidRPr="008D072F">
        <w:rPr>
          <w:rFonts w:ascii="Times New Roman" w:eastAsia="Times New Roman" w:hAnsi="Times New Roman" w:cs="Times New Roman"/>
          <w:color w:val="333333"/>
          <w:sz w:val="28"/>
          <w:szCs w:val="28"/>
          <w:lang w:eastAsia="es-PE"/>
        </w:rPr>
        <w:t>. En efecto, esta es la fiesta que celebramos hoy, la entrega de Jesús en el pan y vino, quedándose para siempre con nosotros.</w:t>
      </w:r>
    </w:p>
    <w:p w14:paraId="4139531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Ahora bien, tener presente el pasaje de la multiplicación de los panes en la festividad de hoy nos puede ayudar a </w:t>
      </w:r>
      <w:r w:rsidRPr="008D072F">
        <w:rPr>
          <w:rFonts w:ascii="Times New Roman" w:eastAsia="Times New Roman" w:hAnsi="Times New Roman" w:cs="Times New Roman"/>
          <w:b/>
          <w:bCs/>
          <w:color w:val="474747"/>
          <w:sz w:val="28"/>
          <w:szCs w:val="28"/>
          <w:lang w:eastAsia="es-PE"/>
        </w:rPr>
        <w:t>mantener esa dimensión comunitaria que es inherente a la eucaristía</w:t>
      </w:r>
      <w:r w:rsidRPr="008D072F">
        <w:rPr>
          <w:rFonts w:ascii="Times New Roman" w:eastAsia="Times New Roman" w:hAnsi="Times New Roman" w:cs="Times New Roman"/>
          <w:color w:val="333333"/>
          <w:sz w:val="28"/>
          <w:szCs w:val="28"/>
          <w:lang w:eastAsia="es-PE"/>
        </w:rPr>
        <w:t> y que muchas veces se olvida. </w:t>
      </w:r>
      <w:r w:rsidRPr="008D072F">
        <w:rPr>
          <w:rFonts w:ascii="Times New Roman" w:eastAsia="Times New Roman" w:hAnsi="Times New Roman" w:cs="Times New Roman"/>
          <w:b/>
          <w:bCs/>
          <w:color w:val="474747"/>
          <w:sz w:val="28"/>
          <w:szCs w:val="28"/>
          <w:lang w:eastAsia="es-PE"/>
        </w:rPr>
        <w:t>Se pone más énfasis en el encuentro de cada persona con Jesús en las especies del pan y el vino y se olvida que el pan eucarístico es para dar y repartir, para que todos se sacien, para que nadie se quede sin los frutos del reino</w:t>
      </w:r>
      <w:r w:rsidRPr="008D072F">
        <w:rPr>
          <w:rFonts w:ascii="Times New Roman" w:eastAsia="Times New Roman" w:hAnsi="Times New Roman" w:cs="Times New Roman"/>
          <w:color w:val="333333"/>
          <w:sz w:val="28"/>
          <w:szCs w:val="28"/>
          <w:lang w:eastAsia="es-PE"/>
        </w:rPr>
        <w:t>. La eucaristía va de la mano de la solidaridad, de la justicia social, del bien común. Jesús nos deja su cuerpo y sangre para alimentar la vida comunitaria, para fortalecerla y sostenerla.</w:t>
      </w:r>
    </w:p>
    <w:p w14:paraId="4F36AE0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Que el conmemorar la entrega total de Jesús en la Eucaristía, renueve nuestra entrega a los demás para que </w:t>
      </w:r>
      <w:r w:rsidRPr="008D072F">
        <w:rPr>
          <w:rFonts w:ascii="Times New Roman" w:eastAsia="Times New Roman" w:hAnsi="Times New Roman" w:cs="Times New Roman"/>
          <w:b/>
          <w:bCs/>
          <w:color w:val="474747"/>
          <w:sz w:val="28"/>
          <w:szCs w:val="28"/>
          <w:lang w:eastAsia="es-PE"/>
        </w:rPr>
        <w:t>ese pan llegue a muchos a través de nuestro compromiso solidario</w:t>
      </w:r>
      <w:r w:rsidRPr="008D072F">
        <w:rPr>
          <w:rFonts w:ascii="Times New Roman" w:eastAsia="Times New Roman" w:hAnsi="Times New Roman" w:cs="Times New Roman"/>
          <w:color w:val="333333"/>
          <w:sz w:val="28"/>
          <w:szCs w:val="28"/>
          <w:lang w:eastAsia="es-PE"/>
        </w:rPr>
        <w:t> y se siga repitiendo el milagro de la abundancia en todas las situaciones de carencia, de pobreza, de injusticia, de falta de solidaridad.</w:t>
      </w:r>
    </w:p>
    <w:p w14:paraId="7FBFB76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78EC01B2"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1109FFAE" w14:textId="77777777" w:rsidR="00B136D3" w:rsidRDefault="00B136D3"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7A26CFC" w14:textId="77777777" w:rsidR="00B136D3" w:rsidRPr="00B136D3" w:rsidRDefault="00B136D3" w:rsidP="00B136D3">
      <w:pPr>
        <w:pStyle w:val="Ttulo2"/>
        <w:rPr>
          <w:sz w:val="28"/>
          <w:szCs w:val="28"/>
        </w:rPr>
      </w:pPr>
      <w:bookmarkStart w:id="29" w:name="_Toc201659784"/>
      <w:r w:rsidRPr="00B136D3">
        <w:rPr>
          <w:sz w:val="28"/>
          <w:szCs w:val="28"/>
        </w:rPr>
        <w:t>Martínez Gordo: La presencia real de Jesús en la eucaristía y su identificación con los "otros Cristos"</w:t>
      </w:r>
      <w:bookmarkEnd w:id="29"/>
    </w:p>
    <w:p w14:paraId="3D3BD0EB" w14:textId="77777777" w:rsidR="00B136D3"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0" w:name="_Toc201659785"/>
      <w:r w:rsidRPr="008D072F">
        <w:rPr>
          <w:rFonts w:ascii="Times New Roman" w:eastAsia="Times New Roman" w:hAnsi="Times New Roman" w:cs="Times New Roman"/>
          <w:b/>
          <w:bCs/>
          <w:i/>
          <w:iCs/>
          <w:color w:val="D49400"/>
          <w:kern w:val="36"/>
          <w:sz w:val="28"/>
          <w:szCs w:val="28"/>
          <w:lang w:eastAsia="es-PE"/>
        </w:rPr>
        <w:t>"El corazón de la fiesta"</w:t>
      </w:r>
      <w:bookmarkEnd w:id="30"/>
    </w:p>
    <w:p w14:paraId="3ACAAB40"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0C1894F6"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22.06.2025 </w:t>
      </w:r>
      <w:hyperlink r:id="rId24" w:history="1">
        <w:r w:rsidRPr="008D072F">
          <w:rPr>
            <w:rFonts w:ascii="Times New Roman" w:eastAsia="Times New Roman" w:hAnsi="Times New Roman" w:cs="Times New Roman"/>
            <w:b/>
            <w:bCs/>
            <w:i/>
            <w:iCs/>
            <w:color w:val="D49400"/>
            <w:sz w:val="28"/>
            <w:szCs w:val="28"/>
            <w:u w:val="single"/>
            <w:lang w:eastAsia="es-PE"/>
          </w:rPr>
          <w:t>Jesús Martínez Gordo</w:t>
        </w:r>
      </w:hyperlink>
    </w:p>
    <w:p w14:paraId="26176B9F" w14:textId="77777777" w:rsidR="00B136D3" w:rsidRDefault="00B136D3"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6B888CD3"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la </w:t>
      </w:r>
      <w:r w:rsidRPr="008D072F">
        <w:rPr>
          <w:rFonts w:ascii="Times New Roman" w:eastAsia="Times New Roman" w:hAnsi="Times New Roman" w:cs="Times New Roman"/>
          <w:b/>
          <w:bCs/>
          <w:color w:val="474747"/>
          <w:sz w:val="28"/>
          <w:szCs w:val="28"/>
          <w:lang w:eastAsia="es-PE"/>
        </w:rPr>
        <w:t>eucaristía</w:t>
      </w:r>
      <w:r w:rsidR="00B136D3">
        <w:rPr>
          <w:rFonts w:ascii="Times New Roman" w:eastAsia="Times New Roman" w:hAnsi="Times New Roman" w:cs="Times New Roman"/>
          <w:b/>
          <w:bCs/>
          <w:color w:val="474747"/>
          <w:sz w:val="28"/>
          <w:szCs w:val="28"/>
          <w:lang w:eastAsia="es-PE"/>
        </w:rPr>
        <w:t xml:space="preserve"> </w:t>
      </w:r>
      <w:r w:rsidRPr="008D072F">
        <w:rPr>
          <w:rFonts w:ascii="Times New Roman" w:eastAsia="Times New Roman" w:hAnsi="Times New Roman" w:cs="Times New Roman"/>
          <w:b/>
          <w:bCs/>
          <w:color w:val="474747"/>
          <w:sz w:val="28"/>
          <w:szCs w:val="28"/>
          <w:lang w:eastAsia="es-PE"/>
        </w:rPr>
        <w:t>Jesús se hace presente en dos realidades de nuestro mundo (el pan y el vino)</w:t>
      </w:r>
      <w:r w:rsidRPr="008D072F">
        <w:rPr>
          <w:rFonts w:ascii="Times New Roman" w:eastAsia="Times New Roman" w:hAnsi="Times New Roman" w:cs="Times New Roman"/>
          <w:color w:val="333333"/>
          <w:sz w:val="28"/>
          <w:szCs w:val="28"/>
          <w:lang w:eastAsia="es-PE"/>
        </w:rPr>
        <w:t xml:space="preserve">. Al hacerlo, anticipa -a quienes comen el pan y beben el vino- la Vida en plenitud (por el pan) a la que estamos convocados y la Alegría (por el vino) de la que esperamos disfrutar sin fin. Quienes comemos el pan de la Vida y bebemos el cáliz de la Alegría lo hacemos porque reconocemos la </w:t>
      </w:r>
      <w:r w:rsidRPr="00F63721">
        <w:rPr>
          <w:rFonts w:ascii="Times New Roman" w:eastAsia="Times New Roman" w:hAnsi="Times New Roman" w:cs="Times New Roman"/>
          <w:b/>
          <w:color w:val="333333"/>
          <w:sz w:val="28"/>
          <w:szCs w:val="28"/>
          <w:lang w:eastAsia="es-PE"/>
        </w:rPr>
        <w:t>presencia sacramental</w:t>
      </w:r>
      <w:r w:rsidRPr="008D072F">
        <w:rPr>
          <w:rFonts w:ascii="Times New Roman" w:eastAsia="Times New Roman" w:hAnsi="Times New Roman" w:cs="Times New Roman"/>
          <w:color w:val="333333"/>
          <w:sz w:val="28"/>
          <w:szCs w:val="28"/>
          <w:lang w:eastAsia="es-PE"/>
        </w:rPr>
        <w:t xml:space="preserve"> del Nazareno en la eucaristía.</w:t>
      </w:r>
    </w:p>
    <w:p w14:paraId="708F613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 diferencia de dicha presencia sacramental,</w:t>
      </w:r>
      <w:r w:rsidRPr="008D072F">
        <w:rPr>
          <w:rFonts w:ascii="Times New Roman" w:eastAsia="Times New Roman" w:hAnsi="Times New Roman" w:cs="Times New Roman"/>
          <w:b/>
          <w:bCs/>
          <w:color w:val="474747"/>
          <w:sz w:val="28"/>
          <w:szCs w:val="28"/>
          <w:lang w:eastAsia="es-PE"/>
        </w:rPr>
        <w:t> la identificación de Jesús con los pobres es singular y única, por libre decisión suya</w:t>
      </w:r>
      <w:r w:rsidRPr="008D072F">
        <w:rPr>
          <w:rFonts w:ascii="Times New Roman" w:eastAsia="Times New Roman" w:hAnsi="Times New Roman" w:cs="Times New Roman"/>
          <w:color w:val="333333"/>
          <w:sz w:val="28"/>
          <w:szCs w:val="28"/>
          <w:lang w:eastAsia="es-PE"/>
        </w:rPr>
        <w:t>. Y este es un</w:t>
      </w:r>
      <w:r w:rsidRPr="008D072F">
        <w:rPr>
          <w:rFonts w:ascii="Times New Roman" w:eastAsia="Times New Roman" w:hAnsi="Times New Roman" w:cs="Times New Roman"/>
          <w:b/>
          <w:bCs/>
          <w:color w:val="474747"/>
          <w:sz w:val="28"/>
          <w:szCs w:val="28"/>
          <w:lang w:eastAsia="es-PE"/>
        </w:rPr>
        <w:t> punto capital que conviene tener siempre muy presente</w:t>
      </w:r>
      <w:r w:rsidRPr="008D072F">
        <w:rPr>
          <w:rFonts w:ascii="Times New Roman" w:eastAsia="Times New Roman" w:hAnsi="Times New Roman" w:cs="Times New Roman"/>
          <w:color w:val="333333"/>
          <w:sz w:val="28"/>
          <w:szCs w:val="28"/>
          <w:lang w:eastAsia="es-PE"/>
        </w:rPr>
        <w:t>, en particular, cuando -como así sucede- nos encontramos con espiritualidades que buscan relacionarse y encontrarse con Jesús solo en el pan y en el vino eucarísticos y, para nada, en su “carne” que son los últimos o los crucificados de nuestros días.</w:t>
      </w:r>
    </w:p>
    <w:p w14:paraId="4791E189"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lastRenderedPageBreak/>
        <w:t>Los cristianos -al menos, los católicos- </w:t>
      </w:r>
      <w:r w:rsidRPr="008D072F">
        <w:rPr>
          <w:rFonts w:ascii="Times New Roman" w:eastAsia="Times New Roman" w:hAnsi="Times New Roman" w:cs="Times New Roman"/>
          <w:b/>
          <w:bCs/>
          <w:color w:val="474747"/>
          <w:sz w:val="28"/>
          <w:szCs w:val="28"/>
          <w:lang w:eastAsia="es-PE"/>
        </w:rPr>
        <w:t>no podemos olvidar la máxima clásica de que Dios no está atado única y exclusivamente a los sacramentos</w:t>
      </w:r>
      <w:r w:rsidRPr="008D072F">
        <w:rPr>
          <w:rFonts w:ascii="Times New Roman" w:eastAsia="Times New Roman" w:hAnsi="Times New Roman" w:cs="Times New Roman"/>
          <w:color w:val="333333"/>
          <w:sz w:val="28"/>
          <w:szCs w:val="28"/>
          <w:lang w:eastAsia="es-PE"/>
        </w:rPr>
        <w:t>; que es libre para identificarse, como se constata en los evangelios, con los pobres. De este encuentro y de la relación personal con Dios en los “otros Cristos” que son los crucificados de todos los tiempos y de nuestros días hay un arsenal de testimonios a lo largo de toda la historia.</w:t>
      </w:r>
    </w:p>
    <w:p w14:paraId="42861B29"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Es importante, entre otros testimonios, la </w:t>
      </w:r>
      <w:r w:rsidRPr="008D072F">
        <w:rPr>
          <w:rFonts w:ascii="Times New Roman" w:eastAsia="Times New Roman" w:hAnsi="Times New Roman" w:cs="Times New Roman"/>
          <w:b/>
          <w:bCs/>
          <w:color w:val="474747"/>
          <w:sz w:val="28"/>
          <w:szCs w:val="28"/>
          <w:lang w:eastAsia="es-PE"/>
        </w:rPr>
        <w:t>leyenda de San Martín de Tours</w:t>
      </w:r>
      <w:r w:rsidRPr="008D072F">
        <w:rPr>
          <w:rFonts w:ascii="Times New Roman" w:eastAsia="Times New Roman" w:hAnsi="Times New Roman" w:cs="Times New Roman"/>
          <w:color w:val="333333"/>
          <w:sz w:val="28"/>
          <w:szCs w:val="28"/>
          <w:lang w:eastAsia="es-PE"/>
        </w:rPr>
        <w:t> (316-397) que, precisamente por ser muy conocida, muestra no solo la identificación de Jesús con los pobres de carne y hueso, sino también la </w:t>
      </w:r>
      <w:r w:rsidRPr="008D072F">
        <w:rPr>
          <w:rFonts w:ascii="Times New Roman" w:eastAsia="Times New Roman" w:hAnsi="Times New Roman" w:cs="Times New Roman"/>
          <w:b/>
          <w:bCs/>
          <w:color w:val="474747"/>
          <w:sz w:val="28"/>
          <w:szCs w:val="28"/>
          <w:lang w:eastAsia="es-PE"/>
        </w:rPr>
        <w:t>acogida</w:t>
      </w:r>
      <w:r w:rsidR="00F63721">
        <w:rPr>
          <w:rFonts w:ascii="Times New Roman" w:eastAsia="Times New Roman" w:hAnsi="Times New Roman" w:cs="Times New Roman"/>
          <w:b/>
          <w:bCs/>
          <w:color w:val="474747"/>
          <w:sz w:val="28"/>
          <w:szCs w:val="28"/>
          <w:lang w:eastAsia="es-PE"/>
        </w:rPr>
        <w:t xml:space="preserve"> </w:t>
      </w:r>
      <w:r w:rsidRPr="008D072F">
        <w:rPr>
          <w:rFonts w:ascii="Times New Roman" w:eastAsia="Times New Roman" w:hAnsi="Times New Roman" w:cs="Times New Roman"/>
          <w:b/>
          <w:bCs/>
          <w:color w:val="474747"/>
          <w:sz w:val="28"/>
          <w:szCs w:val="28"/>
          <w:lang w:eastAsia="es-PE"/>
        </w:rPr>
        <w:t>de dicha identificación en las comunidades cristianas</w:t>
      </w:r>
      <w:r w:rsidRPr="008D072F">
        <w:rPr>
          <w:rFonts w:ascii="Times New Roman" w:eastAsia="Times New Roman" w:hAnsi="Times New Roman" w:cs="Times New Roman"/>
          <w:color w:val="333333"/>
          <w:sz w:val="28"/>
          <w:szCs w:val="28"/>
          <w:lang w:eastAsia="es-PE"/>
        </w:rPr>
        <w:t> de su tiempo y en las de la posteridad: siendo soldado, se encontró, en pleno invierno, con un mendigo semidesnudo. No teniendo nada para darle, cogió la espada y cortó su capa por la mitad entregándole una de las partes. Esa noche se le presentó el Nazareno en sueños, vestido con la media capa que había entregado al indigente, diciéndole: “Martín, hoy me has cubierto con tu manto”.</w:t>
      </w:r>
    </w:p>
    <w:p w14:paraId="2DCCDE4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Y también tenemos </w:t>
      </w:r>
      <w:r w:rsidRPr="008D072F">
        <w:rPr>
          <w:rFonts w:ascii="Times New Roman" w:eastAsia="Times New Roman" w:hAnsi="Times New Roman" w:cs="Times New Roman"/>
          <w:b/>
          <w:bCs/>
          <w:color w:val="474747"/>
          <w:sz w:val="28"/>
          <w:szCs w:val="28"/>
          <w:lang w:eastAsia="es-PE"/>
        </w:rPr>
        <w:t>el consejo de San Vicente de Paul</w:t>
      </w:r>
      <w:r w:rsidRPr="008D072F">
        <w:rPr>
          <w:rFonts w:ascii="Times New Roman" w:eastAsia="Times New Roman" w:hAnsi="Times New Roman" w:cs="Times New Roman"/>
          <w:color w:val="333333"/>
          <w:sz w:val="28"/>
          <w:szCs w:val="28"/>
          <w:lang w:eastAsia="es-PE"/>
        </w:rPr>
        <w:t> (1581-1660) a las Hijas de la caridad, invitándolas -en sintonía con lo mejor del Evangelio y de la tradición latina- a </w:t>
      </w:r>
      <w:r w:rsidRPr="008D072F">
        <w:rPr>
          <w:rFonts w:ascii="Times New Roman" w:eastAsia="Times New Roman" w:hAnsi="Times New Roman" w:cs="Times New Roman"/>
          <w:b/>
          <w:bCs/>
          <w:color w:val="474747"/>
          <w:sz w:val="28"/>
          <w:szCs w:val="28"/>
          <w:lang w:eastAsia="es-PE"/>
        </w:rPr>
        <w:t>“dejar a Dios”, es decir, la oración e, incluso, la eucaristía, “por Dios”</w:t>
      </w:r>
      <w:r w:rsidRPr="008D072F">
        <w:rPr>
          <w:rFonts w:ascii="Times New Roman" w:eastAsia="Times New Roman" w:hAnsi="Times New Roman" w:cs="Times New Roman"/>
          <w:color w:val="333333"/>
          <w:sz w:val="28"/>
          <w:szCs w:val="28"/>
          <w:lang w:eastAsia="es-PE"/>
        </w:rPr>
        <w:t>, esto es, por atenderle en los pobres. </w:t>
      </w:r>
    </w:p>
    <w:p w14:paraId="2778BA6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la </w:t>
      </w:r>
      <w:r w:rsidRPr="008D072F">
        <w:rPr>
          <w:rFonts w:ascii="Times New Roman" w:eastAsia="Times New Roman" w:hAnsi="Times New Roman" w:cs="Times New Roman"/>
          <w:b/>
          <w:bCs/>
          <w:color w:val="474747"/>
          <w:sz w:val="28"/>
          <w:szCs w:val="28"/>
          <w:lang w:eastAsia="es-PE"/>
        </w:rPr>
        <w:t>Iglesia latina</w:t>
      </w:r>
      <w:r w:rsidRPr="008D072F">
        <w:rPr>
          <w:rFonts w:ascii="Times New Roman" w:eastAsia="Times New Roman" w:hAnsi="Times New Roman" w:cs="Times New Roman"/>
          <w:color w:val="333333"/>
          <w:sz w:val="28"/>
          <w:szCs w:val="28"/>
          <w:lang w:eastAsia="es-PE"/>
        </w:rPr>
        <w:t xml:space="preserve">, sin negar la importancia de la liturgia, la eucaristía, los iconos y la oración en el silencio, éstas son relevantes si son acogidas y vividas como sacramentos que impulsan y mantienen en el abrazo con Él en los pobres y en la tarea de </w:t>
      </w:r>
      <w:r w:rsidRPr="006F1CE9">
        <w:rPr>
          <w:rFonts w:ascii="Times New Roman" w:eastAsia="Times New Roman" w:hAnsi="Times New Roman" w:cs="Times New Roman"/>
          <w:b/>
          <w:color w:val="333333"/>
          <w:sz w:val="28"/>
          <w:szCs w:val="28"/>
          <w:lang w:eastAsia="es-PE"/>
        </w:rPr>
        <w:t>transformar las estructuras</w:t>
      </w:r>
      <w:r w:rsidRPr="008D072F">
        <w:rPr>
          <w:rFonts w:ascii="Times New Roman" w:eastAsia="Times New Roman" w:hAnsi="Times New Roman" w:cs="Times New Roman"/>
          <w:color w:val="333333"/>
          <w:sz w:val="28"/>
          <w:szCs w:val="28"/>
          <w:lang w:eastAsia="es-PE"/>
        </w:rPr>
        <w:t xml:space="preserve"> que provocan su dolor y escarnio.</w:t>
      </w:r>
    </w:p>
    <w:p w14:paraId="5D934B5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He aquí, el corazón de la fiesta del “Corpus Christi”</w:t>
      </w:r>
      <w:r w:rsidRPr="008D072F">
        <w:rPr>
          <w:rFonts w:ascii="Times New Roman" w:eastAsia="Times New Roman" w:hAnsi="Times New Roman" w:cs="Times New Roman"/>
          <w:color w:val="333333"/>
          <w:sz w:val="28"/>
          <w:szCs w:val="28"/>
          <w:lang w:eastAsia="es-PE"/>
        </w:rPr>
        <w:t>, más allá de otras devociones tales como, por ejemplo, la adoración al Santísimo o las horas santas, que no pueden despistarnos de que la eucaristía es alimento para que todos podamos tener una vida digna. Y, a la vez, bebida que alegra el corazón y mueve a la esperanza porque las hacemos posibles a las personas con las que vivimos y con las que nos encontramos en nuestro camino. </w:t>
      </w:r>
      <w:r w:rsidRPr="008D072F">
        <w:rPr>
          <w:rFonts w:ascii="Times New Roman" w:eastAsia="Times New Roman" w:hAnsi="Times New Roman" w:cs="Times New Roman"/>
          <w:b/>
          <w:bCs/>
          <w:color w:val="474747"/>
          <w:sz w:val="28"/>
          <w:szCs w:val="28"/>
          <w:lang w:eastAsia="es-PE"/>
        </w:rPr>
        <w:t>Participar en la eucaristía no es compatible con absolutizar tradiciones espirituales que despisten del encuentro con Dios en la carne de los “otros Cristos”</w:t>
      </w:r>
      <w:r w:rsidRPr="008D072F">
        <w:rPr>
          <w:rFonts w:ascii="Times New Roman" w:eastAsia="Times New Roman" w:hAnsi="Times New Roman" w:cs="Times New Roman"/>
          <w:color w:val="333333"/>
          <w:sz w:val="28"/>
          <w:szCs w:val="28"/>
          <w:lang w:eastAsia="es-PE"/>
        </w:rPr>
        <w:t> que son los pobres que piden a la entrada de la iglesia, los migrantes o los masacrados de nuestros días no solo en Palestina y en Ucrania, sino también en tantas guerras que, aunque no aparezcan en las pantallas de nuestras televisiones, siguen existiendo. </w:t>
      </w:r>
    </w:p>
    <w:p w14:paraId="76BD5D15"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59A8D5B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3D1C3E60" w14:textId="77777777" w:rsidR="006F1CE9" w:rsidRDefault="006F1CE9"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F91C1BD" w14:textId="77777777" w:rsidR="00400D2F" w:rsidRDefault="00400D2F" w:rsidP="00326109">
      <w:pPr>
        <w:pStyle w:val="Ttulo2"/>
        <w:rPr>
          <w:sz w:val="28"/>
          <w:szCs w:val="28"/>
        </w:rPr>
      </w:pPr>
      <w:bookmarkStart w:id="31" w:name="_Toc201659786"/>
    </w:p>
    <w:p w14:paraId="15C259D6" w14:textId="77777777" w:rsidR="00326109" w:rsidRPr="00326109" w:rsidRDefault="00326109" w:rsidP="00326109">
      <w:pPr>
        <w:pStyle w:val="Ttulo2"/>
        <w:rPr>
          <w:sz w:val="28"/>
          <w:szCs w:val="28"/>
        </w:rPr>
      </w:pPr>
      <w:r w:rsidRPr="00326109">
        <w:rPr>
          <w:sz w:val="28"/>
          <w:szCs w:val="28"/>
        </w:rPr>
        <w:lastRenderedPageBreak/>
        <w:t>Pagola: Seguir a Jesús</w:t>
      </w:r>
      <w:bookmarkEnd w:id="31"/>
    </w:p>
    <w:p w14:paraId="5BFD290D" w14:textId="77777777" w:rsidR="00EE50CB" w:rsidRPr="008D072F" w:rsidRDefault="00EE50CB" w:rsidP="008D072F">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32" w:name="_Toc201659787"/>
      <w:r w:rsidRPr="008D072F">
        <w:rPr>
          <w:rFonts w:ascii="Times New Roman" w:eastAsia="Times New Roman" w:hAnsi="Times New Roman" w:cs="Times New Roman"/>
          <w:b/>
          <w:bCs/>
          <w:i/>
          <w:iCs/>
          <w:color w:val="D49400"/>
          <w:kern w:val="36"/>
          <w:sz w:val="28"/>
          <w:szCs w:val="28"/>
          <w:lang w:eastAsia="es-PE"/>
        </w:rPr>
        <w:t>"Es el momento de aprender a seguirlo de manera más auténtica y real"</w:t>
      </w:r>
      <w:bookmarkEnd w:id="32"/>
    </w:p>
    <w:p w14:paraId="1A1CCE69"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5E276131"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23.06.2025 </w:t>
      </w:r>
      <w:hyperlink r:id="rId25" w:history="1">
        <w:r w:rsidRPr="008D072F">
          <w:rPr>
            <w:rFonts w:ascii="Times New Roman" w:eastAsia="Times New Roman" w:hAnsi="Times New Roman" w:cs="Times New Roman"/>
            <w:b/>
            <w:bCs/>
            <w:i/>
            <w:iCs/>
            <w:color w:val="D49400"/>
            <w:sz w:val="28"/>
            <w:szCs w:val="28"/>
            <w:u w:val="single"/>
            <w:lang w:eastAsia="es-PE"/>
          </w:rPr>
          <w:t>José Antonio Pagola</w:t>
        </w:r>
      </w:hyperlink>
    </w:p>
    <w:p w14:paraId="27C886D8" w14:textId="77777777" w:rsidR="00326109" w:rsidRDefault="00326109"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52E9D17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«Seguir» a Jesús es una metáfora que los discípulos aprendieron por los caminos de Galilea. Para ellos significa en concreto:</w:t>
      </w:r>
      <w:r w:rsidRPr="008D072F">
        <w:rPr>
          <w:rFonts w:ascii="Times New Roman" w:eastAsia="Times New Roman" w:hAnsi="Times New Roman" w:cs="Times New Roman"/>
          <w:b/>
          <w:bCs/>
          <w:color w:val="474747"/>
          <w:sz w:val="28"/>
          <w:szCs w:val="28"/>
          <w:lang w:eastAsia="es-PE"/>
        </w:rPr>
        <w:t> no perder de vista a Jesús;</w:t>
      </w:r>
      <w:r w:rsidRPr="008D072F">
        <w:rPr>
          <w:rFonts w:ascii="Times New Roman" w:eastAsia="Times New Roman" w:hAnsi="Times New Roman" w:cs="Times New Roman"/>
          <w:color w:val="333333"/>
          <w:sz w:val="28"/>
          <w:szCs w:val="28"/>
          <w:lang w:eastAsia="es-PE"/>
        </w:rPr>
        <w:t xml:space="preserve"> no quedarse parados lejos de él; </w:t>
      </w:r>
      <w:r w:rsidRPr="00326109">
        <w:rPr>
          <w:rFonts w:ascii="Times New Roman" w:eastAsia="Times New Roman" w:hAnsi="Times New Roman" w:cs="Times New Roman"/>
          <w:b/>
          <w:color w:val="333333"/>
          <w:sz w:val="28"/>
          <w:szCs w:val="28"/>
          <w:lang w:eastAsia="es-PE"/>
        </w:rPr>
        <w:t>caminar, moverse</w:t>
      </w:r>
      <w:r w:rsidRPr="008D072F">
        <w:rPr>
          <w:rFonts w:ascii="Times New Roman" w:eastAsia="Times New Roman" w:hAnsi="Times New Roman" w:cs="Times New Roman"/>
          <w:color w:val="333333"/>
          <w:sz w:val="28"/>
          <w:szCs w:val="28"/>
          <w:lang w:eastAsia="es-PE"/>
        </w:rPr>
        <w:t xml:space="preserve"> y dar pasos tras él. «Seguir» a Jesús exige una dinámica de movimiento. Por eso el inmovilismo dentro de la Iglesia es una enfermedad mortal: mata la pasión por seguir a Jesús compartiendo su vida, su causa y su destino.</w:t>
      </w:r>
    </w:p>
    <w:p w14:paraId="6F161A52"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Las primeras generaciones cristianas nunca olvidan que </w:t>
      </w:r>
      <w:r w:rsidRPr="008D072F">
        <w:rPr>
          <w:rFonts w:ascii="Times New Roman" w:eastAsia="Times New Roman" w:hAnsi="Times New Roman" w:cs="Times New Roman"/>
          <w:b/>
          <w:bCs/>
          <w:color w:val="474747"/>
          <w:sz w:val="28"/>
          <w:szCs w:val="28"/>
          <w:lang w:eastAsia="es-PE"/>
        </w:rPr>
        <w:t>ser cristiano es «seguir» a Jesús y vivir como él</w:t>
      </w:r>
      <w:r w:rsidRPr="008D072F">
        <w:rPr>
          <w:rFonts w:ascii="Times New Roman" w:eastAsia="Times New Roman" w:hAnsi="Times New Roman" w:cs="Times New Roman"/>
          <w:color w:val="333333"/>
          <w:sz w:val="28"/>
          <w:szCs w:val="28"/>
          <w:lang w:eastAsia="es-PE"/>
        </w:rPr>
        <w:t>. Esto es lo fundamental. Por eso Lucas le da tanta importancia a tres dichos de Jesús.</w:t>
      </w:r>
    </w:p>
    <w:p w14:paraId="3DFCB64C"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Primer dicho. A uno que se le acerca decidido a seguirle Jesús le advierte así: «El Hijo del hombre no tiene donde reclinar su cabeza». El instinto por sobrevivir en medio de la sociedad moderna </w:t>
      </w:r>
      <w:r w:rsidRPr="008D072F">
        <w:rPr>
          <w:rFonts w:ascii="Times New Roman" w:eastAsia="Times New Roman" w:hAnsi="Times New Roman" w:cs="Times New Roman"/>
          <w:b/>
          <w:bCs/>
          <w:color w:val="474747"/>
          <w:sz w:val="28"/>
          <w:szCs w:val="28"/>
          <w:lang w:eastAsia="es-PE"/>
        </w:rPr>
        <w:t>nos está llevando hoy a los cristianos a buscar seguridad</w:t>
      </w:r>
      <w:r w:rsidRPr="008D072F">
        <w:rPr>
          <w:rFonts w:ascii="Times New Roman" w:eastAsia="Times New Roman" w:hAnsi="Times New Roman" w:cs="Times New Roman"/>
          <w:color w:val="333333"/>
          <w:sz w:val="28"/>
          <w:szCs w:val="28"/>
          <w:lang w:eastAsia="es-PE"/>
        </w:rPr>
        <w:t>. La jerarquía se afana por recuperar un apoyo social que va decreciendo. Las comunidades cristianas pierden peso y fuerza para influir en el ambiente. No sabemos «dónde reclinar la cabeza». Es el momento de aprender a seguir a Jesús de manera más humilde y vulnerable, pero también más auténtica y real.</w:t>
      </w:r>
    </w:p>
    <w:p w14:paraId="22EA5AD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Segundo dicho. A uno que le pide ir antes a enterrar a su padre Jesús le dice: «Deja que los muertos entierren a sus muertos; tú vete a anunciar el reino de Dios». </w:t>
      </w:r>
      <w:r w:rsidRPr="008D072F">
        <w:rPr>
          <w:rFonts w:ascii="Times New Roman" w:eastAsia="Times New Roman" w:hAnsi="Times New Roman" w:cs="Times New Roman"/>
          <w:b/>
          <w:bCs/>
          <w:color w:val="474747"/>
          <w:sz w:val="28"/>
          <w:szCs w:val="28"/>
          <w:lang w:eastAsia="es-PE"/>
        </w:rPr>
        <w:t>En la Iglesia vivimos con frecuencia distraídos por costumbres y obligaciones</w:t>
      </w:r>
      <w:r w:rsidRPr="008D072F">
        <w:rPr>
          <w:rFonts w:ascii="Times New Roman" w:eastAsia="Times New Roman" w:hAnsi="Times New Roman" w:cs="Times New Roman"/>
          <w:color w:val="333333"/>
          <w:sz w:val="28"/>
          <w:szCs w:val="28"/>
          <w:lang w:eastAsia="es-PE"/>
        </w:rPr>
        <w:t> que provienen del pasado, pero no ayudan a generar hoy vida evangélica. Hay pastores que se sienten como «muertos que se dedican a enterrar muertos». Es el momento de volver a Jesús y buscar primero el reino de Dios. Solo así nos colocaremos en la verdadera perspectiva para entender y vivir la fe como quería él.</w:t>
      </w:r>
    </w:p>
    <w:p w14:paraId="13AC1D7D"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Tercer dicho. A otro le dice: «El que echa mano al arado y sigue mirando atrás no vale para el reino de Dios». Mirando solo para atrás no es posible anunciar el reino de Dios. </w:t>
      </w:r>
      <w:r w:rsidRPr="008D072F">
        <w:rPr>
          <w:rFonts w:ascii="Times New Roman" w:eastAsia="Times New Roman" w:hAnsi="Times New Roman" w:cs="Times New Roman"/>
          <w:b/>
          <w:bCs/>
          <w:color w:val="474747"/>
          <w:sz w:val="28"/>
          <w:szCs w:val="28"/>
          <w:lang w:eastAsia="es-PE"/>
        </w:rPr>
        <w:t>Cuando se ahoga la creatividad o se mata la imaginación evangélica</w:t>
      </w:r>
      <w:r w:rsidRPr="008D072F">
        <w:rPr>
          <w:rFonts w:ascii="Times New Roman" w:eastAsia="Times New Roman" w:hAnsi="Times New Roman" w:cs="Times New Roman"/>
          <w:color w:val="333333"/>
          <w:sz w:val="28"/>
          <w:szCs w:val="28"/>
          <w:lang w:eastAsia="es-PE"/>
        </w:rPr>
        <w:t>, cuando se controla toda novedad como peligrosa y se promueve una religión estática, estamos impidiendo el seguimiento vivo a Jesús. Es el momento de buscar, una vez más, «vino nuevo en odres nuevos». Lo pedía Jesús.</w:t>
      </w:r>
    </w:p>
    <w:p w14:paraId="4CF3F20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b/>
          <w:bCs/>
          <w:color w:val="474747"/>
          <w:sz w:val="28"/>
          <w:szCs w:val="28"/>
          <w:lang w:eastAsia="es-PE"/>
        </w:rPr>
        <w:t>13 Tempo ordinario – C (Luca 9,51-62)</w:t>
      </w:r>
      <w:r w:rsidR="00343771">
        <w:rPr>
          <w:rFonts w:ascii="Times New Roman" w:eastAsia="Times New Roman" w:hAnsi="Times New Roman" w:cs="Times New Roman"/>
          <w:b/>
          <w:bCs/>
          <w:color w:val="474747"/>
          <w:sz w:val="28"/>
          <w:szCs w:val="28"/>
          <w:lang w:eastAsia="es-PE"/>
        </w:rPr>
        <w:t xml:space="preserve">   </w:t>
      </w:r>
      <w:r w:rsidRPr="008D072F">
        <w:rPr>
          <w:rFonts w:ascii="Times New Roman" w:eastAsia="Times New Roman" w:hAnsi="Times New Roman" w:cs="Times New Roman"/>
          <w:b/>
          <w:bCs/>
          <w:color w:val="474747"/>
          <w:sz w:val="28"/>
          <w:szCs w:val="28"/>
          <w:lang w:eastAsia="es-PE"/>
        </w:rPr>
        <w:t>29 de junio</w:t>
      </w:r>
    </w:p>
    <w:p w14:paraId="45995B39" w14:textId="77777777" w:rsidR="00EE50CB" w:rsidRPr="008D072F" w:rsidRDefault="00EE50CB" w:rsidP="008D072F">
      <w:pPr>
        <w:spacing w:after="0" w:line="240" w:lineRule="auto"/>
        <w:rPr>
          <w:rFonts w:ascii="Times New Roman" w:hAnsi="Times New Roman" w:cs="Times New Roman"/>
          <w:sz w:val="28"/>
          <w:szCs w:val="28"/>
        </w:rPr>
      </w:pPr>
    </w:p>
    <w:p w14:paraId="274D81A2" w14:textId="77777777" w:rsidR="00EE50CB" w:rsidRPr="008D072F" w:rsidRDefault="00EE50CB" w:rsidP="008D072F">
      <w:pPr>
        <w:spacing w:after="0" w:line="240" w:lineRule="auto"/>
        <w:rPr>
          <w:rFonts w:ascii="Times New Roman" w:hAnsi="Times New Roman" w:cs="Times New Roman"/>
          <w:sz w:val="28"/>
          <w:szCs w:val="28"/>
        </w:rPr>
      </w:pPr>
    </w:p>
    <w:p w14:paraId="6372FB37" w14:textId="77777777" w:rsidR="00343771" w:rsidRDefault="00343771"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D1C653D" w14:textId="77777777" w:rsidR="00343771" w:rsidRPr="00343771" w:rsidRDefault="00343771" w:rsidP="00343771">
      <w:pPr>
        <w:pStyle w:val="Ttulo2"/>
        <w:rPr>
          <w:sz w:val="28"/>
          <w:szCs w:val="28"/>
        </w:rPr>
      </w:pPr>
      <w:bookmarkStart w:id="33" w:name="_Toc201659788"/>
      <w:r w:rsidRPr="00343771">
        <w:rPr>
          <w:sz w:val="28"/>
          <w:szCs w:val="28"/>
        </w:rPr>
        <w:lastRenderedPageBreak/>
        <w:t>Andrés Torres Queiruga: "Dios no puede meter a uno de sus hijos en un horno"</w:t>
      </w:r>
      <w:bookmarkEnd w:id="33"/>
    </w:p>
    <w:p w14:paraId="5564C374" w14:textId="77777777" w:rsidR="00343771"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4" w:name="_Toc201659789"/>
      <w:r w:rsidRPr="008D072F">
        <w:rPr>
          <w:rFonts w:ascii="Times New Roman" w:eastAsia="Times New Roman" w:hAnsi="Times New Roman" w:cs="Times New Roman"/>
          <w:b/>
          <w:bCs/>
          <w:i/>
          <w:iCs/>
          <w:color w:val="D49400"/>
          <w:kern w:val="36"/>
          <w:sz w:val="28"/>
          <w:szCs w:val="28"/>
          <w:lang w:eastAsia="es-PE"/>
        </w:rPr>
        <w:t>Los teólogos progresistas y la visión tradicional del infierno</w:t>
      </w:r>
      <w:bookmarkEnd w:id="34"/>
    </w:p>
    <w:p w14:paraId="15AB215E"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612BE006"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20.06.2025 | José Carlos Enríquez Díaz</w:t>
      </w:r>
    </w:p>
    <w:p w14:paraId="6B3E2DF4" w14:textId="77777777" w:rsidR="00343771" w:rsidRDefault="00343771" w:rsidP="008D072F">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4B75D96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hyperlink r:id="rId26" w:history="1">
        <w:r w:rsidRPr="008D072F">
          <w:rPr>
            <w:rFonts w:ascii="Times New Roman" w:eastAsia="Times New Roman" w:hAnsi="Times New Roman" w:cs="Times New Roman"/>
            <w:color w:val="D49400"/>
            <w:sz w:val="28"/>
            <w:szCs w:val="28"/>
            <w:u w:val="single"/>
            <w:lang w:eastAsia="es-PE"/>
          </w:rPr>
          <w:t>(Ataque al poder)</w:t>
        </w:r>
      </w:hyperlink>
      <w:r w:rsidRPr="008D072F">
        <w:rPr>
          <w:rFonts w:ascii="Times New Roman" w:eastAsia="Times New Roman" w:hAnsi="Times New Roman" w:cs="Times New Roman"/>
          <w:color w:val="333333"/>
          <w:sz w:val="28"/>
          <w:szCs w:val="28"/>
          <w:lang w:eastAsia="es-PE"/>
        </w:rPr>
        <w:t>.- En el </w:t>
      </w:r>
      <w:r w:rsidRPr="008D072F">
        <w:rPr>
          <w:rFonts w:ascii="Times New Roman" w:eastAsia="Times New Roman" w:hAnsi="Times New Roman" w:cs="Times New Roman"/>
          <w:b/>
          <w:bCs/>
          <w:color w:val="474747"/>
          <w:sz w:val="28"/>
          <w:szCs w:val="28"/>
          <w:lang w:eastAsia="es-PE"/>
        </w:rPr>
        <w:t>pensamiento teológico contemporáneo</w:t>
      </w:r>
      <w:r w:rsidRPr="008D072F">
        <w:rPr>
          <w:rFonts w:ascii="Times New Roman" w:eastAsia="Times New Roman" w:hAnsi="Times New Roman" w:cs="Times New Roman"/>
          <w:color w:val="333333"/>
          <w:sz w:val="28"/>
          <w:szCs w:val="28"/>
          <w:lang w:eastAsia="es-PE"/>
        </w:rPr>
        <w:t xml:space="preserve">, una de las cuestiones más debatidas y desafiadas por los teólogos progresistas es la </w:t>
      </w:r>
      <w:r w:rsidRPr="00343771">
        <w:rPr>
          <w:rFonts w:ascii="Times New Roman" w:eastAsia="Times New Roman" w:hAnsi="Times New Roman" w:cs="Times New Roman"/>
          <w:b/>
          <w:color w:val="333333"/>
          <w:sz w:val="28"/>
          <w:szCs w:val="28"/>
          <w:lang w:eastAsia="es-PE"/>
        </w:rPr>
        <w:t>noción tradicional del infierno como castigo eterno</w:t>
      </w:r>
      <w:r w:rsidRPr="008D072F">
        <w:rPr>
          <w:rFonts w:ascii="Times New Roman" w:eastAsia="Times New Roman" w:hAnsi="Times New Roman" w:cs="Times New Roman"/>
          <w:color w:val="333333"/>
          <w:sz w:val="28"/>
          <w:szCs w:val="28"/>
          <w:lang w:eastAsia="es-PE"/>
        </w:rPr>
        <w:t>. Dentro de esta corriente, </w:t>
      </w:r>
      <w:r w:rsidRPr="008D072F">
        <w:rPr>
          <w:rFonts w:ascii="Times New Roman" w:eastAsia="Times New Roman" w:hAnsi="Times New Roman" w:cs="Times New Roman"/>
          <w:b/>
          <w:bCs/>
          <w:color w:val="474747"/>
          <w:sz w:val="28"/>
          <w:szCs w:val="28"/>
          <w:lang w:eastAsia="es-PE"/>
        </w:rPr>
        <w:t>Andrés Torres Queiruga</w:t>
      </w:r>
      <w:r w:rsidRPr="008D072F">
        <w:rPr>
          <w:rFonts w:ascii="Times New Roman" w:eastAsia="Times New Roman" w:hAnsi="Times New Roman" w:cs="Times New Roman"/>
          <w:color w:val="333333"/>
          <w:sz w:val="28"/>
          <w:szCs w:val="28"/>
          <w:lang w:eastAsia="es-PE"/>
        </w:rPr>
        <w:t>, uno de los teólogos más influyentes del ámbito hispano, sostiene una postura que rompe con siglos de doctrina clásica: </w:t>
      </w:r>
      <w:r w:rsidRPr="008D072F">
        <w:rPr>
          <w:rFonts w:ascii="Times New Roman" w:eastAsia="Times New Roman" w:hAnsi="Times New Roman" w:cs="Times New Roman"/>
          <w:b/>
          <w:bCs/>
          <w:color w:val="474747"/>
          <w:sz w:val="28"/>
          <w:szCs w:val="28"/>
          <w:lang w:eastAsia="es-PE"/>
        </w:rPr>
        <w:t>Dios no puede condenar eternamente a ninguno de sus hijos</w:t>
      </w:r>
      <w:r w:rsidRPr="008D072F">
        <w:rPr>
          <w:rFonts w:ascii="Times New Roman" w:eastAsia="Times New Roman" w:hAnsi="Times New Roman" w:cs="Times New Roman"/>
          <w:color w:val="333333"/>
          <w:sz w:val="28"/>
          <w:szCs w:val="28"/>
          <w:lang w:eastAsia="es-PE"/>
        </w:rPr>
        <w:t>. Esta afirmación no es simplemente un deseo emocional o una intuición moral; se basa en una profunda reflexión sobre la naturaleza de Dios como </w:t>
      </w:r>
      <w:r w:rsidRPr="008D072F">
        <w:rPr>
          <w:rFonts w:ascii="Times New Roman" w:eastAsia="Times New Roman" w:hAnsi="Times New Roman" w:cs="Times New Roman"/>
          <w:b/>
          <w:bCs/>
          <w:color w:val="474747"/>
          <w:sz w:val="28"/>
          <w:szCs w:val="28"/>
          <w:lang w:eastAsia="es-PE"/>
        </w:rPr>
        <w:t>Amor incondicional</w:t>
      </w:r>
      <w:r w:rsidRPr="008D072F">
        <w:rPr>
          <w:rFonts w:ascii="Times New Roman" w:eastAsia="Times New Roman" w:hAnsi="Times New Roman" w:cs="Times New Roman"/>
          <w:color w:val="333333"/>
          <w:sz w:val="28"/>
          <w:szCs w:val="28"/>
          <w:lang w:eastAsia="es-PE"/>
        </w:rPr>
        <w:t>.</w:t>
      </w:r>
    </w:p>
    <w:p w14:paraId="0323517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Torres Queiruga relata una anécdota que ilustra su convicción de forma conmovedora y accesible. En una ocasión, una monja le dijo a una de sus alumnas que si se portaba mal, Dios la iba a llevar al infierno. Ante esto, Torres Queiruga le preguntó a la religiosa:</w:t>
      </w:r>
    </w:p>
    <w:p w14:paraId="7CF90969"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 ti te parece que tu madre te puede meter en un horno y quemarte viva?</w:t>
      </w:r>
      <w:r w:rsidRPr="008D072F">
        <w:rPr>
          <w:rFonts w:ascii="Times New Roman" w:eastAsia="Times New Roman" w:hAnsi="Times New Roman" w:cs="Times New Roman"/>
          <w:color w:val="333333"/>
          <w:sz w:val="28"/>
          <w:szCs w:val="28"/>
          <w:lang w:eastAsia="es-PE"/>
        </w:rPr>
        <w:br/>
        <w:t>—¡Mi madre no! —respondió ella, escandalizada.</w:t>
      </w:r>
      <w:r w:rsidRPr="008D072F">
        <w:rPr>
          <w:rFonts w:ascii="Times New Roman" w:eastAsia="Times New Roman" w:hAnsi="Times New Roman" w:cs="Times New Roman"/>
          <w:color w:val="333333"/>
          <w:sz w:val="28"/>
          <w:szCs w:val="28"/>
          <w:lang w:eastAsia="es-PE"/>
        </w:rPr>
        <w:br/>
        <w:t>—Entonces, </w:t>
      </w:r>
      <w:r w:rsidRPr="008D072F">
        <w:rPr>
          <w:rFonts w:ascii="Times New Roman" w:eastAsia="Times New Roman" w:hAnsi="Times New Roman" w:cs="Times New Roman"/>
          <w:b/>
          <w:bCs/>
          <w:color w:val="474747"/>
          <w:sz w:val="28"/>
          <w:szCs w:val="28"/>
          <w:lang w:eastAsia="es-PE"/>
        </w:rPr>
        <w:t>Dios tampoco puede hacerlo</w:t>
      </w:r>
      <w:r w:rsidRPr="008D072F">
        <w:rPr>
          <w:rFonts w:ascii="Times New Roman" w:eastAsia="Times New Roman" w:hAnsi="Times New Roman" w:cs="Times New Roman"/>
          <w:color w:val="333333"/>
          <w:sz w:val="28"/>
          <w:szCs w:val="28"/>
          <w:lang w:eastAsia="es-PE"/>
        </w:rPr>
        <w:t>, porque Dios es </w:t>
      </w:r>
      <w:r w:rsidRPr="008D072F">
        <w:rPr>
          <w:rFonts w:ascii="Times New Roman" w:eastAsia="Times New Roman" w:hAnsi="Times New Roman" w:cs="Times New Roman"/>
          <w:b/>
          <w:bCs/>
          <w:color w:val="474747"/>
          <w:sz w:val="28"/>
          <w:szCs w:val="28"/>
          <w:lang w:eastAsia="es-PE"/>
        </w:rPr>
        <w:t>mucho más madre que tu madre.</w:t>
      </w:r>
    </w:p>
    <w:p w14:paraId="78EAF06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Este ejemplo, que puede parecer infantil o ingenuo, encierra una profunda verdad teológica: si nosotros, seres humanos imperfectos, no condenaríamos eternamente a un ser amado, ¿cómo pensar que un Dios perfectamente bueno y amoroso lo haría?</w:t>
      </w:r>
    </w:p>
    <w:p w14:paraId="6815F93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95421B">
        <w:rPr>
          <w:rFonts w:ascii="Times New Roman" w:eastAsia="Times New Roman" w:hAnsi="Times New Roman" w:cs="Times New Roman"/>
          <w:b/>
          <w:color w:val="333333"/>
          <w:sz w:val="28"/>
          <w:szCs w:val="28"/>
          <w:lang w:eastAsia="es-PE"/>
        </w:rPr>
        <w:t>Para Torres Queiruga, el concepto de infierno entendido como un lugar de castigo eterno e irreversible contradice el núcleo del mensaje cristiano</w:t>
      </w:r>
      <w:r w:rsidRPr="008D072F">
        <w:rPr>
          <w:rFonts w:ascii="Times New Roman" w:eastAsia="Times New Roman" w:hAnsi="Times New Roman" w:cs="Times New Roman"/>
          <w:color w:val="333333"/>
          <w:sz w:val="28"/>
          <w:szCs w:val="28"/>
          <w:lang w:eastAsia="es-PE"/>
        </w:rPr>
        <w:t>: la salvación universal y la misericordia divina. En su obra y pensamiento, </w:t>
      </w:r>
      <w:r w:rsidRPr="008D072F">
        <w:rPr>
          <w:rFonts w:ascii="Times New Roman" w:eastAsia="Times New Roman" w:hAnsi="Times New Roman" w:cs="Times New Roman"/>
          <w:b/>
          <w:bCs/>
          <w:color w:val="474747"/>
          <w:sz w:val="28"/>
          <w:szCs w:val="28"/>
          <w:lang w:eastAsia="es-PE"/>
        </w:rPr>
        <w:t>el teólogo gallego insiste en que no se puede sostener una imagen de Dios que actúe peor que el peor de los hombres</w:t>
      </w:r>
      <w:r w:rsidRPr="008D072F">
        <w:rPr>
          <w:rFonts w:ascii="Times New Roman" w:eastAsia="Times New Roman" w:hAnsi="Times New Roman" w:cs="Times New Roman"/>
          <w:color w:val="333333"/>
          <w:sz w:val="28"/>
          <w:szCs w:val="28"/>
          <w:lang w:eastAsia="es-PE"/>
        </w:rPr>
        <w:t>. La doctrina del infierno eterno, tal como ha sido enseñada durante siglos, parte más del miedo que del Evangelio, más de una visión autoritaria de Dios que de un Dios que “no quiere la muerte del pecador, sino que se convierta y viva” (Ez 18,23).</w:t>
      </w:r>
    </w:p>
    <w:p w14:paraId="2E074DD6"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esta línea también se sitúan otros teólogos progresistas como </w:t>
      </w:r>
      <w:r w:rsidRPr="008D072F">
        <w:rPr>
          <w:rFonts w:ascii="Times New Roman" w:eastAsia="Times New Roman" w:hAnsi="Times New Roman" w:cs="Times New Roman"/>
          <w:b/>
          <w:bCs/>
          <w:color w:val="474747"/>
          <w:sz w:val="28"/>
          <w:szCs w:val="28"/>
          <w:lang w:eastAsia="es-PE"/>
        </w:rPr>
        <w:t>Xavier Pikaza</w:t>
      </w:r>
      <w:r w:rsidRPr="008D072F">
        <w:rPr>
          <w:rFonts w:ascii="Times New Roman" w:eastAsia="Times New Roman" w:hAnsi="Times New Roman" w:cs="Times New Roman"/>
          <w:color w:val="333333"/>
          <w:sz w:val="28"/>
          <w:szCs w:val="28"/>
          <w:lang w:eastAsia="es-PE"/>
        </w:rPr>
        <w:t>, quien ha señalado que el infierno “es un </w:t>
      </w:r>
      <w:r w:rsidRPr="008D072F">
        <w:rPr>
          <w:rFonts w:ascii="Times New Roman" w:eastAsia="Times New Roman" w:hAnsi="Times New Roman" w:cs="Times New Roman"/>
          <w:b/>
          <w:bCs/>
          <w:color w:val="474747"/>
          <w:sz w:val="28"/>
          <w:szCs w:val="28"/>
          <w:lang w:eastAsia="es-PE"/>
        </w:rPr>
        <w:t>mito religioso</w:t>
      </w:r>
      <w:r w:rsidRPr="008D072F">
        <w:rPr>
          <w:rFonts w:ascii="Times New Roman" w:eastAsia="Times New Roman" w:hAnsi="Times New Roman" w:cs="Times New Roman"/>
          <w:color w:val="333333"/>
          <w:sz w:val="28"/>
          <w:szCs w:val="28"/>
          <w:lang w:eastAsia="es-PE"/>
        </w:rPr>
        <w:t> que ha servido durante siglos para </w:t>
      </w:r>
      <w:r w:rsidRPr="008D072F">
        <w:rPr>
          <w:rFonts w:ascii="Times New Roman" w:eastAsia="Times New Roman" w:hAnsi="Times New Roman" w:cs="Times New Roman"/>
          <w:b/>
          <w:bCs/>
          <w:color w:val="474747"/>
          <w:sz w:val="28"/>
          <w:szCs w:val="28"/>
          <w:lang w:eastAsia="es-PE"/>
        </w:rPr>
        <w:t>mantener el orden social y eclesiástico</w:t>
      </w:r>
      <w:r w:rsidRPr="008D072F">
        <w:rPr>
          <w:rFonts w:ascii="Times New Roman" w:eastAsia="Times New Roman" w:hAnsi="Times New Roman" w:cs="Times New Roman"/>
          <w:color w:val="333333"/>
          <w:sz w:val="28"/>
          <w:szCs w:val="28"/>
          <w:lang w:eastAsia="es-PE"/>
        </w:rPr>
        <w:t xml:space="preserve"> a base de miedo”. Para Pikaza, el infierno no es una realidad creada por Dios, sino </w:t>
      </w:r>
      <w:r w:rsidRPr="008D072F">
        <w:rPr>
          <w:rFonts w:ascii="Times New Roman" w:eastAsia="Times New Roman" w:hAnsi="Times New Roman" w:cs="Times New Roman"/>
          <w:color w:val="333333"/>
          <w:sz w:val="28"/>
          <w:szCs w:val="28"/>
          <w:lang w:eastAsia="es-PE"/>
        </w:rPr>
        <w:lastRenderedPageBreak/>
        <w:t>una posibilidad humana de cerrar el corazón al amor. Pero incluso así, Dios nunca dejaría de ofrecer la salvación.</w:t>
      </w:r>
    </w:p>
    <w:p w14:paraId="6941D8D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vez de entender el infierno como un lugar físico con fuego real y tormentos eternos, muchos teólogos liberales contemporáneos </w:t>
      </w:r>
      <w:r w:rsidRPr="008D072F">
        <w:rPr>
          <w:rFonts w:ascii="Times New Roman" w:eastAsia="Times New Roman" w:hAnsi="Times New Roman" w:cs="Times New Roman"/>
          <w:b/>
          <w:bCs/>
          <w:color w:val="474747"/>
          <w:sz w:val="28"/>
          <w:szCs w:val="28"/>
          <w:lang w:eastAsia="es-PE"/>
        </w:rPr>
        <w:t>lo interpretan como una metáfora del alejamiento voluntario de Dios</w:t>
      </w:r>
      <w:r w:rsidRPr="008D072F">
        <w:rPr>
          <w:rFonts w:ascii="Times New Roman" w:eastAsia="Times New Roman" w:hAnsi="Times New Roman" w:cs="Times New Roman"/>
          <w:color w:val="333333"/>
          <w:sz w:val="28"/>
          <w:szCs w:val="28"/>
          <w:lang w:eastAsia="es-PE"/>
        </w:rPr>
        <w:t>. Desde esta perspectiva, el infierno no sería un castigo impuesto desde fuera, sino una condición que el ser humano puede experimentar cuando rechaza el bien, el amor y la verdad. Pero incluso en este caso, la posibilidad de redención nunca desaparece. El infierno, según esta teología más abierta, no es eterno porque el amor de Dios tampoco se agota. Como escribe el teólogo suizo Hans Urs von Balthasar, cercano en este punto a los progresistas aunque no estrictamente uno de ellos: “</w:t>
      </w:r>
      <w:r w:rsidRPr="008D072F">
        <w:rPr>
          <w:rFonts w:ascii="Times New Roman" w:eastAsia="Times New Roman" w:hAnsi="Times New Roman" w:cs="Times New Roman"/>
          <w:b/>
          <w:bCs/>
          <w:color w:val="474747"/>
          <w:sz w:val="28"/>
          <w:szCs w:val="28"/>
          <w:lang w:eastAsia="es-PE"/>
        </w:rPr>
        <w:t>Se puede esperar razonablemente que el infierno esté vacío</w:t>
      </w:r>
      <w:r w:rsidRPr="008D072F">
        <w:rPr>
          <w:rFonts w:ascii="Times New Roman" w:eastAsia="Times New Roman" w:hAnsi="Times New Roman" w:cs="Times New Roman"/>
          <w:color w:val="333333"/>
          <w:sz w:val="28"/>
          <w:szCs w:val="28"/>
          <w:lang w:eastAsia="es-PE"/>
        </w:rPr>
        <w:t>”. Esta esperanza se basa no en una visión ingenua de la humanidad, sino en una comprensión radical de la gracia de Dios como universal, perseverante y redentora.</w:t>
      </w:r>
    </w:p>
    <w:p w14:paraId="1E27AE1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En el plano más técnico, los teólogos progresistas insisten en que muchas expresiones bíblicas sobre el infierno —como “el fuego eterno” o “el gusano que no muere”— deben ser </w:t>
      </w:r>
      <w:r w:rsidRPr="0095421B">
        <w:rPr>
          <w:rFonts w:ascii="Times New Roman" w:eastAsia="Times New Roman" w:hAnsi="Times New Roman" w:cs="Times New Roman"/>
          <w:b/>
          <w:color w:val="333333"/>
          <w:sz w:val="28"/>
          <w:szCs w:val="28"/>
          <w:lang w:eastAsia="es-PE"/>
        </w:rPr>
        <w:t>entendidas en su contexto apocalíptico y literario</w:t>
      </w:r>
      <w:r w:rsidRPr="008D072F">
        <w:rPr>
          <w:rFonts w:ascii="Times New Roman" w:eastAsia="Times New Roman" w:hAnsi="Times New Roman" w:cs="Times New Roman"/>
          <w:color w:val="333333"/>
          <w:sz w:val="28"/>
          <w:szCs w:val="28"/>
          <w:lang w:eastAsia="es-PE"/>
        </w:rPr>
        <w:t>, no como descripciones literales del más allá. La exégesis moderna, apoyada en la crítica histórica y literaria, subraya que estas imágenes eran comunes en la literatura judía del Segundo Templo y tenían un carácter exhortativo, no dogmático.</w:t>
      </w:r>
    </w:p>
    <w:p w14:paraId="734F1606" w14:textId="77777777" w:rsidR="00EE50CB" w:rsidRPr="008D072F" w:rsidRDefault="00EE50CB" w:rsidP="0082779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Torres Queiruga aplica aquí una hermenéutica coherente con su visión de la revelación: </w:t>
      </w:r>
      <w:r w:rsidRPr="0082779F">
        <w:rPr>
          <w:rFonts w:ascii="Times New Roman" w:eastAsia="Times New Roman" w:hAnsi="Times New Roman" w:cs="Times New Roman"/>
          <w:b/>
          <w:color w:val="333333"/>
          <w:sz w:val="28"/>
          <w:szCs w:val="28"/>
          <w:lang w:eastAsia="es-PE"/>
        </w:rPr>
        <w:t>Dios no impone doctrinas acabadas, sino que se manifiesta en la historia,</w:t>
      </w:r>
      <w:r w:rsidRPr="008D072F">
        <w:rPr>
          <w:rFonts w:ascii="Times New Roman" w:eastAsia="Times New Roman" w:hAnsi="Times New Roman" w:cs="Times New Roman"/>
          <w:color w:val="333333"/>
          <w:sz w:val="28"/>
          <w:szCs w:val="28"/>
          <w:lang w:eastAsia="es-PE"/>
        </w:rPr>
        <w:t xml:space="preserve"> </w:t>
      </w:r>
      <w:r w:rsidRPr="0082779F">
        <w:rPr>
          <w:rFonts w:ascii="Times New Roman" w:eastAsia="Times New Roman" w:hAnsi="Times New Roman" w:cs="Times New Roman"/>
          <w:b/>
          <w:color w:val="333333"/>
          <w:sz w:val="28"/>
          <w:szCs w:val="28"/>
          <w:lang w:eastAsia="es-PE"/>
        </w:rPr>
        <w:t>a través de símbolos, metáforas y procesos humanos</w:t>
      </w:r>
      <w:r w:rsidRPr="008D072F">
        <w:rPr>
          <w:rFonts w:ascii="Times New Roman" w:eastAsia="Times New Roman" w:hAnsi="Times New Roman" w:cs="Times New Roman"/>
          <w:color w:val="333333"/>
          <w:sz w:val="28"/>
          <w:szCs w:val="28"/>
          <w:lang w:eastAsia="es-PE"/>
        </w:rPr>
        <w:t>. En este marco, las descripciones del infierno responden más a la </w:t>
      </w:r>
      <w:r w:rsidRPr="008D072F">
        <w:rPr>
          <w:rFonts w:ascii="Times New Roman" w:eastAsia="Times New Roman" w:hAnsi="Times New Roman" w:cs="Times New Roman"/>
          <w:b/>
          <w:bCs/>
          <w:color w:val="474747"/>
          <w:sz w:val="28"/>
          <w:szCs w:val="28"/>
          <w:lang w:eastAsia="es-PE"/>
        </w:rPr>
        <w:t>pedagogía religiosa</w:t>
      </w:r>
      <w:r w:rsidRPr="008D072F">
        <w:rPr>
          <w:rFonts w:ascii="Times New Roman" w:eastAsia="Times New Roman" w:hAnsi="Times New Roman" w:cs="Times New Roman"/>
          <w:color w:val="333333"/>
          <w:sz w:val="28"/>
          <w:szCs w:val="28"/>
          <w:lang w:eastAsia="es-PE"/>
        </w:rPr>
        <w:t> del tiempo que a una realidad teológica definitiva.</w:t>
      </w:r>
    </w:p>
    <w:p w14:paraId="3C0CEAAD"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Los defensores de la existencia del infierno eterno suelen citar pasajes del Evangelio donde Jesús habla del </w:t>
      </w:r>
      <w:r w:rsidRPr="008D072F">
        <w:rPr>
          <w:rFonts w:ascii="Times New Roman" w:eastAsia="Times New Roman" w:hAnsi="Times New Roman" w:cs="Times New Roman"/>
          <w:b/>
          <w:bCs/>
          <w:color w:val="474747"/>
          <w:sz w:val="28"/>
          <w:szCs w:val="28"/>
          <w:lang w:eastAsia="es-PE"/>
        </w:rPr>
        <w:t>“fuego que no se apaga</w:t>
      </w:r>
      <w:r w:rsidRPr="008D072F">
        <w:rPr>
          <w:rFonts w:ascii="Times New Roman" w:eastAsia="Times New Roman" w:hAnsi="Times New Roman" w:cs="Times New Roman"/>
          <w:color w:val="333333"/>
          <w:sz w:val="28"/>
          <w:szCs w:val="28"/>
          <w:lang w:eastAsia="es-PE"/>
        </w:rPr>
        <w:t>” o del </w:t>
      </w:r>
      <w:r w:rsidRPr="008D072F">
        <w:rPr>
          <w:rFonts w:ascii="Times New Roman" w:eastAsia="Times New Roman" w:hAnsi="Times New Roman" w:cs="Times New Roman"/>
          <w:b/>
          <w:bCs/>
          <w:color w:val="474747"/>
          <w:sz w:val="28"/>
          <w:szCs w:val="28"/>
          <w:lang w:eastAsia="es-PE"/>
        </w:rPr>
        <w:t>“llanto y rechinar de dientes”</w:t>
      </w:r>
      <w:r w:rsidRPr="008D072F">
        <w:rPr>
          <w:rFonts w:ascii="Times New Roman" w:eastAsia="Times New Roman" w:hAnsi="Times New Roman" w:cs="Times New Roman"/>
          <w:color w:val="333333"/>
          <w:sz w:val="28"/>
          <w:szCs w:val="28"/>
          <w:lang w:eastAsia="es-PE"/>
        </w:rPr>
        <w:t>. Sin embargo, Torres Queiruga y otros teólogos progresistas recuerdan que estos pasajes deben leerse en clave simbólica y escatológica, no literalista. Jesús hablaba en parábolas, en </w:t>
      </w:r>
      <w:r w:rsidRPr="008D072F">
        <w:rPr>
          <w:rFonts w:ascii="Times New Roman" w:eastAsia="Times New Roman" w:hAnsi="Times New Roman" w:cs="Times New Roman"/>
          <w:b/>
          <w:bCs/>
          <w:color w:val="474747"/>
          <w:sz w:val="28"/>
          <w:szCs w:val="28"/>
          <w:lang w:eastAsia="es-PE"/>
        </w:rPr>
        <w:t>imágenes impactantes</w:t>
      </w:r>
      <w:r w:rsidRPr="008D072F">
        <w:rPr>
          <w:rFonts w:ascii="Times New Roman" w:eastAsia="Times New Roman" w:hAnsi="Times New Roman" w:cs="Times New Roman"/>
          <w:color w:val="333333"/>
          <w:sz w:val="28"/>
          <w:szCs w:val="28"/>
          <w:lang w:eastAsia="es-PE"/>
        </w:rPr>
        <w:t>, no para describir una geografía del más allá, sino para urgir una conversión del corazón en el presente.</w:t>
      </w:r>
    </w:p>
    <w:p w14:paraId="5693CA7C"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Además, si se toma en serio la afirmación “</w:t>
      </w:r>
      <w:r w:rsidRPr="008D072F">
        <w:rPr>
          <w:rFonts w:ascii="Times New Roman" w:eastAsia="Times New Roman" w:hAnsi="Times New Roman" w:cs="Times New Roman"/>
          <w:b/>
          <w:bCs/>
          <w:color w:val="474747"/>
          <w:sz w:val="28"/>
          <w:szCs w:val="28"/>
          <w:lang w:eastAsia="es-PE"/>
        </w:rPr>
        <w:t>Dios es Amor</w:t>
      </w:r>
      <w:r w:rsidRPr="008D072F">
        <w:rPr>
          <w:rFonts w:ascii="Times New Roman" w:eastAsia="Times New Roman" w:hAnsi="Times New Roman" w:cs="Times New Roman"/>
          <w:color w:val="333333"/>
          <w:sz w:val="28"/>
          <w:szCs w:val="28"/>
          <w:lang w:eastAsia="es-PE"/>
        </w:rPr>
        <w:t>” (1 Jn 4,8), todo el mensaje cristiano cambia de eje. Ya no se trata de obedecer por temor al castigo, sino de vivir abiertos al Amor, confiando en que ese Amor es más fuerte que el pecado, más fuerte que la muerte, y ciertamente más fuerte que cualquier infierno.</w:t>
      </w:r>
    </w:p>
    <w:p w14:paraId="7ECBD681"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La</w:t>
      </w:r>
      <w:r w:rsidRPr="008D072F">
        <w:rPr>
          <w:rFonts w:ascii="Times New Roman" w:eastAsia="Times New Roman" w:hAnsi="Times New Roman" w:cs="Times New Roman"/>
          <w:b/>
          <w:bCs/>
          <w:color w:val="474747"/>
          <w:sz w:val="28"/>
          <w:szCs w:val="28"/>
          <w:lang w:eastAsia="es-PE"/>
        </w:rPr>
        <w:t> teología del infierno eterno</w:t>
      </w:r>
      <w:r w:rsidRPr="008D072F">
        <w:rPr>
          <w:rFonts w:ascii="Times New Roman" w:eastAsia="Times New Roman" w:hAnsi="Times New Roman" w:cs="Times New Roman"/>
          <w:color w:val="333333"/>
          <w:sz w:val="28"/>
          <w:szCs w:val="28"/>
          <w:lang w:eastAsia="es-PE"/>
        </w:rPr>
        <w:t> ha marcado durante siglos la imaginación cristiana, produciendo </w:t>
      </w:r>
      <w:r w:rsidRPr="008D072F">
        <w:rPr>
          <w:rFonts w:ascii="Times New Roman" w:eastAsia="Times New Roman" w:hAnsi="Times New Roman" w:cs="Times New Roman"/>
          <w:b/>
          <w:bCs/>
          <w:color w:val="474747"/>
          <w:sz w:val="28"/>
          <w:szCs w:val="28"/>
          <w:lang w:eastAsia="es-PE"/>
        </w:rPr>
        <w:t>culpa, angustia y miedo</w:t>
      </w:r>
      <w:r w:rsidRPr="008D072F">
        <w:rPr>
          <w:rFonts w:ascii="Times New Roman" w:eastAsia="Times New Roman" w:hAnsi="Times New Roman" w:cs="Times New Roman"/>
          <w:color w:val="333333"/>
          <w:sz w:val="28"/>
          <w:szCs w:val="28"/>
          <w:lang w:eastAsia="es-PE"/>
        </w:rPr>
        <w:t xml:space="preserve">. Hoy, muchos creyentes —inspirados por voces como las de Torres Queiruga, Pikaza, Balthasar, y </w:t>
      </w:r>
      <w:r w:rsidRPr="008D072F">
        <w:rPr>
          <w:rFonts w:ascii="Times New Roman" w:eastAsia="Times New Roman" w:hAnsi="Times New Roman" w:cs="Times New Roman"/>
          <w:color w:val="333333"/>
          <w:sz w:val="28"/>
          <w:szCs w:val="28"/>
          <w:lang w:eastAsia="es-PE"/>
        </w:rPr>
        <w:lastRenderedPageBreak/>
        <w:t>tantos otros— están redescubriendo una imagen más evangélica de Dios, que no castiga eternamente, sino que espera eternamente.</w:t>
      </w:r>
    </w:p>
    <w:p w14:paraId="6CF0FC6F"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palabras del propio Torres Queiruga: “Si el infierno fuera eterno, el perdón de Dios sería limitado, y entonces no sería Dios. Porque el amor no puede tener límite, y Dios es amor”.</w:t>
      </w:r>
    </w:p>
    <w:p w14:paraId="74112BFA"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teólogo italo-alemán </w:t>
      </w:r>
      <w:r w:rsidRPr="008D072F">
        <w:rPr>
          <w:rFonts w:ascii="Times New Roman" w:eastAsia="Times New Roman" w:hAnsi="Times New Roman" w:cs="Times New Roman"/>
          <w:b/>
          <w:bCs/>
          <w:color w:val="474747"/>
          <w:sz w:val="28"/>
          <w:szCs w:val="28"/>
          <w:lang w:eastAsia="es-PE"/>
        </w:rPr>
        <w:t>Romano Guardini</w:t>
      </w:r>
      <w:r w:rsidRPr="008D072F">
        <w:rPr>
          <w:rFonts w:ascii="Times New Roman" w:eastAsia="Times New Roman" w:hAnsi="Times New Roman" w:cs="Times New Roman"/>
          <w:color w:val="333333"/>
          <w:sz w:val="28"/>
          <w:szCs w:val="28"/>
          <w:lang w:eastAsia="es-PE"/>
        </w:rPr>
        <w:t>, desde una sensibilidad distinta pero compatible, también reconocía que el infierno no puede ser pensado como un simple castigo externo, sino como la consecuencia última de un rechazo libre y personal. Para él, el drama del infierno no es la condena, sino la </w:t>
      </w:r>
      <w:r w:rsidRPr="008D072F">
        <w:rPr>
          <w:rFonts w:ascii="Times New Roman" w:eastAsia="Times New Roman" w:hAnsi="Times New Roman" w:cs="Times New Roman"/>
          <w:b/>
          <w:bCs/>
          <w:color w:val="474747"/>
          <w:sz w:val="28"/>
          <w:szCs w:val="28"/>
          <w:lang w:eastAsia="es-PE"/>
        </w:rPr>
        <w:t>negación del encuentro con Dios</w:t>
      </w:r>
      <w:r w:rsidRPr="008D072F">
        <w:rPr>
          <w:rFonts w:ascii="Times New Roman" w:eastAsia="Times New Roman" w:hAnsi="Times New Roman" w:cs="Times New Roman"/>
          <w:color w:val="333333"/>
          <w:sz w:val="28"/>
          <w:szCs w:val="28"/>
          <w:lang w:eastAsia="es-PE"/>
        </w:rPr>
        <w:t>, fruto de una libertad mal usada. Sin embargo, incluso en ese extremo, Guardini conserva la esperanza de que el misterio de la gracia pueda, en algún modo, </w:t>
      </w:r>
      <w:r w:rsidRPr="008D072F">
        <w:rPr>
          <w:rFonts w:ascii="Times New Roman" w:eastAsia="Times New Roman" w:hAnsi="Times New Roman" w:cs="Times New Roman"/>
          <w:b/>
          <w:bCs/>
          <w:color w:val="474747"/>
          <w:sz w:val="28"/>
          <w:szCs w:val="28"/>
          <w:lang w:eastAsia="es-PE"/>
        </w:rPr>
        <w:t>alcanzar incluso al alma más endurecida</w:t>
      </w:r>
      <w:r w:rsidRPr="008D072F">
        <w:rPr>
          <w:rFonts w:ascii="Times New Roman" w:eastAsia="Times New Roman" w:hAnsi="Times New Roman" w:cs="Times New Roman"/>
          <w:color w:val="333333"/>
          <w:sz w:val="28"/>
          <w:szCs w:val="28"/>
          <w:lang w:eastAsia="es-PE"/>
        </w:rPr>
        <w:t>, pues Dios no se cansa nunca de llamar.</w:t>
      </w:r>
    </w:p>
    <w:p w14:paraId="51D10730"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En tiempos en que muchas conciencias siguen marcadas por el miedo, la culpa o una imagen punitiva de Dios, la figura de </w:t>
      </w:r>
      <w:r w:rsidRPr="008D072F">
        <w:rPr>
          <w:rFonts w:ascii="Times New Roman" w:eastAsia="Times New Roman" w:hAnsi="Times New Roman" w:cs="Times New Roman"/>
          <w:b/>
          <w:bCs/>
          <w:color w:val="474747"/>
          <w:sz w:val="28"/>
          <w:szCs w:val="28"/>
          <w:lang w:eastAsia="es-PE"/>
        </w:rPr>
        <w:t>Andrés Torres Queiruga</w:t>
      </w:r>
      <w:r w:rsidRPr="008D072F">
        <w:rPr>
          <w:rFonts w:ascii="Times New Roman" w:eastAsia="Times New Roman" w:hAnsi="Times New Roman" w:cs="Times New Roman"/>
          <w:color w:val="333333"/>
          <w:sz w:val="28"/>
          <w:szCs w:val="28"/>
          <w:lang w:eastAsia="es-PE"/>
        </w:rPr>
        <w:t> se alza como </w:t>
      </w:r>
      <w:r w:rsidRPr="008D072F">
        <w:rPr>
          <w:rFonts w:ascii="Times New Roman" w:eastAsia="Times New Roman" w:hAnsi="Times New Roman" w:cs="Times New Roman"/>
          <w:b/>
          <w:bCs/>
          <w:color w:val="474747"/>
          <w:sz w:val="28"/>
          <w:szCs w:val="28"/>
          <w:lang w:eastAsia="es-PE"/>
        </w:rPr>
        <w:t>una voz profética y liberadora</w:t>
      </w:r>
      <w:r w:rsidRPr="008D072F">
        <w:rPr>
          <w:rFonts w:ascii="Times New Roman" w:eastAsia="Times New Roman" w:hAnsi="Times New Roman" w:cs="Times New Roman"/>
          <w:color w:val="333333"/>
          <w:sz w:val="28"/>
          <w:szCs w:val="28"/>
          <w:lang w:eastAsia="es-PE"/>
        </w:rPr>
        <w:t>, profundamente enraizada en el Evangelio. Su teología no es una ruptura con la fe, sino una vuelta a su centro más genuino: el Dios de Jesús, que es Padre, Madre, y Amor incondicional.</w:t>
      </w:r>
    </w:p>
    <w:p w14:paraId="5B0D8F88"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Con una inteligencia luminosa, una valentía poco común y una fe radicalmente esperanzada, Torres Queiruga ha sabido traducir la tradición cristiana a las claves del mundo contemporáneo sin renunciar a la profundidad ni al rigor. Donde otros ven condena, él propone esperanza. Donde otros levantan infiernos, él dibuja horizontes de redención. Gracias a su pensamiento, muchos creyentes han recuperado la fe en un Dios verdaderamente digno de ser amado, no temido. Un Dios que no quema a sus hijos, sino que los abraza hasta el último aliento.</w:t>
      </w:r>
    </w:p>
    <w:p w14:paraId="32483F1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Por eso, su teología no solo debe ser leída: </w:t>
      </w:r>
      <w:r w:rsidRPr="008D072F">
        <w:rPr>
          <w:rFonts w:ascii="Times New Roman" w:eastAsia="Times New Roman" w:hAnsi="Times New Roman" w:cs="Times New Roman"/>
          <w:b/>
          <w:bCs/>
          <w:color w:val="474747"/>
          <w:sz w:val="28"/>
          <w:szCs w:val="28"/>
          <w:lang w:eastAsia="es-PE"/>
        </w:rPr>
        <w:t>debe ser agradecida</w:t>
      </w:r>
      <w:r w:rsidRPr="008D072F">
        <w:rPr>
          <w:rFonts w:ascii="Times New Roman" w:eastAsia="Times New Roman" w:hAnsi="Times New Roman" w:cs="Times New Roman"/>
          <w:color w:val="333333"/>
          <w:sz w:val="28"/>
          <w:szCs w:val="28"/>
          <w:lang w:eastAsia="es-PE"/>
        </w:rPr>
        <w:t>. Porque, como toda auténtica profecía, no grita desde la ideología, sino desde el amor. Y eso —en estos tiempos de tanta oscuridad religiosa— </w:t>
      </w:r>
      <w:r w:rsidRPr="008D072F">
        <w:rPr>
          <w:rFonts w:ascii="Times New Roman" w:eastAsia="Times New Roman" w:hAnsi="Times New Roman" w:cs="Times New Roman"/>
          <w:b/>
          <w:bCs/>
          <w:color w:val="474747"/>
          <w:sz w:val="28"/>
          <w:szCs w:val="28"/>
          <w:lang w:eastAsia="es-PE"/>
        </w:rPr>
        <w:t>es ya una forma luminosa de salvación.</w:t>
      </w:r>
    </w:p>
    <w:p w14:paraId="18A9BB77" w14:textId="77777777" w:rsidR="00EE50CB" w:rsidRPr="008D072F" w:rsidRDefault="00EE50CB" w:rsidP="008D072F">
      <w:pPr>
        <w:spacing w:after="0" w:line="240" w:lineRule="auto"/>
        <w:rPr>
          <w:rFonts w:ascii="Times New Roman" w:hAnsi="Times New Roman" w:cs="Times New Roman"/>
          <w:sz w:val="28"/>
          <w:szCs w:val="28"/>
        </w:rPr>
      </w:pPr>
    </w:p>
    <w:p w14:paraId="428970BD" w14:textId="77777777" w:rsidR="00EE50CB" w:rsidRPr="008D072F" w:rsidRDefault="00EE50CB" w:rsidP="008D072F">
      <w:pPr>
        <w:spacing w:after="0" w:line="240" w:lineRule="auto"/>
        <w:rPr>
          <w:rFonts w:ascii="Times New Roman" w:hAnsi="Times New Roman" w:cs="Times New Roman"/>
          <w:sz w:val="28"/>
          <w:szCs w:val="28"/>
        </w:rPr>
      </w:pPr>
    </w:p>
    <w:p w14:paraId="2DB6D874" w14:textId="77777777" w:rsidR="0082779F" w:rsidRDefault="0082779F"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A9AB327" w14:textId="77777777" w:rsidR="0082779F" w:rsidRPr="00765224" w:rsidRDefault="00765224" w:rsidP="00765224">
      <w:pPr>
        <w:pStyle w:val="Ttulo2"/>
        <w:rPr>
          <w:sz w:val="28"/>
          <w:szCs w:val="28"/>
        </w:rPr>
      </w:pPr>
      <w:bookmarkStart w:id="35" w:name="_Toc201659790"/>
      <w:r w:rsidRPr="00765224">
        <w:rPr>
          <w:sz w:val="28"/>
          <w:szCs w:val="28"/>
        </w:rPr>
        <w:t xml:space="preserve">Jesús Espeja: </w:t>
      </w:r>
      <w:r w:rsidR="0082779F" w:rsidRPr="00765224">
        <w:rPr>
          <w:sz w:val="28"/>
          <w:szCs w:val="28"/>
        </w:rPr>
        <w:t>La Iglesia y la comunidad política</w:t>
      </w:r>
      <w:bookmarkEnd w:id="35"/>
    </w:p>
    <w:p w14:paraId="7BD7D746" w14:textId="77777777" w:rsidR="0082779F" w:rsidRDefault="00EE50CB" w:rsidP="008D072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6" w:name="_Toc201659791"/>
      <w:r w:rsidRPr="008D072F">
        <w:rPr>
          <w:rFonts w:ascii="Times New Roman" w:eastAsia="Times New Roman" w:hAnsi="Times New Roman" w:cs="Times New Roman"/>
          <w:b/>
          <w:bCs/>
          <w:i/>
          <w:iCs/>
          <w:color w:val="D49400"/>
          <w:kern w:val="36"/>
          <w:sz w:val="28"/>
          <w:szCs w:val="28"/>
          <w:lang w:eastAsia="es-PE"/>
        </w:rPr>
        <w:t>"Hace tiempo que se habló de 'religión burguesa'"</w:t>
      </w:r>
      <w:bookmarkEnd w:id="36"/>
    </w:p>
    <w:p w14:paraId="226A9F27"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000000"/>
          <w:sz w:val="28"/>
          <w:szCs w:val="28"/>
          <w:lang w:eastAsia="es-PE"/>
        </w:rPr>
      </w:pPr>
    </w:p>
    <w:p w14:paraId="6F68656B" w14:textId="77777777" w:rsidR="00EE50CB" w:rsidRPr="008D072F" w:rsidRDefault="00EE50CB" w:rsidP="008D072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D072F">
        <w:rPr>
          <w:rFonts w:ascii="Times New Roman" w:eastAsia="Times New Roman" w:hAnsi="Times New Roman" w:cs="Times New Roman"/>
          <w:b/>
          <w:bCs/>
          <w:i/>
          <w:iCs/>
          <w:color w:val="333333"/>
          <w:sz w:val="28"/>
          <w:szCs w:val="28"/>
          <w:lang w:eastAsia="es-PE"/>
        </w:rPr>
        <w:t>22.06.2025 </w:t>
      </w:r>
      <w:hyperlink r:id="rId27" w:history="1">
        <w:r w:rsidRPr="008D072F">
          <w:rPr>
            <w:rFonts w:ascii="Times New Roman" w:eastAsia="Times New Roman" w:hAnsi="Times New Roman" w:cs="Times New Roman"/>
            <w:b/>
            <w:bCs/>
            <w:i/>
            <w:iCs/>
            <w:color w:val="D49400"/>
            <w:sz w:val="28"/>
            <w:szCs w:val="28"/>
            <w:u w:val="single"/>
            <w:lang w:eastAsia="es-PE"/>
          </w:rPr>
          <w:t>Jesús Espeja</w:t>
        </w:r>
      </w:hyperlink>
    </w:p>
    <w:p w14:paraId="1307BA4D" w14:textId="77777777" w:rsidR="00765224" w:rsidRDefault="00765224" w:rsidP="008D072F">
      <w:pPr>
        <w:shd w:val="clear" w:color="auto" w:fill="FFFFFF"/>
        <w:spacing w:after="0" w:line="240" w:lineRule="auto"/>
        <w:rPr>
          <w:rFonts w:ascii="Times New Roman" w:eastAsia="Times New Roman" w:hAnsi="Times New Roman" w:cs="Times New Roman"/>
          <w:color w:val="333333"/>
          <w:sz w:val="28"/>
          <w:szCs w:val="28"/>
          <w:lang w:eastAsia="es-PE"/>
        </w:rPr>
      </w:pPr>
    </w:p>
    <w:p w14:paraId="2A82DC56"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Fue el título de un documento muy significativo de la Conferencia Episcopal Española, </w:t>
      </w:r>
      <w:r w:rsidRPr="008D072F">
        <w:rPr>
          <w:rFonts w:ascii="Times New Roman" w:eastAsia="Times New Roman" w:hAnsi="Times New Roman" w:cs="Times New Roman"/>
          <w:b/>
          <w:bCs/>
          <w:color w:val="474747"/>
          <w:sz w:val="28"/>
          <w:szCs w:val="28"/>
          <w:lang w:eastAsia="es-PE"/>
        </w:rPr>
        <w:t>23 de enero, 1973</w:t>
      </w:r>
      <w:r w:rsidRPr="008D072F">
        <w:rPr>
          <w:rFonts w:ascii="Times New Roman" w:eastAsia="Times New Roman" w:hAnsi="Times New Roman" w:cs="Times New Roman"/>
          <w:color w:val="333333"/>
          <w:sz w:val="28"/>
          <w:szCs w:val="28"/>
          <w:lang w:eastAsia="es-PE"/>
        </w:rPr>
        <w:t xml:space="preserve">. Siguiendo la orientación del </w:t>
      </w:r>
      <w:r w:rsidRPr="008D072F">
        <w:rPr>
          <w:rFonts w:ascii="Times New Roman" w:eastAsia="Times New Roman" w:hAnsi="Times New Roman" w:cs="Times New Roman"/>
          <w:color w:val="333333"/>
          <w:sz w:val="28"/>
          <w:szCs w:val="28"/>
          <w:lang w:eastAsia="es-PE"/>
        </w:rPr>
        <w:lastRenderedPageBreak/>
        <w:t>Concilio sobre la misión de la Iglesia, </w:t>
      </w:r>
      <w:r w:rsidRPr="008D072F">
        <w:rPr>
          <w:rFonts w:ascii="Times New Roman" w:eastAsia="Times New Roman" w:hAnsi="Times New Roman" w:cs="Times New Roman"/>
          <w:b/>
          <w:bCs/>
          <w:color w:val="474747"/>
          <w:sz w:val="28"/>
          <w:szCs w:val="28"/>
          <w:lang w:eastAsia="es-PE"/>
        </w:rPr>
        <w:t>los obispos abandonaron el consorcio Iglesia-poder político vigente todavía en el nacionalcatolicismo. Pero no renunciaron a la presencia pública</w:t>
      </w:r>
      <w:r w:rsidRPr="008D072F">
        <w:rPr>
          <w:rFonts w:ascii="Times New Roman" w:eastAsia="Times New Roman" w:hAnsi="Times New Roman" w:cs="Times New Roman"/>
          <w:color w:val="333333"/>
          <w:sz w:val="28"/>
          <w:szCs w:val="28"/>
          <w:lang w:eastAsia="es-PE"/>
        </w:rPr>
        <w:t xml:space="preserve"> de la Iglesia y por tanto a su </w:t>
      </w:r>
      <w:r w:rsidRPr="009C4229">
        <w:rPr>
          <w:rFonts w:ascii="Times New Roman" w:eastAsia="Times New Roman" w:hAnsi="Times New Roman" w:cs="Times New Roman"/>
          <w:b/>
          <w:color w:val="333333"/>
          <w:sz w:val="28"/>
          <w:szCs w:val="28"/>
          <w:lang w:eastAsia="es-PE"/>
        </w:rPr>
        <w:t>incidencia política</w:t>
      </w:r>
      <w:r w:rsidRPr="008D072F">
        <w:rPr>
          <w:rFonts w:ascii="Times New Roman" w:eastAsia="Times New Roman" w:hAnsi="Times New Roman" w:cs="Times New Roman"/>
          <w:color w:val="333333"/>
          <w:sz w:val="28"/>
          <w:szCs w:val="28"/>
          <w:lang w:eastAsia="es-PE"/>
        </w:rPr>
        <w:t>. La fe cristiana solo existe en los creyentes que viven y actúan dentro de la “polis”, la sociedad. Por eso con dicho documento hay que leer también la Nota de la Comisión Permanente del Episcopado, “Actitudes cristianas ante la actual situación económica de España·”, septiembre 1974.</w:t>
      </w:r>
    </w:p>
    <w:p w14:paraId="794BAA34"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Siendo presidente de la Conferencia Episcopal, el cardenal </w:t>
      </w:r>
      <w:r w:rsidRPr="008D072F">
        <w:rPr>
          <w:rFonts w:ascii="Times New Roman" w:eastAsia="Times New Roman" w:hAnsi="Times New Roman" w:cs="Times New Roman"/>
          <w:b/>
          <w:bCs/>
          <w:color w:val="474747"/>
          <w:sz w:val="28"/>
          <w:szCs w:val="28"/>
          <w:lang w:eastAsia="es-PE"/>
        </w:rPr>
        <w:t>Tarancón</w:t>
      </w:r>
      <w:r w:rsidRPr="008D072F">
        <w:rPr>
          <w:rFonts w:ascii="Times New Roman" w:eastAsia="Times New Roman" w:hAnsi="Times New Roman" w:cs="Times New Roman"/>
          <w:color w:val="333333"/>
          <w:sz w:val="28"/>
          <w:szCs w:val="28"/>
          <w:lang w:eastAsia="es-PE"/>
        </w:rPr>
        <w:t> ratificó la orientación de la Conferencia: </w:t>
      </w:r>
      <w:r w:rsidRPr="008D072F">
        <w:rPr>
          <w:rFonts w:ascii="Times New Roman" w:eastAsia="Times New Roman" w:hAnsi="Times New Roman" w:cs="Times New Roman"/>
          <w:b/>
          <w:bCs/>
          <w:color w:val="474747"/>
          <w:sz w:val="28"/>
          <w:szCs w:val="28"/>
          <w:lang w:eastAsia="es-PE"/>
        </w:rPr>
        <w:t>“mutua independencia entre la Iglesia y el poder político: y sana colaboración en el común servicio a los pobres”</w:t>
      </w:r>
      <w:r w:rsidRPr="008D072F">
        <w:rPr>
          <w:rFonts w:ascii="Times New Roman" w:eastAsia="Times New Roman" w:hAnsi="Times New Roman" w:cs="Times New Roman"/>
          <w:color w:val="333333"/>
          <w:sz w:val="28"/>
          <w:szCs w:val="28"/>
          <w:lang w:eastAsia="es-PE"/>
        </w:rPr>
        <w:t>. La Iglesia “no se identifica con ningún partido político. Pero no confunde ser independiente, como pudieran creer algunos con una neutralidad, como si ella quisiera y tuviese que permanecer indiferente ante la organización sociopolítica que vaya a darse en este país”. Y el Cardenal añade: “la Iglesia debe ser </w:t>
      </w:r>
      <w:r w:rsidRPr="008D072F">
        <w:rPr>
          <w:rFonts w:ascii="Times New Roman" w:eastAsia="Times New Roman" w:hAnsi="Times New Roman" w:cs="Times New Roman"/>
          <w:b/>
          <w:bCs/>
          <w:color w:val="474747"/>
          <w:sz w:val="28"/>
          <w:szCs w:val="28"/>
          <w:lang w:eastAsia="es-PE"/>
        </w:rPr>
        <w:t>conciencia crítica</w:t>
      </w:r>
      <w:r w:rsidRPr="008D072F">
        <w:rPr>
          <w:rFonts w:ascii="Times New Roman" w:eastAsia="Times New Roman" w:hAnsi="Times New Roman" w:cs="Times New Roman"/>
          <w:color w:val="333333"/>
          <w:sz w:val="28"/>
          <w:szCs w:val="28"/>
          <w:lang w:eastAsia="es-PE"/>
        </w:rPr>
        <w:t> de la sociedad comprometiéndose en la causa de la justicia y de los pobres”-</w:t>
      </w:r>
    </w:p>
    <w:p w14:paraId="66CD7A5C" w14:textId="77777777" w:rsidR="00EE50CB" w:rsidRPr="009C4229" w:rsidRDefault="00EE50CB" w:rsidP="008D072F">
      <w:pPr>
        <w:shd w:val="clear" w:color="auto" w:fill="FFFFFF"/>
        <w:spacing w:after="0" w:line="240" w:lineRule="auto"/>
        <w:rPr>
          <w:rFonts w:ascii="Times New Roman" w:eastAsia="Times New Roman" w:hAnsi="Times New Roman" w:cs="Times New Roman"/>
          <w:b/>
          <w:color w:val="333333"/>
          <w:sz w:val="28"/>
          <w:szCs w:val="28"/>
          <w:lang w:eastAsia="es-PE"/>
        </w:rPr>
      </w:pPr>
      <w:r w:rsidRPr="008D072F">
        <w:rPr>
          <w:rFonts w:ascii="Times New Roman" w:eastAsia="Times New Roman" w:hAnsi="Times New Roman" w:cs="Times New Roman"/>
          <w:color w:val="333333"/>
          <w:sz w:val="28"/>
          <w:szCs w:val="28"/>
          <w:lang w:eastAsia="es-PE"/>
        </w:rPr>
        <w:t>Cuando el </w:t>
      </w:r>
      <w:r w:rsidRPr="008D072F">
        <w:rPr>
          <w:rFonts w:ascii="Times New Roman" w:eastAsia="Times New Roman" w:hAnsi="Times New Roman" w:cs="Times New Roman"/>
          <w:b/>
          <w:bCs/>
          <w:color w:val="474747"/>
          <w:sz w:val="28"/>
          <w:szCs w:val="28"/>
          <w:lang w:eastAsia="es-PE"/>
        </w:rPr>
        <w:t>papa Francisco</w:t>
      </w:r>
      <w:r w:rsidRPr="008D072F">
        <w:rPr>
          <w:rFonts w:ascii="Times New Roman" w:eastAsia="Times New Roman" w:hAnsi="Times New Roman" w:cs="Times New Roman"/>
          <w:color w:val="333333"/>
          <w:sz w:val="28"/>
          <w:szCs w:val="28"/>
          <w:lang w:eastAsia="es-PE"/>
        </w:rPr>
        <w:t> en su primera Exhortación calificó al sistema social y económico vigente como “injusto en su raíz. Claro que</w:t>
      </w:r>
      <w:r w:rsidRPr="008D072F">
        <w:rPr>
          <w:rFonts w:ascii="Times New Roman" w:eastAsia="Times New Roman" w:hAnsi="Times New Roman" w:cs="Times New Roman"/>
          <w:b/>
          <w:bCs/>
          <w:color w:val="474747"/>
          <w:sz w:val="28"/>
          <w:szCs w:val="28"/>
          <w:lang w:eastAsia="es-PE"/>
        </w:rPr>
        <w:t> incidió en política, pero desde el Evangelio</w:t>
      </w:r>
      <w:r w:rsidRPr="008D072F">
        <w:rPr>
          <w:rFonts w:ascii="Times New Roman" w:eastAsia="Times New Roman" w:hAnsi="Times New Roman" w:cs="Times New Roman"/>
          <w:color w:val="333333"/>
          <w:sz w:val="28"/>
          <w:szCs w:val="28"/>
          <w:lang w:eastAsia="es-PE"/>
        </w:rPr>
        <w:t> que proclama la dignidad inviolable de todas las personas. La crìtica puede ser saludable para todos ciudadanos cualquiera fuera su partido político. Es manifiesta la diabólica ideología o interés prioritario por sacar el mayor beneficio económico con el mínimo gasto y utilizando irreverentemente a las personas. Es</w:t>
      </w:r>
      <w:r w:rsidRPr="008D072F">
        <w:rPr>
          <w:rFonts w:ascii="Times New Roman" w:eastAsia="Times New Roman" w:hAnsi="Times New Roman" w:cs="Times New Roman"/>
          <w:b/>
          <w:bCs/>
          <w:color w:val="474747"/>
          <w:sz w:val="28"/>
          <w:szCs w:val="28"/>
          <w:lang w:eastAsia="es-PE"/>
        </w:rPr>
        <w:t> la ideología pervirtiendo la economía</w:t>
      </w:r>
      <w:r w:rsidRPr="008D072F">
        <w:rPr>
          <w:rFonts w:ascii="Times New Roman" w:eastAsia="Times New Roman" w:hAnsi="Times New Roman" w:cs="Times New Roman"/>
          <w:color w:val="333333"/>
          <w:sz w:val="28"/>
          <w:szCs w:val="28"/>
          <w:lang w:eastAsia="es-PE"/>
        </w:rPr>
        <w:t> como ciencia y arte para satisfacer las necesidades de todos; y estamos cayendo en lo que Aristóteles llamaba crematística del dinero: crear riqueza no para repartirla entre todos, sino para enriquecer a un grupo a costa del bien común. ¿No se habla hoy y estamos viendo lo que se llama </w:t>
      </w:r>
      <w:r w:rsidRPr="008D072F">
        <w:rPr>
          <w:rFonts w:ascii="Times New Roman" w:eastAsia="Times New Roman" w:hAnsi="Times New Roman" w:cs="Times New Roman"/>
          <w:b/>
          <w:bCs/>
          <w:color w:val="474747"/>
          <w:sz w:val="28"/>
          <w:szCs w:val="28"/>
          <w:lang w:eastAsia="es-PE"/>
        </w:rPr>
        <w:t>plutocracia</w:t>
      </w:r>
      <w:r w:rsidRPr="008D072F">
        <w:rPr>
          <w:rFonts w:ascii="Times New Roman" w:eastAsia="Times New Roman" w:hAnsi="Times New Roman" w:cs="Times New Roman"/>
          <w:color w:val="333333"/>
          <w:sz w:val="28"/>
          <w:szCs w:val="28"/>
          <w:lang w:eastAsia="es-PE"/>
        </w:rPr>
        <w:t xml:space="preserve">, el poder del dinero y su </w:t>
      </w:r>
      <w:r w:rsidRPr="009C4229">
        <w:rPr>
          <w:rFonts w:ascii="Times New Roman" w:eastAsia="Times New Roman" w:hAnsi="Times New Roman" w:cs="Times New Roman"/>
          <w:b/>
          <w:color w:val="333333"/>
          <w:sz w:val="28"/>
          <w:szCs w:val="28"/>
          <w:lang w:eastAsia="es-PE"/>
        </w:rPr>
        <w:t>dictadura de los grupos acaudalados en la organización mundial de la sociedad?</w:t>
      </w:r>
    </w:p>
    <w:p w14:paraId="73DC03CB"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Concretando a </w:t>
      </w:r>
      <w:r w:rsidRPr="008D072F">
        <w:rPr>
          <w:rFonts w:ascii="Times New Roman" w:eastAsia="Times New Roman" w:hAnsi="Times New Roman" w:cs="Times New Roman"/>
          <w:b/>
          <w:bCs/>
          <w:color w:val="474747"/>
          <w:sz w:val="28"/>
          <w:szCs w:val="28"/>
          <w:lang w:eastAsia="es-PE"/>
        </w:rPr>
        <w:t>nuestro caso español</w:t>
      </w:r>
      <w:r w:rsidRPr="008D072F">
        <w:rPr>
          <w:rFonts w:ascii="Times New Roman" w:eastAsia="Times New Roman" w:hAnsi="Times New Roman" w:cs="Times New Roman"/>
          <w:color w:val="333333"/>
          <w:sz w:val="28"/>
          <w:szCs w:val="28"/>
          <w:lang w:eastAsia="es-PE"/>
        </w:rPr>
        <w:t> actual. </w:t>
      </w:r>
      <w:r w:rsidRPr="008D072F">
        <w:rPr>
          <w:rFonts w:ascii="Times New Roman" w:eastAsia="Times New Roman" w:hAnsi="Times New Roman" w:cs="Times New Roman"/>
          <w:b/>
          <w:bCs/>
          <w:color w:val="474747"/>
          <w:sz w:val="28"/>
          <w:szCs w:val="28"/>
          <w:lang w:eastAsia="es-PE"/>
        </w:rPr>
        <w:t>Da la impresión que el economicismo infecta hoy a todos los partidos políticos</w:t>
      </w:r>
      <w:r w:rsidRPr="008D072F">
        <w:rPr>
          <w:rFonts w:ascii="Times New Roman" w:eastAsia="Times New Roman" w:hAnsi="Times New Roman" w:cs="Times New Roman"/>
          <w:color w:val="333333"/>
          <w:sz w:val="28"/>
          <w:szCs w:val="28"/>
          <w:lang w:eastAsia="es-PE"/>
        </w:rPr>
        <w:t xml:space="preserve">. También al neocapitalismo y al socialismo, La corrupción está a la orden del dìa. En el economicismo funciona </w:t>
      </w:r>
      <w:r w:rsidRPr="00F10DCB">
        <w:rPr>
          <w:rFonts w:ascii="Times New Roman" w:eastAsia="Times New Roman" w:hAnsi="Times New Roman" w:cs="Times New Roman"/>
          <w:b/>
          <w:color w:val="333333"/>
          <w:sz w:val="28"/>
          <w:szCs w:val="28"/>
          <w:lang w:eastAsia="es-PE"/>
        </w:rPr>
        <w:t>la ideología que da más valor a la crematística del dinero que a la dignidad de las personas.</w:t>
      </w:r>
      <w:r w:rsidRPr="008D072F">
        <w:rPr>
          <w:rFonts w:ascii="Times New Roman" w:eastAsia="Times New Roman" w:hAnsi="Times New Roman" w:cs="Times New Roman"/>
          <w:color w:val="333333"/>
          <w:sz w:val="28"/>
          <w:szCs w:val="28"/>
          <w:lang w:eastAsia="es-PE"/>
        </w:rPr>
        <w:t xml:space="preserve"> Esa ideología </w:t>
      </w:r>
      <w:r w:rsidRPr="00F10DCB">
        <w:rPr>
          <w:rFonts w:ascii="Times New Roman" w:eastAsia="Times New Roman" w:hAnsi="Times New Roman" w:cs="Times New Roman"/>
          <w:b/>
          <w:color w:val="333333"/>
          <w:sz w:val="28"/>
          <w:szCs w:val="28"/>
          <w:lang w:eastAsia="es-PE"/>
        </w:rPr>
        <w:t>puede pervertir al mismo funcionamiento del mercado</w:t>
      </w:r>
      <w:r w:rsidRPr="008D072F">
        <w:rPr>
          <w:rFonts w:ascii="Times New Roman" w:eastAsia="Times New Roman" w:hAnsi="Times New Roman" w:cs="Times New Roman"/>
          <w:color w:val="333333"/>
          <w:sz w:val="28"/>
          <w:szCs w:val="28"/>
          <w:lang w:eastAsia="es-PE"/>
        </w:rPr>
        <w:t>, medio muy válido para la regulación de la economía. En esa ideología el mercado queda en la fría lógica de la comercialización donde no entran </w:t>
      </w:r>
      <w:r w:rsidRPr="008D072F">
        <w:rPr>
          <w:rFonts w:ascii="Times New Roman" w:eastAsia="Times New Roman" w:hAnsi="Times New Roman" w:cs="Times New Roman"/>
          <w:b/>
          <w:bCs/>
          <w:color w:val="474747"/>
          <w:sz w:val="28"/>
          <w:szCs w:val="28"/>
          <w:lang w:eastAsia="es-PE"/>
        </w:rPr>
        <w:t>ni la preocupación por la justicia ni la gratuidad</w:t>
      </w:r>
      <w:r w:rsidRPr="008D072F">
        <w:rPr>
          <w:rFonts w:ascii="Times New Roman" w:eastAsia="Times New Roman" w:hAnsi="Times New Roman" w:cs="Times New Roman"/>
          <w:color w:val="333333"/>
          <w:sz w:val="28"/>
          <w:szCs w:val="28"/>
          <w:lang w:eastAsia="es-PE"/>
        </w:rPr>
        <w:t>. En la singular encíclica “Caridad en la verdad”, el papa</w:t>
      </w:r>
      <w:r w:rsidRPr="008D072F">
        <w:rPr>
          <w:rFonts w:ascii="Times New Roman" w:eastAsia="Times New Roman" w:hAnsi="Times New Roman" w:cs="Times New Roman"/>
          <w:b/>
          <w:bCs/>
          <w:color w:val="474747"/>
          <w:sz w:val="28"/>
          <w:szCs w:val="28"/>
          <w:lang w:eastAsia="es-PE"/>
        </w:rPr>
        <w:t> Benedicto XVI fue al fondo</w:t>
      </w:r>
      <w:r w:rsidRPr="008D072F">
        <w:rPr>
          <w:rFonts w:ascii="Times New Roman" w:eastAsia="Times New Roman" w:hAnsi="Times New Roman" w:cs="Times New Roman"/>
          <w:color w:val="333333"/>
          <w:sz w:val="28"/>
          <w:szCs w:val="28"/>
          <w:lang w:eastAsia="es-PE"/>
        </w:rPr>
        <w:t xml:space="preserve">: no hay salida si en el funcionamiento de </w:t>
      </w:r>
      <w:r w:rsidRPr="008D072F">
        <w:rPr>
          <w:rFonts w:ascii="Times New Roman" w:eastAsia="Times New Roman" w:hAnsi="Times New Roman" w:cs="Times New Roman"/>
          <w:color w:val="333333"/>
          <w:sz w:val="28"/>
          <w:szCs w:val="28"/>
          <w:lang w:eastAsia="es-PE"/>
        </w:rPr>
        <w:lastRenderedPageBreak/>
        <w:t xml:space="preserve">la economía y en la cohesión social no entra la </w:t>
      </w:r>
      <w:r w:rsidRPr="00F10DCB">
        <w:rPr>
          <w:rFonts w:ascii="Times New Roman" w:eastAsia="Times New Roman" w:hAnsi="Times New Roman" w:cs="Times New Roman"/>
          <w:b/>
          <w:color w:val="333333"/>
          <w:sz w:val="28"/>
          <w:szCs w:val="28"/>
          <w:lang w:eastAsia="es-PE"/>
        </w:rPr>
        <w:t>lógica de la compasión</w:t>
      </w:r>
      <w:r w:rsidRPr="008D072F">
        <w:rPr>
          <w:rFonts w:ascii="Times New Roman" w:eastAsia="Times New Roman" w:hAnsi="Times New Roman" w:cs="Times New Roman"/>
          <w:color w:val="333333"/>
          <w:sz w:val="28"/>
          <w:szCs w:val="28"/>
          <w:lang w:eastAsia="es-PE"/>
        </w:rPr>
        <w:t>, de la gratuidad y del don.</w:t>
      </w:r>
    </w:p>
    <w:p w14:paraId="5A8A83EC"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El </w:t>
      </w:r>
      <w:r w:rsidRPr="008D072F">
        <w:rPr>
          <w:rFonts w:ascii="Times New Roman" w:eastAsia="Times New Roman" w:hAnsi="Times New Roman" w:cs="Times New Roman"/>
          <w:b/>
          <w:bCs/>
          <w:color w:val="474747"/>
          <w:sz w:val="28"/>
          <w:szCs w:val="28"/>
          <w:lang w:eastAsia="es-PE"/>
        </w:rPr>
        <w:t>tema</w:t>
      </w:r>
      <w:r w:rsidRPr="008D072F">
        <w:rPr>
          <w:rFonts w:ascii="Times New Roman" w:eastAsia="Times New Roman" w:hAnsi="Times New Roman" w:cs="Times New Roman"/>
          <w:color w:val="333333"/>
          <w:sz w:val="28"/>
          <w:szCs w:val="28"/>
          <w:lang w:eastAsia="es-PE"/>
        </w:rPr>
        <w:t> para la Iglesia hoy en la organización economicista en la que funcionan hoy los partidos políticos, no unirse a uno u otro partido; </w:t>
      </w:r>
      <w:r w:rsidRPr="008D072F">
        <w:rPr>
          <w:rFonts w:ascii="Times New Roman" w:eastAsia="Times New Roman" w:hAnsi="Times New Roman" w:cs="Times New Roman"/>
          <w:b/>
          <w:bCs/>
          <w:color w:val="474747"/>
          <w:sz w:val="28"/>
          <w:szCs w:val="28"/>
          <w:lang w:eastAsia="es-PE"/>
        </w:rPr>
        <w:t>los cristianos podemos elegir el partido político que nos parezca</w:t>
      </w:r>
      <w:r w:rsidRPr="008D072F">
        <w:rPr>
          <w:rFonts w:ascii="Times New Roman" w:eastAsia="Times New Roman" w:hAnsi="Times New Roman" w:cs="Times New Roman"/>
          <w:color w:val="333333"/>
          <w:sz w:val="28"/>
          <w:szCs w:val="28"/>
          <w:lang w:eastAsia="es-PE"/>
        </w:rPr>
        <w:t xml:space="preserve">. Y sigue siendo válida la propuesta de la Conferencia Episcopal Española en los años 70 del siglo pasado: “la </w:t>
      </w:r>
      <w:r w:rsidRPr="00327629">
        <w:rPr>
          <w:rFonts w:ascii="Times New Roman" w:eastAsia="Times New Roman" w:hAnsi="Times New Roman" w:cs="Times New Roman"/>
          <w:b/>
          <w:color w:val="333333"/>
          <w:sz w:val="28"/>
          <w:szCs w:val="28"/>
          <w:lang w:eastAsia="es-PE"/>
        </w:rPr>
        <w:t>Iglesia debe ser conciencia crítica</w:t>
      </w:r>
      <w:r w:rsidRPr="008D072F">
        <w:rPr>
          <w:rFonts w:ascii="Times New Roman" w:eastAsia="Times New Roman" w:hAnsi="Times New Roman" w:cs="Times New Roman"/>
          <w:color w:val="333333"/>
          <w:sz w:val="28"/>
          <w:szCs w:val="28"/>
          <w:lang w:eastAsia="es-PE"/>
        </w:rPr>
        <w:t xml:space="preserve"> de la sociedad comprometiéndose en </w:t>
      </w:r>
      <w:r w:rsidRPr="00327629">
        <w:rPr>
          <w:rFonts w:ascii="Times New Roman" w:eastAsia="Times New Roman" w:hAnsi="Times New Roman" w:cs="Times New Roman"/>
          <w:b/>
          <w:color w:val="333333"/>
          <w:sz w:val="28"/>
          <w:szCs w:val="28"/>
          <w:lang w:eastAsia="es-PE"/>
        </w:rPr>
        <w:t>la causa de la justicia y de los pobres</w:t>
      </w:r>
      <w:r w:rsidRPr="008D072F">
        <w:rPr>
          <w:rFonts w:ascii="Times New Roman" w:eastAsia="Times New Roman" w:hAnsi="Times New Roman" w:cs="Times New Roman"/>
          <w:color w:val="333333"/>
          <w:sz w:val="28"/>
          <w:szCs w:val="28"/>
          <w:lang w:eastAsia="es-PE"/>
        </w:rPr>
        <w:t>”-</w:t>
      </w:r>
    </w:p>
    <w:p w14:paraId="0EF3D445" w14:textId="77777777" w:rsidR="00EE50CB" w:rsidRPr="008D072F" w:rsidRDefault="00EE50CB" w:rsidP="008D072F">
      <w:pPr>
        <w:shd w:val="clear" w:color="auto" w:fill="FFFFFF"/>
        <w:spacing w:after="0" w:line="240" w:lineRule="auto"/>
        <w:rPr>
          <w:rFonts w:ascii="Times New Roman" w:eastAsia="Times New Roman" w:hAnsi="Times New Roman" w:cs="Times New Roman"/>
          <w:color w:val="333333"/>
          <w:sz w:val="28"/>
          <w:szCs w:val="28"/>
          <w:lang w:eastAsia="es-PE"/>
        </w:rPr>
      </w:pPr>
      <w:r w:rsidRPr="008D072F">
        <w:rPr>
          <w:rFonts w:ascii="Times New Roman" w:eastAsia="Times New Roman" w:hAnsi="Times New Roman" w:cs="Times New Roman"/>
          <w:color w:val="333333"/>
          <w:sz w:val="28"/>
          <w:szCs w:val="28"/>
          <w:lang w:eastAsia="es-PE"/>
        </w:rPr>
        <w:t xml:space="preserve">Los cristianos frecuentemente caemos en la tentación de mirar a la sociedad desde la acera, </w:t>
      </w:r>
      <w:r w:rsidRPr="00327629">
        <w:rPr>
          <w:rFonts w:ascii="Times New Roman" w:eastAsia="Times New Roman" w:hAnsi="Times New Roman" w:cs="Times New Roman"/>
          <w:b/>
          <w:color w:val="333333"/>
          <w:sz w:val="28"/>
          <w:szCs w:val="28"/>
          <w:lang w:eastAsia="es-PE"/>
        </w:rPr>
        <w:t>como si nosotros fuéramos extraterrestres e impolutos</w:t>
      </w:r>
      <w:r w:rsidRPr="008D072F">
        <w:rPr>
          <w:rFonts w:ascii="Times New Roman" w:eastAsia="Times New Roman" w:hAnsi="Times New Roman" w:cs="Times New Roman"/>
          <w:color w:val="333333"/>
          <w:sz w:val="28"/>
          <w:szCs w:val="28"/>
          <w:lang w:eastAsia="es-PE"/>
        </w:rPr>
        <w:t xml:space="preserve"> testigos del Evangelio. Hace tiempo se habló de “religión burguesa” que se reduce a ritos y cumplimientos religiosos sin compasión eficaz ante el deterioro humano que significa la escandalosa pobreza y sin compromiso por construir la fraternidad fraterna con nuestro estilo evangélico de vida. Quizás esté ahí</w:t>
      </w:r>
      <w:r w:rsidRPr="008D072F">
        <w:rPr>
          <w:rFonts w:ascii="Times New Roman" w:eastAsia="Times New Roman" w:hAnsi="Times New Roman" w:cs="Times New Roman"/>
          <w:b/>
          <w:bCs/>
          <w:color w:val="474747"/>
          <w:sz w:val="28"/>
          <w:szCs w:val="28"/>
          <w:lang w:eastAsia="es-PE"/>
        </w:rPr>
        <w:t> la clave para una presencia pública y profética de la Iglesia</w:t>
      </w:r>
      <w:r w:rsidRPr="008D072F">
        <w:rPr>
          <w:rFonts w:ascii="Times New Roman" w:eastAsia="Times New Roman" w:hAnsi="Times New Roman" w:cs="Times New Roman"/>
          <w:color w:val="333333"/>
          <w:sz w:val="28"/>
          <w:szCs w:val="28"/>
          <w:lang w:eastAsia="es-PE"/>
        </w:rPr>
        <w:t> en la actual situación política de la sociedad española.</w:t>
      </w:r>
    </w:p>
    <w:p w14:paraId="3B23253F" w14:textId="77777777" w:rsidR="00EE50CB" w:rsidRPr="008D072F" w:rsidRDefault="00EE50CB" w:rsidP="008D072F">
      <w:pPr>
        <w:spacing w:after="0" w:line="240" w:lineRule="auto"/>
        <w:rPr>
          <w:rFonts w:ascii="Times New Roman" w:hAnsi="Times New Roman" w:cs="Times New Roman"/>
          <w:sz w:val="28"/>
          <w:szCs w:val="28"/>
        </w:rPr>
      </w:pPr>
    </w:p>
    <w:p w14:paraId="4E58B4FB" w14:textId="77777777" w:rsidR="00EE50CB" w:rsidRPr="008D072F" w:rsidRDefault="00EE50CB" w:rsidP="008D072F">
      <w:pPr>
        <w:spacing w:after="0" w:line="240" w:lineRule="auto"/>
        <w:rPr>
          <w:rFonts w:ascii="Times New Roman" w:hAnsi="Times New Roman" w:cs="Times New Roman"/>
          <w:sz w:val="28"/>
          <w:szCs w:val="28"/>
        </w:rPr>
      </w:pPr>
    </w:p>
    <w:p w14:paraId="3C23EBE2" w14:textId="77777777" w:rsidR="00EE50CB" w:rsidRPr="008D072F" w:rsidRDefault="00EE50CB" w:rsidP="008D072F">
      <w:pPr>
        <w:spacing w:after="0" w:line="240" w:lineRule="auto"/>
        <w:rPr>
          <w:rFonts w:ascii="Times New Roman" w:hAnsi="Times New Roman" w:cs="Times New Roman"/>
          <w:sz w:val="28"/>
          <w:szCs w:val="28"/>
        </w:rPr>
      </w:pPr>
    </w:p>
    <w:p w14:paraId="491D09C1" w14:textId="77777777" w:rsidR="00EE50CB" w:rsidRPr="00CF26D3" w:rsidRDefault="00EE50CB" w:rsidP="00CF26D3">
      <w:pPr>
        <w:pStyle w:val="Ttulo2"/>
        <w:rPr>
          <w:sz w:val="28"/>
          <w:szCs w:val="28"/>
        </w:rPr>
      </w:pPr>
      <w:bookmarkStart w:id="37" w:name="_Toc201659792"/>
      <w:r w:rsidRPr="00CF26D3">
        <w:rPr>
          <w:rStyle w:val="field"/>
          <w:color w:val="000000"/>
          <w:sz w:val="28"/>
          <w:szCs w:val="28"/>
        </w:rPr>
        <w:t>El padre Roger Haight es recordado por no dejarse intimidar por la controversia.</w:t>
      </w:r>
      <w:bookmarkEnd w:id="37"/>
    </w:p>
    <w:p w14:paraId="7A0C03FB" w14:textId="77777777" w:rsidR="00EE50CB" w:rsidRPr="008D072F" w:rsidRDefault="00EE50CB" w:rsidP="008D072F">
      <w:pPr>
        <w:pStyle w:val="name"/>
        <w:pBdr>
          <w:bottom w:val="single" w:sz="6" w:space="0" w:color="000000"/>
        </w:pBdr>
        <w:shd w:val="clear" w:color="auto" w:fill="FFFFFF"/>
        <w:spacing w:before="0" w:beforeAutospacing="0" w:after="0" w:afterAutospacing="0"/>
        <w:rPr>
          <w:b/>
          <w:bCs/>
          <w:caps/>
          <w:color w:val="000000"/>
          <w:sz w:val="28"/>
          <w:szCs w:val="28"/>
        </w:rPr>
      </w:pPr>
      <w:r w:rsidRPr="008D072F">
        <w:rPr>
          <w:b/>
          <w:bCs/>
          <w:caps/>
          <w:color w:val="000000"/>
          <w:sz w:val="28"/>
          <w:szCs w:val="28"/>
        </w:rPr>
        <w:t>por Catherine M. Odell</w:t>
      </w:r>
    </w:p>
    <w:p w14:paraId="3A01B057" w14:textId="77777777" w:rsidR="00EE50CB" w:rsidRPr="008D072F" w:rsidRDefault="00CF26D3" w:rsidP="008D072F">
      <w:pPr>
        <w:shd w:val="clear" w:color="auto" w:fill="FFFFFF"/>
        <w:spacing w:after="0" w:line="240" w:lineRule="auto"/>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NCR </w:t>
      </w:r>
      <w:r w:rsidR="00EE50CB" w:rsidRPr="008D072F">
        <w:rPr>
          <w:rFonts w:ascii="Times New Roman" w:hAnsi="Times New Roman" w:cs="Times New Roman"/>
          <w:i/>
          <w:iCs/>
          <w:color w:val="000000"/>
          <w:sz w:val="28"/>
          <w:szCs w:val="28"/>
        </w:rPr>
        <w:t>23 de junio de 2025</w:t>
      </w:r>
    </w:p>
    <w:p w14:paraId="6DD6D2B1" w14:textId="77777777" w:rsidR="00CF26D3" w:rsidRDefault="00CF26D3" w:rsidP="008D072F">
      <w:pPr>
        <w:pStyle w:val="NormalWeb"/>
        <w:shd w:val="clear" w:color="auto" w:fill="FFFFFF"/>
        <w:spacing w:before="0" w:beforeAutospacing="0" w:after="0" w:afterAutospacing="0"/>
        <w:rPr>
          <w:color w:val="000000"/>
          <w:sz w:val="28"/>
          <w:szCs w:val="28"/>
        </w:rPr>
      </w:pPr>
    </w:p>
    <w:p w14:paraId="655DCF61"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 xml:space="preserve">Tras la </w:t>
      </w:r>
      <w:r w:rsidRPr="00CF26D3">
        <w:rPr>
          <w:b/>
          <w:color w:val="000000"/>
          <w:sz w:val="28"/>
          <w:szCs w:val="28"/>
        </w:rPr>
        <w:t>muerte el 19 de junio del teólogo jesuita Padre Roger Haight</w:t>
      </w:r>
      <w:r w:rsidRPr="008D072F">
        <w:rPr>
          <w:color w:val="000000"/>
          <w:sz w:val="28"/>
          <w:szCs w:val="28"/>
        </w:rPr>
        <w:t>, de 89 años, en Nueva York, sus colegas recordaron la inquebrantable resiliencia, generosidad y humildad de Haight. </w:t>
      </w:r>
    </w:p>
    <w:p w14:paraId="5AE99879"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rStyle w:val="nfasis"/>
          <w:color w:val="000000"/>
          <w:sz w:val="28"/>
          <w:szCs w:val="28"/>
        </w:rPr>
        <w:t>Jesús, símbolo de Dios</w:t>
      </w:r>
      <w:r w:rsidRPr="008D072F">
        <w:rPr>
          <w:color w:val="000000"/>
          <w:sz w:val="28"/>
          <w:szCs w:val="28"/>
        </w:rPr>
        <w:t> , una importante obra teológica de Haight, publicada por Orbis Press en 1999, se había convertido en objeto de  </w:t>
      </w:r>
      <w:hyperlink r:id="rId28" w:tgtFrame="_blank" w:history="1">
        <w:r w:rsidRPr="008D072F">
          <w:rPr>
            <w:rStyle w:val="Hipervnculo"/>
            <w:color w:val="2969AE"/>
            <w:sz w:val="28"/>
            <w:szCs w:val="28"/>
          </w:rPr>
          <w:t>críticas muy publicitadas y sorprendentes</w:t>
        </w:r>
      </w:hyperlink>
      <w:r w:rsidRPr="008D072F">
        <w:rPr>
          <w:color w:val="000000"/>
          <w:sz w:val="28"/>
          <w:szCs w:val="28"/>
        </w:rPr>
        <w:t> por parte de la Congregación para la Doctrina de la Fe del Vaticano, o CDF, ahora llamada Dicasterio para la Doctrina de la Fe. </w:t>
      </w:r>
    </w:p>
    <w:p w14:paraId="4E8B4ACC"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 xml:space="preserve">"Fue uno de mis profesores favoritos durante mis estudios de posgrado de teología en la Escuela de Teología Jesuita de Weston", dijo el padre jesuita </w:t>
      </w:r>
      <w:r w:rsidRPr="00CF26D3">
        <w:rPr>
          <w:b/>
          <w:color w:val="000000"/>
          <w:sz w:val="28"/>
          <w:szCs w:val="28"/>
        </w:rPr>
        <w:t>James Martin</w:t>
      </w:r>
      <w:r w:rsidRPr="008D072F">
        <w:rPr>
          <w:color w:val="000000"/>
          <w:sz w:val="28"/>
          <w:szCs w:val="28"/>
        </w:rPr>
        <w:t>, editor general de la revista América.  </w:t>
      </w:r>
    </w:p>
    <w:p w14:paraId="50C16314"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"Una cosa que siempre recordaré fue que no importaba cuán fuertemente un estudiante estuviera en desacuerdo con Roger en clase, él siempre estaba tranquilo, respetuoso y juicioso en sus respuestas", escribió Martin en una  </w:t>
      </w:r>
      <w:hyperlink r:id="rId29" w:tgtFrame="_blank" w:history="1">
        <w:r w:rsidRPr="008D072F">
          <w:rPr>
            <w:rStyle w:val="Hipervnculo"/>
            <w:color w:val="2969AE"/>
            <w:sz w:val="28"/>
            <w:szCs w:val="28"/>
          </w:rPr>
          <w:t>publicación de Facebook</w:t>
        </w:r>
      </w:hyperlink>
      <w:r w:rsidRPr="008D072F">
        <w:rPr>
          <w:color w:val="000000"/>
          <w:sz w:val="28"/>
          <w:szCs w:val="28"/>
        </w:rPr>
        <w:t> .</w:t>
      </w:r>
    </w:p>
    <w:p w14:paraId="2602D07B"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Martin le dijo al National Catholic Reporter: "Por eso, fue uno de los mejores maestros que tuve".</w:t>
      </w:r>
    </w:p>
    <w:p w14:paraId="5504CCD5"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lastRenderedPageBreak/>
        <w:t xml:space="preserve">Martin, quien vivió con Haight durante 20 años en la comunidad jesuita America House en la ciudad de Nueva York, dijo que incluso a sus 80 años, </w:t>
      </w:r>
      <w:r w:rsidRPr="00811784">
        <w:rPr>
          <w:b/>
          <w:color w:val="000000"/>
          <w:sz w:val="28"/>
          <w:szCs w:val="28"/>
        </w:rPr>
        <w:t>Haight era uno de los lavaplatos</w:t>
      </w:r>
      <w:r w:rsidRPr="008D072F">
        <w:rPr>
          <w:color w:val="000000"/>
          <w:sz w:val="28"/>
          <w:szCs w:val="28"/>
        </w:rPr>
        <w:t xml:space="preserve"> habituales los fines de semana y días festivos. </w:t>
      </w:r>
    </w:p>
    <w:p w14:paraId="3432F287"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"Él siempre estaba dispuesto a ayudar en todo lo que fuera necesario".  </w:t>
      </w:r>
    </w:p>
    <w:p w14:paraId="218EF525"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Martin dijo que había leído parte del controvertido libro de Haight sobre Jesús, pero no todo. «No estaba de acuerdo con algunas partes, pero respetaba la seriedad con la que dialogaba con teólogos, tanto del pasado como del presente».</w:t>
      </w:r>
    </w:p>
    <w:p w14:paraId="045F4697"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Daniel Minch, austriaco y, a sus 39 años, un colega mucho más joven que la mayoría de los colegas de Haight, compartía recuerdos y elogios similares. Había colaborado con el jesuita en una publicación sobre el teólogo belga  </w:t>
      </w:r>
      <w:hyperlink r:id="rId30" w:tgtFrame="_blank" w:history="1">
        <w:r w:rsidRPr="008D072F">
          <w:rPr>
            <w:rStyle w:val="Hipervnculo"/>
            <w:color w:val="2969AE"/>
            <w:sz w:val="28"/>
            <w:szCs w:val="28"/>
          </w:rPr>
          <w:t>Edward Schillebeeckx</w:t>
        </w:r>
      </w:hyperlink>
      <w:r w:rsidRPr="008D072F">
        <w:rPr>
          <w:color w:val="000000"/>
          <w:sz w:val="28"/>
          <w:szCs w:val="28"/>
        </w:rPr>
        <w:t> .</w:t>
      </w:r>
    </w:p>
    <w:p w14:paraId="5623C088"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"Fue un excelente erudito, siempre dispuesto a ayudar", escribió Minch en un homenaje especial a Haight  </w:t>
      </w:r>
      <w:hyperlink r:id="rId31" w:tgtFrame="_blank" w:history="1">
        <w:r w:rsidRPr="008D072F">
          <w:rPr>
            <w:rStyle w:val="Hipervnculo"/>
            <w:color w:val="2969AE"/>
            <w:sz w:val="28"/>
            <w:szCs w:val="28"/>
          </w:rPr>
          <w:t>publicado </w:t>
        </w:r>
      </w:hyperlink>
      <w:r w:rsidRPr="008D072F">
        <w:rPr>
          <w:color w:val="000000"/>
          <w:sz w:val="28"/>
          <w:szCs w:val="28"/>
        </w:rPr>
        <w:t> por la Sociedad Teológica Católica de América. "Estoy muy agradecido por haber tenido la oportunidad de trabajar con él... Espero que su trabajo siga inspirando a futuros académicos".</w:t>
      </w:r>
    </w:p>
    <w:p w14:paraId="349E0BA8"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Unos años después de la publicación del libro de Haight sobre Jesús, la </w:t>
      </w:r>
      <w:hyperlink r:id="rId32" w:tgtFrame="_blank" w:history="1">
        <w:r w:rsidRPr="008D072F">
          <w:rPr>
            <w:rStyle w:val="Hipervnculo"/>
            <w:color w:val="2969AE"/>
            <w:sz w:val="28"/>
            <w:szCs w:val="28"/>
          </w:rPr>
          <w:t>Congregación para la Doctrina de la Fe le comunicó</w:t>
        </w:r>
      </w:hyperlink>
      <w:r w:rsidRPr="008D072F">
        <w:rPr>
          <w:color w:val="000000"/>
          <w:sz w:val="28"/>
          <w:szCs w:val="28"/>
        </w:rPr>
        <w:t xml:space="preserve"> en 2005 que </w:t>
      </w:r>
      <w:r w:rsidRPr="00811784">
        <w:rPr>
          <w:b/>
          <w:color w:val="000000"/>
          <w:sz w:val="28"/>
          <w:szCs w:val="28"/>
        </w:rPr>
        <w:t>ya no podía enseñar como teólogo católico</w:t>
      </w:r>
      <w:r w:rsidRPr="008D072F">
        <w:rPr>
          <w:color w:val="000000"/>
          <w:sz w:val="28"/>
          <w:szCs w:val="28"/>
        </w:rPr>
        <w:t>. Una  </w:t>
      </w:r>
      <w:hyperlink r:id="rId33" w:tgtFrame="_blank" w:history="1">
        <w:r w:rsidRPr="008D072F">
          <w:rPr>
            <w:rStyle w:val="Hipervnculo"/>
            <w:color w:val="2969AE"/>
            <w:sz w:val="28"/>
            <w:szCs w:val="28"/>
          </w:rPr>
          <w:t>orden posterior que le prohibía enseñar y publicar sobre temas teológicos lo</w:t>
        </w:r>
      </w:hyperlink>
      <w:r w:rsidRPr="008D072F">
        <w:rPr>
          <w:color w:val="000000"/>
          <w:sz w:val="28"/>
          <w:szCs w:val="28"/>
        </w:rPr>
        <w:t> obligó a dejar de enseñar en el Seminario Teológico de la Unión, un seminario no confesional de la Universidad de Columbia en la ciudad de Nueva York.</w:t>
      </w:r>
    </w:p>
    <w:p w14:paraId="2E31F53D" w14:textId="77777777" w:rsidR="00EE50CB" w:rsidRPr="008D072F" w:rsidRDefault="00EE50CB" w:rsidP="008D072F">
      <w:pPr>
        <w:shd w:val="clear" w:color="auto" w:fill="F2F2F2"/>
        <w:spacing w:after="0" w:line="240" w:lineRule="auto"/>
        <w:rPr>
          <w:rFonts w:ascii="Times New Roman" w:hAnsi="Times New Roman" w:cs="Times New Roman"/>
          <w:color w:val="000000"/>
          <w:sz w:val="28"/>
          <w:szCs w:val="28"/>
        </w:rPr>
      </w:pPr>
      <w:hyperlink r:id="rId34" w:tgtFrame="_blank" w:history="1">
        <w:r w:rsidRPr="008D072F">
          <w:rPr>
            <w:rStyle w:val="Textoennegrita"/>
            <w:rFonts w:ascii="Times New Roman" w:hAnsi="Times New Roman" w:cs="Times New Roman"/>
            <w:color w:val="2969AE"/>
            <w:sz w:val="28"/>
            <w:szCs w:val="28"/>
            <w:u w:val="single"/>
          </w:rPr>
          <w:t>Relacionado:</w:t>
        </w:r>
        <w:r w:rsidRPr="008D072F">
          <w:rPr>
            <w:rStyle w:val="Hipervnculo"/>
            <w:rFonts w:ascii="Times New Roman" w:hAnsi="Times New Roman" w:cs="Times New Roman"/>
            <w:color w:val="2969AE"/>
            <w:sz w:val="28"/>
            <w:szCs w:val="28"/>
          </w:rPr>
          <w:t> Cuestiones católicas fundamentales en juego en la disputa de Haight</w:t>
        </w:r>
      </w:hyperlink>
    </w:p>
    <w:p w14:paraId="4D99EA65"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Según un artículo de Catholic News Service de 2009, la CDF se había opuesto previamente a la afirmación de Haight de que la teología católica debe estar en diálogo con el mundo moderno, argumentando que esta orientación lo llevó a minimizar o negar enseñanzas centrales de la Iglesia. Entre estas enseñanzas: que el Verbo se hizo carne en Jesucristo; que Jesús era divino; que la salvación se ofrece a todos; que el Hijo y el Espíritu son personas distintas de la Trinidad.</w:t>
      </w:r>
    </w:p>
    <w:p w14:paraId="24C1F83D"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La CDF también criticó la afirmación de Haight de que debido a la "conciencia pluralista", uno no puede seguir afirmando que el cristianismo es una religión superior o que Cristo es la pieza central del plan de Dios para la salvación.</w:t>
      </w:r>
    </w:p>
    <w:p w14:paraId="405D03F1"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En 2000, el libro fue nombrado  </w:t>
      </w:r>
      <w:hyperlink r:id="rId35" w:tgtFrame="_blank" w:history="1">
        <w:r w:rsidRPr="008D072F">
          <w:rPr>
            <w:rStyle w:val="Hipervnculo"/>
            <w:color w:val="2969AE"/>
            <w:sz w:val="28"/>
            <w:szCs w:val="28"/>
          </w:rPr>
          <w:t>libro teológico del año</w:t>
        </w:r>
      </w:hyperlink>
      <w:r w:rsidRPr="008D072F">
        <w:rPr>
          <w:color w:val="000000"/>
          <w:sz w:val="28"/>
          <w:szCs w:val="28"/>
        </w:rPr>
        <w:t> por la Asociación de Prensa Católica, que ahora se conoce con el nombre de Asociación Católica de Medios.</w:t>
      </w:r>
    </w:p>
    <w:p w14:paraId="4B6D0ED7"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 xml:space="preserve">La Sociedad Teológica Católica de América, o CTSA, de la que Haight fue presidente entre 1994 y 1995, expresó su "profunda angustia" por las </w:t>
      </w:r>
      <w:r w:rsidRPr="008D072F">
        <w:rPr>
          <w:color w:val="000000"/>
          <w:sz w:val="28"/>
          <w:szCs w:val="28"/>
        </w:rPr>
        <w:lastRenderedPageBreak/>
        <w:t>acciones del Vaticano, aunque algunos miembros dijeron que también estaban en desacuerdo con algunas declaraciones del libro de Haight.</w:t>
      </w:r>
    </w:p>
    <w:p w14:paraId="31DF233A" w14:textId="77777777" w:rsidR="00EE50CB" w:rsidRPr="008D072F" w:rsidRDefault="00EE50CB" w:rsidP="008D072F">
      <w:pPr>
        <w:pStyle w:val="NormalWeb"/>
        <w:shd w:val="clear" w:color="auto" w:fill="FFFFFF"/>
        <w:spacing w:before="0" w:beforeAutospacing="0" w:after="0" w:afterAutospacing="0"/>
        <w:rPr>
          <w:color w:val="000000"/>
          <w:sz w:val="28"/>
          <w:szCs w:val="28"/>
        </w:rPr>
      </w:pPr>
      <w:hyperlink r:id="rId36" w:tgtFrame="_blank" w:history="1">
        <w:r w:rsidRPr="008D072F">
          <w:rPr>
            <w:rStyle w:val="Hipervnculo"/>
            <w:color w:val="2969AE"/>
            <w:sz w:val="28"/>
            <w:szCs w:val="28"/>
          </w:rPr>
          <w:t>Una declaración de la junta directiva de CTSA sobre el libro</w:t>
        </w:r>
      </w:hyperlink>
      <w:r w:rsidRPr="008D072F">
        <w:rPr>
          <w:color w:val="000000"/>
          <w:sz w:val="28"/>
          <w:szCs w:val="28"/>
        </w:rPr>
        <w:t> decía que éste proporcionaba "un gran servicio al plantear cuestiones cruciales que deben abordarse hoy en día".</w:t>
      </w:r>
    </w:p>
    <w:p w14:paraId="585728BB"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Si Haight estaba lleno de ira o dolor por las acciones del Vaticano, su comunidad jesuita en Nueva York no lo vio.</w:t>
      </w:r>
    </w:p>
    <w:p w14:paraId="22C284C6"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"Creo que Roger solo habló una o dos veces sobre la crítica del Vaticano a su libro, pero no con amargura ni queja", dijo Martin. "Ese era el estilo de Roger". Cuando se le preguntó cómo lidió Haight con las sanciones impuestas durante años a su enseñanza y escritura, Martin respondió sin dudarlo: "Con obediencia".</w:t>
      </w:r>
    </w:p>
    <w:p w14:paraId="1B6C568E"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Es posible que Haight haya desarrollado un espíritu excepcionalmente expansivo y global desde muy joven. Sus amigos dicen que siempre tuvo claro que, a pesar de las enseñanzas de autoridad, las personas ven y experimentan las cosas de manera diferente.</w:t>
      </w:r>
    </w:p>
    <w:p w14:paraId="26414906"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Nació en Nueva Jersey, pero obtuvo su licenciatura y maestría en el Berchmans College de Filipinas. Posteriormente, se licenció en teología sagrada en el Woodstock College de Maryland y obtuvo su doctorado en teología en la Escuela de Teología de la Universidad de Chicago. A lo largo de su vida, viajó extensamente y enseñó en universidades de todo el mundo.</w:t>
      </w:r>
    </w:p>
    <w:p w14:paraId="319B30F0"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Posteriormente, comenzó a escribir y enseñar sobre la espiritualidad ignaciana. Su libro,  </w:t>
      </w:r>
      <w:r w:rsidRPr="008D072F">
        <w:rPr>
          <w:rStyle w:val="nfasis"/>
          <w:color w:val="000000"/>
          <w:sz w:val="28"/>
          <w:szCs w:val="28"/>
        </w:rPr>
        <w:t>Espiritualidad Cristiana para Buscadores: Reflexiones sobre los Ejercicios Espirituales de Ignacio de Loyola</w:t>
      </w:r>
      <w:r w:rsidRPr="008D072F">
        <w:rPr>
          <w:color w:val="000000"/>
          <w:sz w:val="28"/>
          <w:szCs w:val="28"/>
        </w:rPr>
        <w:t> , se publicó en 2012.</w:t>
      </w:r>
    </w:p>
    <w:p w14:paraId="29B14526"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En una  </w:t>
      </w:r>
      <w:hyperlink r:id="rId37" w:tgtFrame="_blank" w:history="1">
        <w:r w:rsidRPr="008D072F">
          <w:rPr>
            <w:rStyle w:val="Hipervnculo"/>
            <w:color w:val="2969AE"/>
            <w:sz w:val="28"/>
            <w:szCs w:val="28"/>
          </w:rPr>
          <w:t>videoconferencia </w:t>
        </w:r>
      </w:hyperlink>
      <w:r w:rsidRPr="008D072F">
        <w:rPr>
          <w:color w:val="000000"/>
          <w:sz w:val="28"/>
          <w:szCs w:val="28"/>
        </w:rPr>
        <w:t> sobre estos ejercicios espirituales en LeMoyne College, Syracuse, Nueva York, Haight contó cómo lo invitaron a hablar sobre los ejercicios ignacianos en una iglesia luterana de Brooklyn. Ofreció clases de 60 minutos durante tres domingos consecutivos y guió a los participantes en meditaciones y oraciones ignacianas.</w:t>
      </w:r>
    </w:p>
    <w:p w14:paraId="10B6941B"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"Cada domingo, les explicaba un poco más", dijo a su audiencia de LeMoyne, "y pronto comprendieron bastante bien cómo usar el Nuevo Testamento y los ejercicios para entrar en la oración mental". Haight había usado la espiritualidad ignaciana y los ejercicios para superar las divisiones sectarias y guiar a las personas hacia la meditación y la oración transformadoras.</w:t>
      </w:r>
    </w:p>
    <w:p w14:paraId="475C865B"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A7D65">
        <w:rPr>
          <w:b/>
          <w:color w:val="000000"/>
          <w:sz w:val="28"/>
          <w:szCs w:val="28"/>
        </w:rPr>
        <w:t>Hace dos años, Haight recibió  </w:t>
      </w:r>
      <w:hyperlink r:id="rId38" w:tgtFrame="_blank" w:history="1">
        <w:r w:rsidRPr="008A7D65">
          <w:rPr>
            <w:rStyle w:val="Hipervnculo"/>
            <w:b/>
            <w:color w:val="2969AE"/>
            <w:sz w:val="28"/>
            <w:szCs w:val="28"/>
          </w:rPr>
          <w:t>el máximo honor</w:t>
        </w:r>
      </w:hyperlink>
      <w:r w:rsidRPr="008A7D65">
        <w:rPr>
          <w:b/>
          <w:color w:val="000000"/>
          <w:sz w:val="28"/>
          <w:szCs w:val="28"/>
        </w:rPr>
        <w:t> de la Sociedad Teológica Católica de América : el Premio John Courtney Murray</w:t>
      </w:r>
      <w:r w:rsidRPr="008D072F">
        <w:rPr>
          <w:color w:val="000000"/>
          <w:sz w:val="28"/>
          <w:szCs w:val="28"/>
        </w:rPr>
        <w:t xml:space="preserve"> por Logros Teológicos Distinguidos.</w:t>
      </w:r>
    </w:p>
    <w:p w14:paraId="439B33E4"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En el evento en Milwaukee, el entonces presidente de la CTSA, el padre jesuita Francis X. Clooney, afirmó que Haight había contribuido significativamente durante más de 50 años "a la teología, la vida y el bienestar de la iglesia y del pueblo de Dios".</w:t>
      </w:r>
    </w:p>
    <w:p w14:paraId="34227BB5" w14:textId="77777777" w:rsidR="00EE50CB"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lastRenderedPageBreak/>
        <w:t>«Mucho antes de que la 'teología pública' se convirtiera en un lema, nuestro homenajeado se dedicó a repensar el lenguaje de la fe en el mundo contemporáneo», dijo Clooney. «Con su habitual discreción y modestia, pero con la misma determinación, se convirtió en un líder en la comunidad teológica, y especialmente entre nosotros en la CTSA».</w:t>
      </w:r>
    </w:p>
    <w:p w14:paraId="29F0AC57" w14:textId="77777777" w:rsidR="00895BE8" w:rsidRPr="008D072F" w:rsidRDefault="00EE50CB" w:rsidP="008D072F">
      <w:pPr>
        <w:pStyle w:val="NormalWeb"/>
        <w:shd w:val="clear" w:color="auto" w:fill="FFFFFF"/>
        <w:spacing w:before="0" w:beforeAutospacing="0" w:after="0" w:afterAutospacing="0"/>
        <w:rPr>
          <w:color w:val="000000"/>
          <w:sz w:val="28"/>
          <w:szCs w:val="28"/>
        </w:rPr>
      </w:pPr>
      <w:r w:rsidRPr="008D072F">
        <w:rPr>
          <w:color w:val="000000"/>
          <w:sz w:val="28"/>
          <w:szCs w:val="28"/>
        </w:rPr>
        <w:t>El funeral de Haight está programado para el 25 de junio en la iglesia de San Ignacio de Loyola de la ciudad de Nueva York. Será enterrado en el cementerio jesuita de Auriesville.</w:t>
      </w:r>
    </w:p>
    <w:sectPr w:rsidR="00895BE8" w:rsidRPr="008D07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C43"/>
    <w:multiLevelType w:val="multilevel"/>
    <w:tmpl w:val="2FDA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B268A"/>
    <w:multiLevelType w:val="multilevel"/>
    <w:tmpl w:val="653E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C481F"/>
    <w:multiLevelType w:val="multilevel"/>
    <w:tmpl w:val="2CA0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92F06"/>
    <w:multiLevelType w:val="multilevel"/>
    <w:tmpl w:val="7E64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A1FEA"/>
    <w:multiLevelType w:val="multilevel"/>
    <w:tmpl w:val="02E4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24634E"/>
    <w:multiLevelType w:val="multilevel"/>
    <w:tmpl w:val="C084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14351"/>
    <w:multiLevelType w:val="multilevel"/>
    <w:tmpl w:val="761A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92DAB"/>
    <w:multiLevelType w:val="multilevel"/>
    <w:tmpl w:val="87E6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83204"/>
    <w:multiLevelType w:val="multilevel"/>
    <w:tmpl w:val="0B92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F53A0"/>
    <w:multiLevelType w:val="multilevel"/>
    <w:tmpl w:val="BDD8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AC566A"/>
    <w:multiLevelType w:val="multilevel"/>
    <w:tmpl w:val="E82A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93388"/>
    <w:multiLevelType w:val="multilevel"/>
    <w:tmpl w:val="37B4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8E7EB0"/>
    <w:multiLevelType w:val="multilevel"/>
    <w:tmpl w:val="ED36D3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C34520"/>
    <w:multiLevelType w:val="multilevel"/>
    <w:tmpl w:val="37A0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540132"/>
    <w:multiLevelType w:val="multilevel"/>
    <w:tmpl w:val="EE5A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B7B46"/>
    <w:multiLevelType w:val="multilevel"/>
    <w:tmpl w:val="DCD0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F36BFD"/>
    <w:multiLevelType w:val="multilevel"/>
    <w:tmpl w:val="0F04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B84154"/>
    <w:multiLevelType w:val="hybridMultilevel"/>
    <w:tmpl w:val="499AFB90"/>
    <w:lvl w:ilvl="0" w:tplc="73E2326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8" w15:restartNumberingAfterBreak="0">
    <w:nsid w:val="6574513C"/>
    <w:multiLevelType w:val="multilevel"/>
    <w:tmpl w:val="6F0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DC5B68"/>
    <w:multiLevelType w:val="multilevel"/>
    <w:tmpl w:val="B678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0F7F64"/>
    <w:multiLevelType w:val="multilevel"/>
    <w:tmpl w:val="CFDC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690656">
    <w:abstractNumId w:val="11"/>
  </w:num>
  <w:num w:numId="2" w16cid:durableId="2139030600">
    <w:abstractNumId w:val="12"/>
  </w:num>
  <w:num w:numId="3" w16cid:durableId="760377535">
    <w:abstractNumId w:val="2"/>
  </w:num>
  <w:num w:numId="4" w16cid:durableId="837573983">
    <w:abstractNumId w:val="18"/>
  </w:num>
  <w:num w:numId="5" w16cid:durableId="260333249">
    <w:abstractNumId w:val="7"/>
  </w:num>
  <w:num w:numId="6" w16cid:durableId="1911966917">
    <w:abstractNumId w:val="10"/>
  </w:num>
  <w:num w:numId="7" w16cid:durableId="2046444970">
    <w:abstractNumId w:val="4"/>
  </w:num>
  <w:num w:numId="8" w16cid:durableId="1930851709">
    <w:abstractNumId w:val="1"/>
  </w:num>
  <w:num w:numId="9" w16cid:durableId="1064723909">
    <w:abstractNumId w:val="0"/>
  </w:num>
  <w:num w:numId="10" w16cid:durableId="582957758">
    <w:abstractNumId w:val="6"/>
  </w:num>
  <w:num w:numId="11" w16cid:durableId="438381093">
    <w:abstractNumId w:val="8"/>
  </w:num>
  <w:num w:numId="12" w16cid:durableId="697122152">
    <w:abstractNumId w:val="15"/>
  </w:num>
  <w:num w:numId="13" w16cid:durableId="525751635">
    <w:abstractNumId w:val="14"/>
  </w:num>
  <w:num w:numId="14" w16cid:durableId="736367584">
    <w:abstractNumId w:val="19"/>
  </w:num>
  <w:num w:numId="15" w16cid:durableId="910385955">
    <w:abstractNumId w:val="5"/>
  </w:num>
  <w:num w:numId="16" w16cid:durableId="2018263420">
    <w:abstractNumId w:val="9"/>
  </w:num>
  <w:num w:numId="17" w16cid:durableId="639964507">
    <w:abstractNumId w:val="16"/>
  </w:num>
  <w:num w:numId="18" w16cid:durableId="1699233290">
    <w:abstractNumId w:val="13"/>
  </w:num>
  <w:num w:numId="19" w16cid:durableId="1406411074">
    <w:abstractNumId w:val="3"/>
  </w:num>
  <w:num w:numId="20" w16cid:durableId="1745106196">
    <w:abstractNumId w:val="20"/>
  </w:num>
  <w:num w:numId="21" w16cid:durableId="19692355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31"/>
    <w:rsid w:val="00037026"/>
    <w:rsid w:val="0003769B"/>
    <w:rsid w:val="00042480"/>
    <w:rsid w:val="00081231"/>
    <w:rsid w:val="000C7D03"/>
    <w:rsid w:val="000E775C"/>
    <w:rsid w:val="00130B53"/>
    <w:rsid w:val="00141CB1"/>
    <w:rsid w:val="001C452E"/>
    <w:rsid w:val="001D2A6E"/>
    <w:rsid w:val="001E1418"/>
    <w:rsid w:val="0028030F"/>
    <w:rsid w:val="002804C5"/>
    <w:rsid w:val="002814D4"/>
    <w:rsid w:val="0031583F"/>
    <w:rsid w:val="00316C66"/>
    <w:rsid w:val="00323309"/>
    <w:rsid w:val="00326109"/>
    <w:rsid w:val="00327629"/>
    <w:rsid w:val="00330D2E"/>
    <w:rsid w:val="00343771"/>
    <w:rsid w:val="003D29B4"/>
    <w:rsid w:val="00400D2F"/>
    <w:rsid w:val="0040276B"/>
    <w:rsid w:val="00424B1B"/>
    <w:rsid w:val="004913DC"/>
    <w:rsid w:val="005318DA"/>
    <w:rsid w:val="00684AC5"/>
    <w:rsid w:val="006F1CE9"/>
    <w:rsid w:val="007422D4"/>
    <w:rsid w:val="00747BD6"/>
    <w:rsid w:val="00765224"/>
    <w:rsid w:val="007A6B13"/>
    <w:rsid w:val="00811784"/>
    <w:rsid w:val="0082779F"/>
    <w:rsid w:val="00841089"/>
    <w:rsid w:val="00866CBE"/>
    <w:rsid w:val="00895BE8"/>
    <w:rsid w:val="008A53BD"/>
    <w:rsid w:val="008A7D65"/>
    <w:rsid w:val="008D072F"/>
    <w:rsid w:val="008F1338"/>
    <w:rsid w:val="0095421B"/>
    <w:rsid w:val="0096508C"/>
    <w:rsid w:val="009A664A"/>
    <w:rsid w:val="009C4229"/>
    <w:rsid w:val="009E72AE"/>
    <w:rsid w:val="00A055F2"/>
    <w:rsid w:val="00A170AF"/>
    <w:rsid w:val="00A83BAE"/>
    <w:rsid w:val="00AA4C65"/>
    <w:rsid w:val="00B136D3"/>
    <w:rsid w:val="00B73723"/>
    <w:rsid w:val="00B85A70"/>
    <w:rsid w:val="00C8385A"/>
    <w:rsid w:val="00CA42FC"/>
    <w:rsid w:val="00CA4C3C"/>
    <w:rsid w:val="00CC61EF"/>
    <w:rsid w:val="00CF26D3"/>
    <w:rsid w:val="00D82440"/>
    <w:rsid w:val="00DC1138"/>
    <w:rsid w:val="00E56615"/>
    <w:rsid w:val="00E734B9"/>
    <w:rsid w:val="00EB273C"/>
    <w:rsid w:val="00EE50CB"/>
    <w:rsid w:val="00F10DCB"/>
    <w:rsid w:val="00F210EF"/>
    <w:rsid w:val="00F577BD"/>
    <w:rsid w:val="00F63721"/>
    <w:rsid w:val="00F833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86D1"/>
  <w15:chartTrackingRefBased/>
  <w15:docId w15:val="{2B64F33E-F130-47BC-BBA1-2DFC1325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318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5318DA"/>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EB273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895BE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18DA"/>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5318DA"/>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5318DA"/>
  </w:style>
  <w:style w:type="character" w:styleId="nfasis">
    <w:name w:val="Emphasis"/>
    <w:basedOn w:val="Fuentedeprrafopredeter"/>
    <w:uiPriority w:val="20"/>
    <w:qFormat/>
    <w:rsid w:val="005318DA"/>
    <w:rPr>
      <w:i/>
      <w:iCs/>
    </w:rPr>
  </w:style>
  <w:style w:type="character" w:styleId="Hipervnculo">
    <w:name w:val="Hyperlink"/>
    <w:basedOn w:val="Fuentedeprrafopredeter"/>
    <w:uiPriority w:val="99"/>
    <w:unhideWhenUsed/>
    <w:rsid w:val="005318DA"/>
    <w:rPr>
      <w:color w:val="0000FF"/>
      <w:u w:val="single"/>
    </w:rPr>
  </w:style>
  <w:style w:type="paragraph" w:styleId="NormalWeb">
    <w:name w:val="Normal (Web)"/>
    <w:basedOn w:val="Normal"/>
    <w:uiPriority w:val="99"/>
    <w:unhideWhenUsed/>
    <w:rsid w:val="005318D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g-bkn-dateline">
    <w:name w:val="pg-bkn-dateline"/>
    <w:basedOn w:val="Normal"/>
    <w:rsid w:val="005318D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5318D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5318DA"/>
    <w:rPr>
      <w:b/>
      <w:bCs/>
    </w:rPr>
  </w:style>
  <w:style w:type="character" w:customStyle="1" w:styleId="thetime">
    <w:name w:val="thetime"/>
    <w:basedOn w:val="Fuentedeprrafopredeter"/>
    <w:rsid w:val="00684AC5"/>
  </w:style>
  <w:style w:type="character" w:customStyle="1" w:styleId="divider1">
    <w:name w:val="divider1"/>
    <w:basedOn w:val="Fuentedeprrafopredeter"/>
    <w:rsid w:val="00684AC5"/>
  </w:style>
  <w:style w:type="character" w:customStyle="1" w:styleId="thecomment">
    <w:name w:val="thecomment"/>
    <w:basedOn w:val="Fuentedeprrafopredeter"/>
    <w:rsid w:val="00684AC5"/>
  </w:style>
  <w:style w:type="paragraph" w:customStyle="1" w:styleId="pb-05">
    <w:name w:val="pb-05"/>
    <w:basedOn w:val="Normal"/>
    <w:rsid w:val="0032330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32330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3">
    <w:name w:val="p3"/>
    <w:basedOn w:val="Normal"/>
    <w:rsid w:val="0003769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4">
    <w:name w:val="p4"/>
    <w:basedOn w:val="Normal"/>
    <w:rsid w:val="0003769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8">
    <w:name w:val="p8"/>
    <w:basedOn w:val="Normal"/>
    <w:rsid w:val="0003769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EB273C"/>
    <w:rPr>
      <w:rFonts w:asciiTheme="majorHAnsi" w:eastAsiaTheme="majorEastAsia" w:hAnsiTheme="majorHAnsi" w:cstheme="majorBidi"/>
      <w:color w:val="1F4D78" w:themeColor="accent1" w:themeShade="7F"/>
      <w:sz w:val="24"/>
      <w:szCs w:val="24"/>
    </w:rPr>
  </w:style>
  <w:style w:type="character" w:customStyle="1" w:styleId="p-1">
    <w:name w:val="p-1"/>
    <w:basedOn w:val="Fuentedeprrafopredeter"/>
    <w:rsid w:val="00EB273C"/>
  </w:style>
  <w:style w:type="character" w:customStyle="1" w:styleId="mr-4">
    <w:name w:val="mr-4"/>
    <w:basedOn w:val="Fuentedeprrafopredeter"/>
    <w:rsid w:val="00EB273C"/>
  </w:style>
  <w:style w:type="character" w:customStyle="1" w:styleId="Ttulo5Car">
    <w:name w:val="Título 5 Car"/>
    <w:basedOn w:val="Fuentedeprrafopredeter"/>
    <w:link w:val="Ttulo5"/>
    <w:uiPriority w:val="9"/>
    <w:semiHidden/>
    <w:rsid w:val="00895BE8"/>
    <w:rPr>
      <w:rFonts w:asciiTheme="majorHAnsi" w:eastAsiaTheme="majorEastAsia" w:hAnsiTheme="majorHAnsi" w:cstheme="majorBidi"/>
      <w:color w:val="2E74B5" w:themeColor="accent1" w:themeShade="BF"/>
    </w:rPr>
  </w:style>
  <w:style w:type="character" w:customStyle="1" w:styleId="imagetitle">
    <w:name w:val="imagetitle"/>
    <w:basedOn w:val="Fuentedeprrafopredeter"/>
    <w:rsid w:val="00895BE8"/>
  </w:style>
  <w:style w:type="character" w:customStyle="1" w:styleId="cxjaa2author-name">
    <w:name w:val="cx_jaa2__author-name"/>
    <w:basedOn w:val="Fuentedeprrafopredeter"/>
    <w:rsid w:val="00895BE8"/>
  </w:style>
  <w:style w:type="character" w:customStyle="1" w:styleId="a2alabel">
    <w:name w:val="a2a_label"/>
    <w:basedOn w:val="Fuentedeprrafopredeter"/>
    <w:rsid w:val="00895BE8"/>
  </w:style>
  <w:style w:type="character" w:customStyle="1" w:styleId="field">
    <w:name w:val="field"/>
    <w:basedOn w:val="Fuentedeprrafopredeter"/>
    <w:rsid w:val="00EE50CB"/>
  </w:style>
  <w:style w:type="paragraph" w:customStyle="1" w:styleId="name">
    <w:name w:val="name"/>
    <w:basedOn w:val="Normal"/>
    <w:rsid w:val="00EE50C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EE50C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EE50C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8A7D6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8A7D65"/>
    <w:pPr>
      <w:spacing w:after="100"/>
    </w:pPr>
  </w:style>
  <w:style w:type="paragraph" w:styleId="TDC2">
    <w:name w:val="toc 2"/>
    <w:basedOn w:val="Normal"/>
    <w:next w:val="Normal"/>
    <w:autoRedefine/>
    <w:uiPriority w:val="39"/>
    <w:unhideWhenUsed/>
    <w:rsid w:val="0096508C"/>
    <w:pPr>
      <w:numPr>
        <w:numId w:val="21"/>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396368">
      <w:bodyDiv w:val="1"/>
      <w:marLeft w:val="0"/>
      <w:marRight w:val="0"/>
      <w:marTop w:val="0"/>
      <w:marBottom w:val="0"/>
      <w:divBdr>
        <w:top w:val="none" w:sz="0" w:space="0" w:color="auto"/>
        <w:left w:val="none" w:sz="0" w:space="0" w:color="auto"/>
        <w:bottom w:val="none" w:sz="0" w:space="0" w:color="auto"/>
        <w:right w:val="none" w:sz="0" w:space="0" w:color="auto"/>
      </w:divBdr>
      <w:divsChild>
        <w:div w:id="1000891212">
          <w:marLeft w:val="0"/>
          <w:marRight w:val="0"/>
          <w:marTop w:val="0"/>
          <w:marBottom w:val="0"/>
          <w:divBdr>
            <w:top w:val="none" w:sz="0" w:space="0" w:color="auto"/>
            <w:left w:val="none" w:sz="0" w:space="0" w:color="auto"/>
            <w:bottom w:val="none" w:sz="0" w:space="0" w:color="auto"/>
            <w:right w:val="none" w:sz="0" w:space="0" w:color="auto"/>
          </w:divBdr>
          <w:divsChild>
            <w:div w:id="784613899">
              <w:marLeft w:val="0"/>
              <w:marRight w:val="0"/>
              <w:marTop w:val="0"/>
              <w:marBottom w:val="600"/>
              <w:divBdr>
                <w:top w:val="none" w:sz="0" w:space="0" w:color="auto"/>
                <w:left w:val="none" w:sz="0" w:space="0" w:color="auto"/>
                <w:bottom w:val="none" w:sz="0" w:space="0" w:color="auto"/>
                <w:right w:val="none" w:sz="0" w:space="0" w:color="auto"/>
              </w:divBdr>
              <w:divsChild>
                <w:div w:id="165853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869252">
          <w:marLeft w:val="0"/>
          <w:marRight w:val="0"/>
          <w:marTop w:val="0"/>
          <w:marBottom w:val="0"/>
          <w:divBdr>
            <w:top w:val="none" w:sz="0" w:space="0" w:color="auto"/>
            <w:left w:val="none" w:sz="0" w:space="0" w:color="auto"/>
            <w:bottom w:val="none" w:sz="0" w:space="0" w:color="auto"/>
            <w:right w:val="none" w:sz="0" w:space="0" w:color="auto"/>
          </w:divBdr>
          <w:divsChild>
            <w:div w:id="362945198">
              <w:marLeft w:val="0"/>
              <w:marRight w:val="0"/>
              <w:marTop w:val="0"/>
              <w:marBottom w:val="0"/>
              <w:divBdr>
                <w:top w:val="none" w:sz="0" w:space="0" w:color="auto"/>
                <w:left w:val="none" w:sz="0" w:space="0" w:color="auto"/>
                <w:bottom w:val="none" w:sz="0" w:space="0" w:color="auto"/>
                <w:right w:val="none" w:sz="0" w:space="0" w:color="auto"/>
              </w:divBdr>
              <w:divsChild>
                <w:div w:id="1807351850">
                  <w:marLeft w:val="-1275"/>
                  <w:marRight w:val="0"/>
                  <w:marTop w:val="0"/>
                  <w:marBottom w:val="0"/>
                  <w:divBdr>
                    <w:top w:val="none" w:sz="0" w:space="0" w:color="auto"/>
                    <w:left w:val="none" w:sz="0" w:space="0" w:color="auto"/>
                    <w:bottom w:val="none" w:sz="0" w:space="0" w:color="auto"/>
                    <w:right w:val="none" w:sz="0" w:space="0" w:color="auto"/>
                  </w:divBdr>
                </w:div>
                <w:div w:id="274561887">
                  <w:marLeft w:val="0"/>
                  <w:marRight w:val="0"/>
                  <w:marTop w:val="0"/>
                  <w:marBottom w:val="0"/>
                  <w:divBdr>
                    <w:top w:val="none" w:sz="0" w:space="0" w:color="auto"/>
                    <w:left w:val="none" w:sz="0" w:space="0" w:color="auto"/>
                    <w:bottom w:val="none" w:sz="0" w:space="0" w:color="auto"/>
                    <w:right w:val="none" w:sz="0" w:space="0" w:color="auto"/>
                  </w:divBdr>
                  <w:divsChild>
                    <w:div w:id="1593007394">
                      <w:marLeft w:val="0"/>
                      <w:marRight w:val="0"/>
                      <w:marTop w:val="0"/>
                      <w:marBottom w:val="0"/>
                      <w:divBdr>
                        <w:top w:val="none" w:sz="0" w:space="0" w:color="auto"/>
                        <w:left w:val="none" w:sz="0" w:space="0" w:color="auto"/>
                        <w:bottom w:val="none" w:sz="0" w:space="0" w:color="auto"/>
                        <w:right w:val="none" w:sz="0" w:space="0" w:color="auto"/>
                      </w:divBdr>
                    </w:div>
                    <w:div w:id="778574356">
                      <w:marLeft w:val="0"/>
                      <w:marRight w:val="0"/>
                      <w:marTop w:val="0"/>
                      <w:marBottom w:val="0"/>
                      <w:divBdr>
                        <w:top w:val="none" w:sz="0" w:space="0" w:color="auto"/>
                        <w:left w:val="none" w:sz="0" w:space="0" w:color="auto"/>
                        <w:bottom w:val="none" w:sz="0" w:space="0" w:color="auto"/>
                        <w:right w:val="none" w:sz="0" w:space="0" w:color="auto"/>
                      </w:divBdr>
                      <w:divsChild>
                        <w:div w:id="195313068">
                          <w:marLeft w:val="0"/>
                          <w:marRight w:val="0"/>
                          <w:marTop w:val="0"/>
                          <w:marBottom w:val="0"/>
                          <w:divBdr>
                            <w:top w:val="single" w:sz="36" w:space="8" w:color="FF6363"/>
                            <w:left w:val="single" w:sz="36" w:space="0" w:color="FF6363"/>
                            <w:bottom w:val="single" w:sz="36" w:space="8" w:color="FF6363"/>
                            <w:right w:val="single" w:sz="36" w:space="0" w:color="FF6363"/>
                          </w:divBdr>
                        </w:div>
                        <w:div w:id="37291050">
                          <w:marLeft w:val="0"/>
                          <w:marRight w:val="0"/>
                          <w:marTop w:val="0"/>
                          <w:marBottom w:val="0"/>
                          <w:divBdr>
                            <w:top w:val="single" w:sz="36" w:space="8" w:color="FF6363"/>
                            <w:left w:val="single" w:sz="36" w:space="0" w:color="FF6363"/>
                            <w:bottom w:val="single" w:sz="36" w:space="8" w:color="FF6363"/>
                            <w:right w:val="single" w:sz="36" w:space="0" w:color="FF6363"/>
                          </w:divBdr>
                        </w:div>
                        <w:div w:id="1285311144">
                          <w:marLeft w:val="0"/>
                          <w:marRight w:val="0"/>
                          <w:marTop w:val="0"/>
                          <w:marBottom w:val="450"/>
                          <w:divBdr>
                            <w:top w:val="none" w:sz="0" w:space="0" w:color="auto"/>
                            <w:left w:val="none" w:sz="0" w:space="0" w:color="auto"/>
                            <w:bottom w:val="none" w:sz="0" w:space="0" w:color="auto"/>
                            <w:right w:val="none" w:sz="0" w:space="0" w:color="auto"/>
                          </w:divBdr>
                        </w:div>
                        <w:div w:id="6910320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985666954">
      <w:bodyDiv w:val="1"/>
      <w:marLeft w:val="0"/>
      <w:marRight w:val="0"/>
      <w:marTop w:val="0"/>
      <w:marBottom w:val="0"/>
      <w:divBdr>
        <w:top w:val="none" w:sz="0" w:space="0" w:color="auto"/>
        <w:left w:val="none" w:sz="0" w:space="0" w:color="auto"/>
        <w:bottom w:val="none" w:sz="0" w:space="0" w:color="auto"/>
        <w:right w:val="none" w:sz="0" w:space="0" w:color="auto"/>
      </w:divBdr>
      <w:divsChild>
        <w:div w:id="966858972">
          <w:marLeft w:val="0"/>
          <w:marRight w:val="0"/>
          <w:marTop w:val="0"/>
          <w:marBottom w:val="0"/>
          <w:divBdr>
            <w:top w:val="none" w:sz="0" w:space="0" w:color="auto"/>
            <w:left w:val="none" w:sz="0" w:space="0" w:color="auto"/>
            <w:bottom w:val="none" w:sz="0" w:space="0" w:color="auto"/>
            <w:right w:val="none" w:sz="0" w:space="0" w:color="auto"/>
          </w:divBdr>
        </w:div>
        <w:div w:id="796798110">
          <w:marLeft w:val="0"/>
          <w:marRight w:val="0"/>
          <w:marTop w:val="0"/>
          <w:marBottom w:val="0"/>
          <w:divBdr>
            <w:top w:val="none" w:sz="0" w:space="0" w:color="auto"/>
            <w:left w:val="none" w:sz="0" w:space="0" w:color="auto"/>
            <w:bottom w:val="none" w:sz="0" w:space="0" w:color="auto"/>
            <w:right w:val="none" w:sz="0" w:space="0" w:color="auto"/>
          </w:divBdr>
        </w:div>
        <w:div w:id="425806037">
          <w:marLeft w:val="0"/>
          <w:marRight w:val="0"/>
          <w:marTop w:val="0"/>
          <w:marBottom w:val="0"/>
          <w:divBdr>
            <w:top w:val="none" w:sz="0" w:space="0" w:color="auto"/>
            <w:left w:val="none" w:sz="0" w:space="0" w:color="auto"/>
            <w:bottom w:val="none" w:sz="0" w:space="0" w:color="auto"/>
            <w:right w:val="none" w:sz="0" w:space="0" w:color="auto"/>
          </w:divBdr>
          <w:divsChild>
            <w:div w:id="790899581">
              <w:marLeft w:val="0"/>
              <w:marRight w:val="0"/>
              <w:marTop w:val="0"/>
              <w:marBottom w:val="0"/>
              <w:divBdr>
                <w:top w:val="none" w:sz="0" w:space="0" w:color="auto"/>
                <w:left w:val="none" w:sz="0" w:space="0" w:color="auto"/>
                <w:bottom w:val="none" w:sz="0" w:space="0" w:color="auto"/>
                <w:right w:val="none" w:sz="0" w:space="0" w:color="auto"/>
              </w:divBdr>
            </w:div>
            <w:div w:id="29964466">
              <w:marLeft w:val="0"/>
              <w:marRight w:val="0"/>
              <w:marTop w:val="0"/>
              <w:marBottom w:val="0"/>
              <w:divBdr>
                <w:top w:val="none" w:sz="0" w:space="0" w:color="auto"/>
                <w:left w:val="none" w:sz="0" w:space="0" w:color="auto"/>
                <w:bottom w:val="none" w:sz="0" w:space="0" w:color="auto"/>
                <w:right w:val="none" w:sz="0" w:space="0" w:color="auto"/>
              </w:divBdr>
            </w:div>
          </w:divsChild>
        </w:div>
        <w:div w:id="1089037141">
          <w:marLeft w:val="0"/>
          <w:marRight w:val="0"/>
          <w:marTop w:val="0"/>
          <w:marBottom w:val="0"/>
          <w:divBdr>
            <w:top w:val="none" w:sz="0" w:space="0" w:color="auto"/>
            <w:left w:val="none" w:sz="0" w:space="0" w:color="auto"/>
            <w:bottom w:val="none" w:sz="0" w:space="0" w:color="auto"/>
            <w:right w:val="none" w:sz="0" w:space="0" w:color="auto"/>
          </w:divBdr>
          <w:divsChild>
            <w:div w:id="1144351828">
              <w:marLeft w:val="0"/>
              <w:marRight w:val="0"/>
              <w:marTop w:val="0"/>
              <w:marBottom w:val="0"/>
              <w:divBdr>
                <w:top w:val="single" w:sz="6" w:space="6" w:color="000000"/>
                <w:left w:val="single" w:sz="6" w:space="6" w:color="000000"/>
                <w:bottom w:val="none" w:sz="0" w:space="0" w:color="auto"/>
                <w:right w:val="single" w:sz="6" w:space="6" w:color="000000"/>
              </w:divBdr>
            </w:div>
            <w:div w:id="1891768101">
              <w:marLeft w:val="0"/>
              <w:marRight w:val="0"/>
              <w:marTop w:val="0"/>
              <w:marBottom w:val="0"/>
              <w:divBdr>
                <w:top w:val="single" w:sz="6" w:space="6" w:color="000000"/>
                <w:left w:val="single" w:sz="6" w:space="6" w:color="000000"/>
                <w:bottom w:val="none" w:sz="0" w:space="0" w:color="auto"/>
                <w:right w:val="single" w:sz="6" w:space="6" w:color="000000"/>
              </w:divBdr>
            </w:div>
            <w:div w:id="1855879473">
              <w:marLeft w:val="0"/>
              <w:marRight w:val="0"/>
              <w:marTop w:val="0"/>
              <w:marBottom w:val="0"/>
              <w:divBdr>
                <w:top w:val="single" w:sz="6" w:space="6" w:color="000000"/>
                <w:left w:val="single" w:sz="6" w:space="6" w:color="000000"/>
                <w:bottom w:val="none" w:sz="0" w:space="0" w:color="auto"/>
                <w:right w:val="single" w:sz="6" w:space="6" w:color="000000"/>
              </w:divBdr>
            </w:div>
            <w:div w:id="1728995973">
              <w:marLeft w:val="0"/>
              <w:marRight w:val="0"/>
              <w:marTop w:val="0"/>
              <w:marBottom w:val="0"/>
              <w:divBdr>
                <w:top w:val="single" w:sz="6" w:space="6" w:color="000000"/>
                <w:left w:val="single" w:sz="6" w:space="6" w:color="000000"/>
                <w:bottom w:val="none" w:sz="0" w:space="0" w:color="auto"/>
                <w:right w:val="single" w:sz="6" w:space="6" w:color="000000"/>
              </w:divBdr>
            </w:div>
            <w:div w:id="712119306">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018964666">
          <w:marLeft w:val="0"/>
          <w:marRight w:val="0"/>
          <w:marTop w:val="0"/>
          <w:marBottom w:val="0"/>
          <w:divBdr>
            <w:top w:val="none" w:sz="0" w:space="0" w:color="auto"/>
            <w:left w:val="none" w:sz="0" w:space="0" w:color="auto"/>
            <w:bottom w:val="none" w:sz="0" w:space="0" w:color="auto"/>
            <w:right w:val="none" w:sz="0" w:space="0" w:color="auto"/>
          </w:divBdr>
          <w:divsChild>
            <w:div w:id="1446929190">
              <w:marLeft w:val="0"/>
              <w:marRight w:val="0"/>
              <w:marTop w:val="0"/>
              <w:marBottom w:val="0"/>
              <w:divBdr>
                <w:top w:val="none" w:sz="0" w:space="0" w:color="auto"/>
                <w:left w:val="none" w:sz="0" w:space="0" w:color="auto"/>
                <w:bottom w:val="none" w:sz="0" w:space="0" w:color="auto"/>
                <w:right w:val="none" w:sz="0" w:space="0" w:color="auto"/>
              </w:divBdr>
            </w:div>
          </w:divsChild>
        </w:div>
        <w:div w:id="969089585">
          <w:marLeft w:val="0"/>
          <w:marRight w:val="0"/>
          <w:marTop w:val="0"/>
          <w:marBottom w:val="0"/>
          <w:divBdr>
            <w:top w:val="none" w:sz="0" w:space="0" w:color="auto"/>
            <w:left w:val="none" w:sz="0" w:space="0" w:color="auto"/>
            <w:bottom w:val="none" w:sz="0" w:space="0" w:color="auto"/>
            <w:right w:val="none" w:sz="0" w:space="0" w:color="auto"/>
          </w:divBdr>
        </w:div>
      </w:divsChild>
    </w:div>
    <w:div w:id="1100023925">
      <w:bodyDiv w:val="1"/>
      <w:marLeft w:val="0"/>
      <w:marRight w:val="0"/>
      <w:marTop w:val="0"/>
      <w:marBottom w:val="0"/>
      <w:divBdr>
        <w:top w:val="none" w:sz="0" w:space="0" w:color="auto"/>
        <w:left w:val="none" w:sz="0" w:space="0" w:color="auto"/>
        <w:bottom w:val="none" w:sz="0" w:space="0" w:color="auto"/>
        <w:right w:val="none" w:sz="0" w:space="0" w:color="auto"/>
      </w:divBdr>
      <w:divsChild>
        <w:div w:id="278882603">
          <w:marLeft w:val="0"/>
          <w:marRight w:val="0"/>
          <w:marTop w:val="0"/>
          <w:marBottom w:val="0"/>
          <w:divBdr>
            <w:top w:val="none" w:sz="0" w:space="0" w:color="auto"/>
            <w:left w:val="none" w:sz="0" w:space="0" w:color="auto"/>
            <w:bottom w:val="none" w:sz="0" w:space="0" w:color="auto"/>
            <w:right w:val="none" w:sz="0" w:space="0" w:color="auto"/>
          </w:divBdr>
          <w:divsChild>
            <w:div w:id="215512783">
              <w:marLeft w:val="0"/>
              <w:marRight w:val="0"/>
              <w:marTop w:val="0"/>
              <w:marBottom w:val="600"/>
              <w:divBdr>
                <w:top w:val="none" w:sz="0" w:space="0" w:color="auto"/>
                <w:left w:val="none" w:sz="0" w:space="0" w:color="auto"/>
                <w:bottom w:val="none" w:sz="0" w:space="0" w:color="auto"/>
                <w:right w:val="none" w:sz="0" w:space="0" w:color="auto"/>
              </w:divBdr>
              <w:divsChild>
                <w:div w:id="90788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31516">
          <w:marLeft w:val="0"/>
          <w:marRight w:val="0"/>
          <w:marTop w:val="0"/>
          <w:marBottom w:val="0"/>
          <w:divBdr>
            <w:top w:val="none" w:sz="0" w:space="0" w:color="auto"/>
            <w:left w:val="none" w:sz="0" w:space="0" w:color="auto"/>
            <w:bottom w:val="none" w:sz="0" w:space="0" w:color="auto"/>
            <w:right w:val="none" w:sz="0" w:space="0" w:color="auto"/>
          </w:divBdr>
          <w:divsChild>
            <w:div w:id="1181118216">
              <w:marLeft w:val="0"/>
              <w:marRight w:val="0"/>
              <w:marTop w:val="0"/>
              <w:marBottom w:val="0"/>
              <w:divBdr>
                <w:top w:val="none" w:sz="0" w:space="0" w:color="auto"/>
                <w:left w:val="none" w:sz="0" w:space="0" w:color="auto"/>
                <w:bottom w:val="none" w:sz="0" w:space="0" w:color="auto"/>
                <w:right w:val="none" w:sz="0" w:space="0" w:color="auto"/>
              </w:divBdr>
              <w:divsChild>
                <w:div w:id="1583638283">
                  <w:marLeft w:val="-1275"/>
                  <w:marRight w:val="0"/>
                  <w:marTop w:val="0"/>
                  <w:marBottom w:val="0"/>
                  <w:divBdr>
                    <w:top w:val="none" w:sz="0" w:space="0" w:color="auto"/>
                    <w:left w:val="none" w:sz="0" w:space="0" w:color="auto"/>
                    <w:bottom w:val="none" w:sz="0" w:space="0" w:color="auto"/>
                    <w:right w:val="none" w:sz="0" w:space="0" w:color="auto"/>
                  </w:divBdr>
                </w:div>
                <w:div w:id="9843974">
                  <w:marLeft w:val="0"/>
                  <w:marRight w:val="0"/>
                  <w:marTop w:val="0"/>
                  <w:marBottom w:val="0"/>
                  <w:divBdr>
                    <w:top w:val="none" w:sz="0" w:space="0" w:color="auto"/>
                    <w:left w:val="none" w:sz="0" w:space="0" w:color="auto"/>
                    <w:bottom w:val="none" w:sz="0" w:space="0" w:color="auto"/>
                    <w:right w:val="none" w:sz="0" w:space="0" w:color="auto"/>
                  </w:divBdr>
                  <w:divsChild>
                    <w:div w:id="1071535635">
                      <w:marLeft w:val="0"/>
                      <w:marRight w:val="0"/>
                      <w:marTop w:val="0"/>
                      <w:marBottom w:val="0"/>
                      <w:divBdr>
                        <w:top w:val="none" w:sz="0" w:space="0" w:color="auto"/>
                        <w:left w:val="none" w:sz="0" w:space="0" w:color="auto"/>
                        <w:bottom w:val="none" w:sz="0" w:space="0" w:color="auto"/>
                        <w:right w:val="none" w:sz="0" w:space="0" w:color="auto"/>
                      </w:divBdr>
                    </w:div>
                    <w:div w:id="1198809835">
                      <w:marLeft w:val="0"/>
                      <w:marRight w:val="0"/>
                      <w:marTop w:val="0"/>
                      <w:marBottom w:val="0"/>
                      <w:divBdr>
                        <w:top w:val="none" w:sz="0" w:space="0" w:color="auto"/>
                        <w:left w:val="none" w:sz="0" w:space="0" w:color="auto"/>
                        <w:bottom w:val="none" w:sz="0" w:space="0" w:color="auto"/>
                        <w:right w:val="none" w:sz="0" w:space="0" w:color="auto"/>
                      </w:divBdr>
                      <w:divsChild>
                        <w:div w:id="783962143">
                          <w:marLeft w:val="0"/>
                          <w:marRight w:val="0"/>
                          <w:marTop w:val="0"/>
                          <w:marBottom w:val="0"/>
                          <w:divBdr>
                            <w:top w:val="single" w:sz="36" w:space="8" w:color="FF6363"/>
                            <w:left w:val="single" w:sz="36" w:space="0" w:color="FF6363"/>
                            <w:bottom w:val="single" w:sz="36" w:space="8" w:color="FF6363"/>
                            <w:right w:val="single" w:sz="36" w:space="0" w:color="FF6363"/>
                          </w:divBdr>
                        </w:div>
                        <w:div w:id="1664504663">
                          <w:marLeft w:val="0"/>
                          <w:marRight w:val="0"/>
                          <w:marTop w:val="0"/>
                          <w:marBottom w:val="0"/>
                          <w:divBdr>
                            <w:top w:val="single" w:sz="36" w:space="8" w:color="FF6363"/>
                            <w:left w:val="single" w:sz="36" w:space="0" w:color="FF6363"/>
                            <w:bottom w:val="single" w:sz="36" w:space="8" w:color="FF6363"/>
                            <w:right w:val="single" w:sz="36" w:space="0" w:color="FF6363"/>
                          </w:divBdr>
                        </w:div>
                        <w:div w:id="1274635548">
                          <w:marLeft w:val="0"/>
                          <w:marRight w:val="0"/>
                          <w:marTop w:val="0"/>
                          <w:marBottom w:val="450"/>
                          <w:divBdr>
                            <w:top w:val="none" w:sz="0" w:space="0" w:color="auto"/>
                            <w:left w:val="none" w:sz="0" w:space="0" w:color="auto"/>
                            <w:bottom w:val="none" w:sz="0" w:space="0" w:color="auto"/>
                            <w:right w:val="none" w:sz="0" w:space="0" w:color="auto"/>
                          </w:divBdr>
                          <w:divsChild>
                            <w:div w:id="1106921229">
                              <w:marLeft w:val="0"/>
                              <w:marRight w:val="0"/>
                              <w:marTop w:val="0"/>
                              <w:marBottom w:val="0"/>
                              <w:divBdr>
                                <w:top w:val="none" w:sz="0" w:space="0" w:color="auto"/>
                                <w:left w:val="none" w:sz="0" w:space="0" w:color="auto"/>
                                <w:bottom w:val="none" w:sz="0" w:space="0" w:color="auto"/>
                                <w:right w:val="none" w:sz="0" w:space="0" w:color="auto"/>
                              </w:divBdr>
                            </w:div>
                          </w:divsChild>
                        </w:div>
                        <w:div w:id="2077701502">
                          <w:blockQuote w:val="1"/>
                          <w:marLeft w:val="0"/>
                          <w:marRight w:val="0"/>
                          <w:marTop w:val="0"/>
                          <w:marBottom w:val="300"/>
                          <w:divBdr>
                            <w:top w:val="none" w:sz="0" w:space="0" w:color="auto"/>
                            <w:left w:val="none" w:sz="0" w:space="0" w:color="auto"/>
                            <w:bottom w:val="none" w:sz="0" w:space="0" w:color="auto"/>
                            <w:right w:val="none" w:sz="0" w:space="0" w:color="auto"/>
                          </w:divBdr>
                        </w:div>
                        <w:div w:id="899094497">
                          <w:marLeft w:val="0"/>
                          <w:marRight w:val="0"/>
                          <w:marTop w:val="0"/>
                          <w:marBottom w:val="450"/>
                          <w:divBdr>
                            <w:top w:val="none" w:sz="0" w:space="0" w:color="auto"/>
                            <w:left w:val="none" w:sz="0" w:space="0" w:color="auto"/>
                            <w:bottom w:val="none" w:sz="0" w:space="0" w:color="auto"/>
                            <w:right w:val="none" w:sz="0" w:space="0" w:color="auto"/>
                          </w:divBdr>
                        </w:div>
                        <w:div w:id="79876054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172724776">
      <w:bodyDiv w:val="1"/>
      <w:marLeft w:val="0"/>
      <w:marRight w:val="0"/>
      <w:marTop w:val="0"/>
      <w:marBottom w:val="0"/>
      <w:divBdr>
        <w:top w:val="none" w:sz="0" w:space="0" w:color="auto"/>
        <w:left w:val="none" w:sz="0" w:space="0" w:color="auto"/>
        <w:bottom w:val="none" w:sz="0" w:space="0" w:color="auto"/>
        <w:right w:val="none" w:sz="0" w:space="0" w:color="auto"/>
      </w:divBdr>
      <w:divsChild>
        <w:div w:id="1248341451">
          <w:marLeft w:val="0"/>
          <w:marRight w:val="0"/>
          <w:marTop w:val="0"/>
          <w:marBottom w:val="0"/>
          <w:divBdr>
            <w:top w:val="none" w:sz="0" w:space="0" w:color="auto"/>
            <w:left w:val="none" w:sz="0" w:space="0" w:color="auto"/>
            <w:bottom w:val="none" w:sz="0" w:space="0" w:color="auto"/>
            <w:right w:val="none" w:sz="0" w:space="0" w:color="auto"/>
          </w:divBdr>
          <w:divsChild>
            <w:div w:id="885726018">
              <w:marLeft w:val="0"/>
              <w:marRight w:val="0"/>
              <w:marTop w:val="0"/>
              <w:marBottom w:val="600"/>
              <w:divBdr>
                <w:top w:val="none" w:sz="0" w:space="0" w:color="auto"/>
                <w:left w:val="none" w:sz="0" w:space="0" w:color="auto"/>
                <w:bottom w:val="none" w:sz="0" w:space="0" w:color="auto"/>
                <w:right w:val="none" w:sz="0" w:space="0" w:color="auto"/>
              </w:divBdr>
              <w:divsChild>
                <w:div w:id="1561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4719">
          <w:marLeft w:val="0"/>
          <w:marRight w:val="0"/>
          <w:marTop w:val="0"/>
          <w:marBottom w:val="0"/>
          <w:divBdr>
            <w:top w:val="none" w:sz="0" w:space="0" w:color="auto"/>
            <w:left w:val="none" w:sz="0" w:space="0" w:color="auto"/>
            <w:bottom w:val="none" w:sz="0" w:space="0" w:color="auto"/>
            <w:right w:val="none" w:sz="0" w:space="0" w:color="auto"/>
          </w:divBdr>
          <w:divsChild>
            <w:div w:id="1382636519">
              <w:marLeft w:val="0"/>
              <w:marRight w:val="0"/>
              <w:marTop w:val="0"/>
              <w:marBottom w:val="0"/>
              <w:divBdr>
                <w:top w:val="none" w:sz="0" w:space="0" w:color="auto"/>
                <w:left w:val="none" w:sz="0" w:space="0" w:color="auto"/>
                <w:bottom w:val="none" w:sz="0" w:space="0" w:color="auto"/>
                <w:right w:val="none" w:sz="0" w:space="0" w:color="auto"/>
              </w:divBdr>
              <w:divsChild>
                <w:div w:id="1126779406">
                  <w:marLeft w:val="-1275"/>
                  <w:marRight w:val="0"/>
                  <w:marTop w:val="0"/>
                  <w:marBottom w:val="0"/>
                  <w:divBdr>
                    <w:top w:val="none" w:sz="0" w:space="0" w:color="auto"/>
                    <w:left w:val="none" w:sz="0" w:space="0" w:color="auto"/>
                    <w:bottom w:val="none" w:sz="0" w:space="0" w:color="auto"/>
                    <w:right w:val="none" w:sz="0" w:space="0" w:color="auto"/>
                  </w:divBdr>
                </w:div>
                <w:div w:id="2077776444">
                  <w:marLeft w:val="0"/>
                  <w:marRight w:val="0"/>
                  <w:marTop w:val="0"/>
                  <w:marBottom w:val="0"/>
                  <w:divBdr>
                    <w:top w:val="none" w:sz="0" w:space="0" w:color="auto"/>
                    <w:left w:val="none" w:sz="0" w:space="0" w:color="auto"/>
                    <w:bottom w:val="none" w:sz="0" w:space="0" w:color="auto"/>
                    <w:right w:val="none" w:sz="0" w:space="0" w:color="auto"/>
                  </w:divBdr>
                  <w:divsChild>
                    <w:div w:id="455493031">
                      <w:marLeft w:val="0"/>
                      <w:marRight w:val="0"/>
                      <w:marTop w:val="0"/>
                      <w:marBottom w:val="0"/>
                      <w:divBdr>
                        <w:top w:val="none" w:sz="0" w:space="0" w:color="auto"/>
                        <w:left w:val="none" w:sz="0" w:space="0" w:color="auto"/>
                        <w:bottom w:val="none" w:sz="0" w:space="0" w:color="auto"/>
                        <w:right w:val="none" w:sz="0" w:space="0" w:color="auto"/>
                      </w:divBdr>
                    </w:div>
                    <w:div w:id="979531767">
                      <w:marLeft w:val="0"/>
                      <w:marRight w:val="0"/>
                      <w:marTop w:val="0"/>
                      <w:marBottom w:val="0"/>
                      <w:divBdr>
                        <w:top w:val="none" w:sz="0" w:space="0" w:color="auto"/>
                        <w:left w:val="none" w:sz="0" w:space="0" w:color="auto"/>
                        <w:bottom w:val="none" w:sz="0" w:space="0" w:color="auto"/>
                        <w:right w:val="none" w:sz="0" w:space="0" w:color="auto"/>
                      </w:divBdr>
                      <w:divsChild>
                        <w:div w:id="870456906">
                          <w:marLeft w:val="0"/>
                          <w:marRight w:val="0"/>
                          <w:marTop w:val="0"/>
                          <w:marBottom w:val="0"/>
                          <w:divBdr>
                            <w:top w:val="single" w:sz="36" w:space="8" w:color="FF6363"/>
                            <w:left w:val="single" w:sz="36" w:space="0" w:color="FF6363"/>
                            <w:bottom w:val="single" w:sz="36" w:space="8" w:color="FF6363"/>
                            <w:right w:val="single" w:sz="36" w:space="0" w:color="FF6363"/>
                          </w:divBdr>
                        </w:div>
                        <w:div w:id="22099555">
                          <w:marLeft w:val="0"/>
                          <w:marRight w:val="0"/>
                          <w:marTop w:val="0"/>
                          <w:marBottom w:val="0"/>
                          <w:divBdr>
                            <w:top w:val="single" w:sz="36" w:space="8" w:color="FF6363"/>
                            <w:left w:val="single" w:sz="36" w:space="0" w:color="FF6363"/>
                            <w:bottom w:val="single" w:sz="36" w:space="8" w:color="FF6363"/>
                            <w:right w:val="single" w:sz="36" w:space="0" w:color="FF6363"/>
                          </w:divBdr>
                        </w:div>
                        <w:div w:id="358091656">
                          <w:marLeft w:val="0"/>
                          <w:marRight w:val="0"/>
                          <w:marTop w:val="0"/>
                          <w:marBottom w:val="450"/>
                          <w:divBdr>
                            <w:top w:val="none" w:sz="0" w:space="0" w:color="auto"/>
                            <w:left w:val="none" w:sz="0" w:space="0" w:color="auto"/>
                            <w:bottom w:val="none" w:sz="0" w:space="0" w:color="auto"/>
                            <w:right w:val="none" w:sz="0" w:space="0" w:color="auto"/>
                          </w:divBdr>
                        </w:div>
                        <w:div w:id="1509753056">
                          <w:blockQuote w:val="1"/>
                          <w:marLeft w:val="0"/>
                          <w:marRight w:val="0"/>
                          <w:marTop w:val="0"/>
                          <w:marBottom w:val="300"/>
                          <w:divBdr>
                            <w:top w:val="none" w:sz="0" w:space="0" w:color="auto"/>
                            <w:left w:val="none" w:sz="0" w:space="0" w:color="auto"/>
                            <w:bottom w:val="none" w:sz="0" w:space="0" w:color="auto"/>
                            <w:right w:val="none" w:sz="0" w:space="0" w:color="auto"/>
                          </w:divBdr>
                        </w:div>
                        <w:div w:id="2026323604">
                          <w:marLeft w:val="0"/>
                          <w:marRight w:val="0"/>
                          <w:marTop w:val="0"/>
                          <w:marBottom w:val="450"/>
                          <w:divBdr>
                            <w:top w:val="none" w:sz="0" w:space="0" w:color="auto"/>
                            <w:left w:val="none" w:sz="0" w:space="0" w:color="auto"/>
                            <w:bottom w:val="none" w:sz="0" w:space="0" w:color="auto"/>
                            <w:right w:val="none" w:sz="0" w:space="0" w:color="auto"/>
                          </w:divBdr>
                          <w:divsChild>
                            <w:div w:id="304509166">
                              <w:marLeft w:val="0"/>
                              <w:marRight w:val="0"/>
                              <w:marTop w:val="0"/>
                              <w:marBottom w:val="0"/>
                              <w:divBdr>
                                <w:top w:val="none" w:sz="0" w:space="0" w:color="auto"/>
                                <w:left w:val="none" w:sz="0" w:space="0" w:color="auto"/>
                                <w:bottom w:val="none" w:sz="0" w:space="0" w:color="auto"/>
                                <w:right w:val="none" w:sz="0" w:space="0" w:color="auto"/>
                              </w:divBdr>
                            </w:div>
                          </w:divsChild>
                        </w:div>
                        <w:div w:id="1350184218">
                          <w:blockQuote w:val="1"/>
                          <w:marLeft w:val="0"/>
                          <w:marRight w:val="0"/>
                          <w:marTop w:val="0"/>
                          <w:marBottom w:val="300"/>
                          <w:divBdr>
                            <w:top w:val="none" w:sz="0" w:space="0" w:color="auto"/>
                            <w:left w:val="none" w:sz="0" w:space="0" w:color="auto"/>
                            <w:bottom w:val="none" w:sz="0" w:space="0" w:color="auto"/>
                            <w:right w:val="none" w:sz="0" w:space="0" w:color="auto"/>
                          </w:divBdr>
                        </w:div>
                        <w:div w:id="1641420047">
                          <w:blockQuote w:val="1"/>
                          <w:marLeft w:val="0"/>
                          <w:marRight w:val="0"/>
                          <w:marTop w:val="0"/>
                          <w:marBottom w:val="300"/>
                          <w:divBdr>
                            <w:top w:val="none" w:sz="0" w:space="0" w:color="auto"/>
                            <w:left w:val="none" w:sz="0" w:space="0" w:color="auto"/>
                            <w:bottom w:val="none" w:sz="0" w:space="0" w:color="auto"/>
                            <w:right w:val="none" w:sz="0" w:space="0" w:color="auto"/>
                          </w:divBdr>
                        </w:div>
                        <w:div w:id="1535459518">
                          <w:marLeft w:val="0"/>
                          <w:marRight w:val="0"/>
                          <w:marTop w:val="0"/>
                          <w:marBottom w:val="450"/>
                          <w:divBdr>
                            <w:top w:val="none" w:sz="0" w:space="0" w:color="auto"/>
                            <w:left w:val="none" w:sz="0" w:space="0" w:color="auto"/>
                            <w:bottom w:val="none" w:sz="0" w:space="0" w:color="auto"/>
                            <w:right w:val="none" w:sz="0" w:space="0" w:color="auto"/>
                          </w:divBdr>
                        </w:div>
                        <w:div w:id="126249153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43847346">
      <w:bodyDiv w:val="1"/>
      <w:marLeft w:val="0"/>
      <w:marRight w:val="0"/>
      <w:marTop w:val="0"/>
      <w:marBottom w:val="0"/>
      <w:divBdr>
        <w:top w:val="none" w:sz="0" w:space="0" w:color="auto"/>
        <w:left w:val="none" w:sz="0" w:space="0" w:color="auto"/>
        <w:bottom w:val="none" w:sz="0" w:space="0" w:color="auto"/>
        <w:right w:val="none" w:sz="0" w:space="0" w:color="auto"/>
      </w:divBdr>
      <w:divsChild>
        <w:div w:id="1568147655">
          <w:marLeft w:val="0"/>
          <w:marRight w:val="0"/>
          <w:marTop w:val="0"/>
          <w:marBottom w:val="0"/>
          <w:divBdr>
            <w:top w:val="none" w:sz="0" w:space="0" w:color="auto"/>
            <w:left w:val="none" w:sz="0" w:space="0" w:color="auto"/>
            <w:bottom w:val="none" w:sz="0" w:space="0" w:color="auto"/>
            <w:right w:val="none" w:sz="0" w:space="0" w:color="auto"/>
          </w:divBdr>
        </w:div>
        <w:div w:id="1059671425">
          <w:marLeft w:val="0"/>
          <w:marRight w:val="0"/>
          <w:marTop w:val="0"/>
          <w:marBottom w:val="0"/>
          <w:divBdr>
            <w:top w:val="none" w:sz="0" w:space="0" w:color="auto"/>
            <w:left w:val="none" w:sz="0" w:space="0" w:color="auto"/>
            <w:bottom w:val="none" w:sz="0" w:space="0" w:color="auto"/>
            <w:right w:val="none" w:sz="0" w:space="0" w:color="auto"/>
          </w:divBdr>
          <w:divsChild>
            <w:div w:id="54757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5606">
      <w:bodyDiv w:val="1"/>
      <w:marLeft w:val="0"/>
      <w:marRight w:val="0"/>
      <w:marTop w:val="0"/>
      <w:marBottom w:val="0"/>
      <w:divBdr>
        <w:top w:val="none" w:sz="0" w:space="0" w:color="auto"/>
        <w:left w:val="none" w:sz="0" w:space="0" w:color="auto"/>
        <w:bottom w:val="none" w:sz="0" w:space="0" w:color="auto"/>
        <w:right w:val="none" w:sz="0" w:space="0" w:color="auto"/>
      </w:divBdr>
      <w:divsChild>
        <w:div w:id="1633095543">
          <w:marLeft w:val="0"/>
          <w:marRight w:val="0"/>
          <w:marTop w:val="0"/>
          <w:marBottom w:val="0"/>
          <w:divBdr>
            <w:top w:val="single" w:sz="2" w:space="0" w:color="auto"/>
            <w:left w:val="single" w:sz="2" w:space="0" w:color="auto"/>
            <w:bottom w:val="single" w:sz="2" w:space="0" w:color="auto"/>
            <w:right w:val="single" w:sz="2" w:space="0" w:color="auto"/>
          </w:divBdr>
          <w:divsChild>
            <w:div w:id="833225477">
              <w:marLeft w:val="0"/>
              <w:marRight w:val="0"/>
              <w:marTop w:val="0"/>
              <w:marBottom w:val="0"/>
              <w:divBdr>
                <w:top w:val="single" w:sz="2" w:space="0" w:color="auto"/>
                <w:left w:val="single" w:sz="2" w:space="0" w:color="auto"/>
                <w:bottom w:val="single" w:sz="2" w:space="0" w:color="auto"/>
                <w:right w:val="single" w:sz="2" w:space="0" w:color="auto"/>
              </w:divBdr>
              <w:divsChild>
                <w:div w:id="262032520">
                  <w:marLeft w:val="0"/>
                  <w:marRight w:val="0"/>
                  <w:marTop w:val="0"/>
                  <w:marBottom w:val="0"/>
                  <w:divBdr>
                    <w:top w:val="single" w:sz="2" w:space="0" w:color="auto"/>
                    <w:left w:val="single" w:sz="2" w:space="0" w:color="auto"/>
                    <w:bottom w:val="single" w:sz="2" w:space="0" w:color="auto"/>
                    <w:right w:val="single" w:sz="2" w:space="0" w:color="auto"/>
                  </w:divBdr>
                  <w:divsChild>
                    <w:div w:id="84960977">
                      <w:marLeft w:val="0"/>
                      <w:marRight w:val="0"/>
                      <w:marTop w:val="0"/>
                      <w:marBottom w:val="0"/>
                      <w:divBdr>
                        <w:top w:val="single" w:sz="2" w:space="0" w:color="auto"/>
                        <w:left w:val="single" w:sz="2" w:space="0" w:color="auto"/>
                        <w:bottom w:val="single" w:sz="6" w:space="0" w:color="D9D9D9"/>
                        <w:right w:val="single" w:sz="2" w:space="0" w:color="auto"/>
                      </w:divBdr>
                      <w:divsChild>
                        <w:div w:id="661545300">
                          <w:marLeft w:val="0"/>
                          <w:marRight w:val="0"/>
                          <w:marTop w:val="0"/>
                          <w:marBottom w:val="0"/>
                          <w:divBdr>
                            <w:top w:val="single" w:sz="2" w:space="0" w:color="auto"/>
                            <w:left w:val="single" w:sz="2" w:space="0" w:color="auto"/>
                            <w:bottom w:val="single" w:sz="2" w:space="0" w:color="auto"/>
                            <w:right w:val="single" w:sz="2" w:space="0" w:color="auto"/>
                          </w:divBdr>
                          <w:divsChild>
                            <w:div w:id="1393852252">
                              <w:marLeft w:val="0"/>
                              <w:marRight w:val="0"/>
                              <w:marTop w:val="0"/>
                              <w:marBottom w:val="0"/>
                              <w:divBdr>
                                <w:top w:val="single" w:sz="2" w:space="0" w:color="auto"/>
                                <w:left w:val="single" w:sz="2" w:space="0" w:color="auto"/>
                                <w:bottom w:val="single" w:sz="2" w:space="0" w:color="auto"/>
                                <w:right w:val="single" w:sz="2" w:space="0" w:color="auto"/>
                              </w:divBdr>
                              <w:divsChild>
                                <w:div w:id="1758594404">
                                  <w:marLeft w:val="0"/>
                                  <w:marRight w:val="0"/>
                                  <w:marTop w:val="0"/>
                                  <w:marBottom w:val="0"/>
                                  <w:divBdr>
                                    <w:top w:val="single" w:sz="2" w:space="0" w:color="auto"/>
                                    <w:left w:val="single" w:sz="2" w:space="0" w:color="auto"/>
                                    <w:bottom w:val="single" w:sz="2" w:space="0" w:color="auto"/>
                                    <w:right w:val="single" w:sz="2" w:space="0" w:color="auto"/>
                                  </w:divBdr>
                                  <w:divsChild>
                                    <w:div w:id="1204177427">
                                      <w:marLeft w:val="0"/>
                                      <w:marRight w:val="0"/>
                                      <w:marTop w:val="0"/>
                                      <w:marBottom w:val="0"/>
                                      <w:divBdr>
                                        <w:top w:val="single" w:sz="2" w:space="0" w:color="auto"/>
                                        <w:left w:val="single" w:sz="2" w:space="0" w:color="auto"/>
                                        <w:bottom w:val="single" w:sz="2" w:space="0" w:color="auto"/>
                                        <w:right w:val="single" w:sz="2" w:space="0" w:color="auto"/>
                                      </w:divBdr>
                                    </w:div>
                                  </w:divsChild>
                                </w:div>
                                <w:div w:id="289938720">
                                  <w:marLeft w:val="0"/>
                                  <w:marRight w:val="0"/>
                                  <w:marTop w:val="0"/>
                                  <w:marBottom w:val="0"/>
                                  <w:divBdr>
                                    <w:top w:val="single" w:sz="2" w:space="0" w:color="auto"/>
                                    <w:left w:val="single" w:sz="2" w:space="0" w:color="auto"/>
                                    <w:bottom w:val="single" w:sz="2" w:space="0" w:color="auto"/>
                                    <w:right w:val="single" w:sz="2" w:space="0" w:color="auto"/>
                                  </w:divBdr>
                                  <w:divsChild>
                                    <w:div w:id="1695567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04933532">
                  <w:marLeft w:val="0"/>
                  <w:marRight w:val="0"/>
                  <w:marTop w:val="0"/>
                  <w:marBottom w:val="0"/>
                  <w:divBdr>
                    <w:top w:val="single" w:sz="2" w:space="0" w:color="auto"/>
                    <w:left w:val="single" w:sz="2" w:space="0" w:color="auto"/>
                    <w:bottom w:val="single" w:sz="2" w:space="0" w:color="auto"/>
                    <w:right w:val="single" w:sz="2" w:space="0" w:color="auto"/>
                  </w:divBdr>
                  <w:divsChild>
                    <w:div w:id="1674100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23823370">
          <w:marLeft w:val="0"/>
          <w:marRight w:val="0"/>
          <w:marTop w:val="0"/>
          <w:marBottom w:val="0"/>
          <w:divBdr>
            <w:top w:val="single" w:sz="2" w:space="0" w:color="auto"/>
            <w:left w:val="single" w:sz="2" w:space="0" w:color="auto"/>
            <w:bottom w:val="single" w:sz="2" w:space="0" w:color="auto"/>
            <w:right w:val="single" w:sz="2" w:space="0" w:color="auto"/>
          </w:divBdr>
          <w:divsChild>
            <w:div w:id="1659379704">
              <w:marLeft w:val="0"/>
              <w:marRight w:val="0"/>
              <w:marTop w:val="0"/>
              <w:marBottom w:val="0"/>
              <w:divBdr>
                <w:top w:val="single" w:sz="2" w:space="0" w:color="auto"/>
                <w:left w:val="single" w:sz="2" w:space="0" w:color="auto"/>
                <w:bottom w:val="single" w:sz="2" w:space="0" w:color="auto"/>
                <w:right w:val="single" w:sz="2" w:space="0" w:color="auto"/>
              </w:divBdr>
              <w:divsChild>
                <w:div w:id="427697944">
                  <w:marLeft w:val="0"/>
                  <w:marRight w:val="0"/>
                  <w:marTop w:val="0"/>
                  <w:marBottom w:val="0"/>
                  <w:divBdr>
                    <w:top w:val="single" w:sz="2" w:space="0" w:color="auto"/>
                    <w:left w:val="single" w:sz="2" w:space="0" w:color="auto"/>
                    <w:bottom w:val="single" w:sz="2" w:space="0" w:color="auto"/>
                    <w:right w:val="single" w:sz="2" w:space="0" w:color="auto"/>
                  </w:divBdr>
                  <w:divsChild>
                    <w:div w:id="17383630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60867">
              <w:marLeft w:val="0"/>
              <w:marRight w:val="0"/>
              <w:marTop w:val="0"/>
              <w:marBottom w:val="0"/>
              <w:divBdr>
                <w:top w:val="single" w:sz="2" w:space="0" w:color="auto"/>
                <w:left w:val="single" w:sz="2" w:space="0" w:color="auto"/>
                <w:bottom w:val="single" w:sz="2" w:space="0" w:color="auto"/>
                <w:right w:val="single" w:sz="2" w:space="0" w:color="auto"/>
              </w:divBdr>
            </w:div>
            <w:div w:id="1901863153">
              <w:marLeft w:val="0"/>
              <w:marRight w:val="0"/>
              <w:marTop w:val="0"/>
              <w:marBottom w:val="0"/>
              <w:divBdr>
                <w:top w:val="single" w:sz="2" w:space="0" w:color="auto"/>
                <w:left w:val="single" w:sz="2" w:space="0" w:color="auto"/>
                <w:bottom w:val="single" w:sz="2" w:space="0" w:color="auto"/>
                <w:right w:val="single" w:sz="2" w:space="0" w:color="auto"/>
              </w:divBdr>
              <w:divsChild>
                <w:div w:id="101463076">
                  <w:marLeft w:val="0"/>
                  <w:marRight w:val="0"/>
                  <w:marTop w:val="0"/>
                  <w:marBottom w:val="0"/>
                  <w:divBdr>
                    <w:top w:val="single" w:sz="2" w:space="0" w:color="auto"/>
                    <w:left w:val="single" w:sz="2" w:space="0" w:color="auto"/>
                    <w:bottom w:val="single" w:sz="2" w:space="0" w:color="auto"/>
                    <w:right w:val="single" w:sz="2" w:space="0" w:color="auto"/>
                  </w:divBdr>
                  <w:divsChild>
                    <w:div w:id="11342507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ligiondigital.org/jose_manuel_vidal/" TargetMode="External"/><Relationship Id="rId18" Type="http://schemas.openxmlformats.org/officeDocument/2006/relationships/hyperlink" Target="https://www.religiondigital.org/jose_lorenzo/" TargetMode="External"/><Relationship Id="rId26" Type="http://schemas.openxmlformats.org/officeDocument/2006/relationships/hyperlink" Target="https://ataquealpoder.es/2025/06/19/dios-no-puede-meter-a-uno-de-sus-hijos-en-un-horno-la-vision-de-torres-queiruga-y-los-teologos-progresistas-sobre-el-infierno/" TargetMode="External"/><Relationship Id="rId39" Type="http://schemas.openxmlformats.org/officeDocument/2006/relationships/fontTable" Target="fontTable.xml"/><Relationship Id="rId21" Type="http://schemas.openxmlformats.org/officeDocument/2006/relationships/hyperlink" Target="https://www.settimananews.it/spiritualita/rupnik-la-disputa-sulle-opere/" TargetMode="External"/><Relationship Id="rId34" Type="http://schemas.openxmlformats.org/officeDocument/2006/relationships/hyperlink" Target="https://www.ncronline.org/news/core-catholic-issues-stake-haight-fray" TargetMode="External"/><Relationship Id="rId7" Type="http://schemas.openxmlformats.org/officeDocument/2006/relationships/hyperlink" Target="https://www.religiondigital.org/socios/" TargetMode="External"/><Relationship Id="rId12" Type="http://schemas.openxmlformats.org/officeDocument/2006/relationships/hyperlink" Target="https://www.thetablet.co.uk/authors/ellen-teague/" TargetMode="External"/><Relationship Id="rId17" Type="http://schemas.openxmlformats.org/officeDocument/2006/relationships/hyperlink" Target="https://www.americamagazine.org/voices/gina-christian-osv-news" TargetMode="External"/><Relationship Id="rId25" Type="http://schemas.openxmlformats.org/officeDocument/2006/relationships/hyperlink" Target="https://www.religiondigital.org/jose_antonio_pagola/" TargetMode="External"/><Relationship Id="rId33" Type="http://schemas.openxmlformats.org/officeDocument/2006/relationships/hyperlink" Target="https://www.ncronline.org/news/rome-orders-roger-haight-stop-teaching-publishing" TargetMode="External"/><Relationship Id="rId38" Type="http://schemas.openxmlformats.org/officeDocument/2006/relationships/hyperlink" Target="https://www.ncronline.org/news/theologian-roger-haight-honored-ctsas-john-courtney-murray-award" TargetMode="External"/><Relationship Id="rId2" Type="http://schemas.openxmlformats.org/officeDocument/2006/relationships/numbering" Target="numbering.xml"/><Relationship Id="rId16" Type="http://schemas.openxmlformats.org/officeDocument/2006/relationships/hyperlink" Target="javascript:;" TargetMode="External"/><Relationship Id="rId20" Type="http://schemas.openxmlformats.org/officeDocument/2006/relationships/hyperlink" Target="https://www.aletti.cz/index.php?zobraz=aletti" TargetMode="External"/><Relationship Id="rId29" Type="http://schemas.openxmlformats.org/officeDocument/2006/relationships/hyperlink" Target="https://www.facebook.com/FrJamesMartin/posts/dear-friends-im-very-sad-to-share-the-news-that-roger-haight-sj-a-great-theologi/1275759127243511/"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espana/Manel-Gasch-Montserrat-ordenacion-Iglesia-mujeres-abusos-menores-cataluna-proces-politica-espana-abad-benedictinos_0_2786121368.html" TargetMode="External"/><Relationship Id="rId24" Type="http://schemas.openxmlformats.org/officeDocument/2006/relationships/hyperlink" Target="https://www.religiondigital.org/jesus_martinez_gordo/" TargetMode="External"/><Relationship Id="rId32" Type="http://schemas.openxmlformats.org/officeDocument/2006/relationships/hyperlink" Target="https://natcath.org/NCR_Online/archives2/2005a/022505/022505a.php" TargetMode="External"/><Relationship Id="rId37" Type="http://schemas.openxmlformats.org/officeDocument/2006/relationships/hyperlink" Target="https://youtu.be/AeheZ2vVOto?si=7qy55cyzKZelvWmD"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ligiondigital.org/jose_manuel_vidal/" TargetMode="External"/><Relationship Id="rId23" Type="http://schemas.openxmlformats.org/officeDocument/2006/relationships/hyperlink" Target="https://www.religiondigital.org/consuelo_velez/" TargetMode="External"/><Relationship Id="rId28" Type="http://schemas.openxmlformats.org/officeDocument/2006/relationships/hyperlink" Target="https://www.vatican.va/roman_curia/congregations/cfaith/documents/rc_con_cfaith_doc_20041213_notification-fr-haight_en.html" TargetMode="External"/><Relationship Id="rId36" Type="http://schemas.openxmlformats.org/officeDocument/2006/relationships/hyperlink" Target="https://www.natcath.org/mainpage/specialdocuments/ctsa_haight.pdf" TargetMode="External"/><Relationship Id="rId10" Type="http://schemas.openxmlformats.org/officeDocument/2006/relationships/hyperlink" Target="https://www.religiondigital.org/opinion/sugerencia-Papa-Leon-XIV-ortodoxia-diaconos-diaconisas-mujeres-jesus-vaticano_0_2783721632.html" TargetMode="External"/><Relationship Id="rId19" Type="http://schemas.openxmlformats.org/officeDocument/2006/relationships/hyperlink" Target="https://www.settimananews.it/chiesa/rupnik-censura-a-distanza/" TargetMode="External"/><Relationship Id="rId31" Type="http://schemas.openxmlformats.org/officeDocument/2006/relationships/hyperlink" Target="https://ctsa-online.org/Newsfeed/13512257" TargetMode="External"/><Relationship Id="rId4" Type="http://schemas.openxmlformats.org/officeDocument/2006/relationships/settings" Target="settings.xml"/><Relationship Id="rId9" Type="http://schemas.openxmlformats.org/officeDocument/2006/relationships/hyperlink" Target="https://www.settimananews.it/ecumenismo-dialogo/ortodossia-e-diacone/" TargetMode="External"/><Relationship Id="rId14" Type="http://schemas.openxmlformats.org/officeDocument/2006/relationships/hyperlink" Target="https://www.joinnus.com/events/theater/lima-proyecto-ugaz-66167" TargetMode="External"/><Relationship Id="rId22" Type="http://schemas.openxmlformats.org/officeDocument/2006/relationships/hyperlink" Target="https://www.settimananews.it/vita-consacrata/rupnik-attesa/" TargetMode="External"/><Relationship Id="rId27" Type="http://schemas.openxmlformats.org/officeDocument/2006/relationships/hyperlink" Target="https://www.religiondigital.org/jesus_espeja/" TargetMode="External"/><Relationship Id="rId30" Type="http://schemas.openxmlformats.org/officeDocument/2006/relationships/hyperlink" Target="https://www.ncronline.org/news/people/theologian-edward-schillebeeckx-dead-95" TargetMode="External"/><Relationship Id="rId35" Type="http://schemas.openxmlformats.org/officeDocument/2006/relationships/hyperlink" Target="https://natcath.org/NCR_Online/archives2/2005a/022505/022505a.php" TargetMode="External"/><Relationship Id="rId8" Type="http://schemas.openxmlformats.org/officeDocument/2006/relationships/hyperlink" Target="https://www.settimananews.it/ministeri-carismi/donne-diaconato-un-suggerimento-papa-leone/"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FA041-07CC-4A6D-A172-CD26A717D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15352</Words>
  <Characters>84439</Characters>
  <Application>Microsoft Office Word</Application>
  <DocSecurity>0</DocSecurity>
  <Lines>703</Lines>
  <Paragraphs>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2025-06-25T09:12:00Z</dcterms:created>
  <dcterms:modified xsi:type="dcterms:W3CDTF">2025-06-25T09:12:00Z</dcterms:modified>
</cp:coreProperties>
</file>