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159F0" w14:textId="4692F4A9" w:rsidR="003E4B41" w:rsidRPr="003E4B41" w:rsidRDefault="003E4B41" w:rsidP="003E4B41">
      <w:pPr>
        <w:spacing w:after="0" w:line="750" w:lineRule="atLeast"/>
        <w:jc w:val="center"/>
        <w:textAlignment w:val="baseline"/>
        <w:outlineLvl w:val="0"/>
        <w:rPr>
          <w:rFonts w:ascii="Poppins" w:eastAsia="Times New Roman" w:hAnsi="Poppins" w:cs="Poppins"/>
          <w:color w:val="31302C"/>
          <w:kern w:val="36"/>
          <w:sz w:val="40"/>
          <w:szCs w:val="40"/>
          <w:lang w:eastAsia="es-UY"/>
          <w14:ligatures w14:val="none"/>
        </w:rPr>
      </w:pPr>
      <w:r w:rsidRPr="003E4B41">
        <w:rPr>
          <w:rFonts w:ascii="Times New Roman" w:eastAsia="Times New Roman" w:hAnsi="Times New Roman" w:cs="Times New Roman"/>
          <w:noProof/>
          <w:kern w:val="0"/>
          <w:sz w:val="21"/>
          <w:szCs w:val="21"/>
          <w:lang w:eastAsia="es-UY"/>
          <w14:ligatures w14:val="none"/>
        </w:rPr>
        <w:drawing>
          <wp:anchor distT="0" distB="0" distL="114300" distR="114300" simplePos="0" relativeHeight="251658240" behindDoc="1" locked="0" layoutInCell="1" allowOverlap="1" wp14:anchorId="66A3C2F8" wp14:editId="78E41234">
            <wp:simplePos x="0" y="0"/>
            <wp:positionH relativeFrom="column">
              <wp:posOffset>-140335</wp:posOffset>
            </wp:positionH>
            <wp:positionV relativeFrom="paragraph">
              <wp:posOffset>0</wp:posOffset>
            </wp:positionV>
            <wp:extent cx="914400" cy="914400"/>
            <wp:effectExtent l="0" t="0" r="0" b="0"/>
            <wp:wrapTight wrapText="bothSides">
              <wp:wrapPolygon edited="0">
                <wp:start x="0" y="0"/>
                <wp:lineTo x="0" y="21150"/>
                <wp:lineTo x="21150" y="21150"/>
                <wp:lineTo x="21150" y="0"/>
                <wp:lineTo x="0" y="0"/>
              </wp:wrapPolygon>
            </wp:wrapTight>
            <wp:docPr id="3" name="Imagen 4"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descr="Logotipo, nombre de la empresa&#10;&#10;El contenido generado por IA puede ser incorrec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4B41">
        <w:rPr>
          <w:rFonts w:ascii="Poppins" w:eastAsia="Times New Roman" w:hAnsi="Poppins" w:cs="Poppins"/>
          <w:color w:val="31302C"/>
          <w:kern w:val="36"/>
          <w:sz w:val="40"/>
          <w:szCs w:val="40"/>
          <w:lang w:eastAsia="es-UY"/>
          <w14:ligatures w14:val="none"/>
        </w:rPr>
        <w:t>Boletín Informativo Especial – Observatorio de Movilidad Humana</w:t>
      </w:r>
    </w:p>
    <w:p w14:paraId="5A63FC11" w14:textId="7E6011AC" w:rsidR="003E4B41" w:rsidRPr="003E4B41" w:rsidRDefault="003E4B41" w:rsidP="003E4B41">
      <w:pPr>
        <w:spacing w:after="0" w:line="240" w:lineRule="auto"/>
        <w:ind w:left="720"/>
        <w:textAlignment w:val="baseline"/>
        <w:rPr>
          <w:rFonts w:ascii="Times New Roman" w:eastAsia="Times New Roman" w:hAnsi="Times New Roman" w:cs="Times New Roman"/>
          <w:kern w:val="0"/>
          <w:sz w:val="21"/>
          <w:szCs w:val="21"/>
          <w:lang w:eastAsia="es-UY"/>
          <w14:ligatures w14:val="none"/>
        </w:rPr>
      </w:pPr>
    </w:p>
    <w:p w14:paraId="0C02560D" w14:textId="77777777" w:rsidR="003E4B41" w:rsidRPr="003E4B41" w:rsidRDefault="003E4B41" w:rsidP="003E4B41">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E4B41">
        <w:rPr>
          <w:rFonts w:ascii="inherit" w:eastAsia="Times New Roman" w:hAnsi="inherit" w:cs="Arial"/>
          <w:b/>
          <w:bCs/>
          <w:color w:val="31302C"/>
          <w:kern w:val="0"/>
          <w:sz w:val="45"/>
          <w:szCs w:val="45"/>
          <w:bdr w:val="none" w:sz="0" w:space="0" w:color="auto" w:frame="1"/>
          <w:lang w:eastAsia="es-UY"/>
          <w14:ligatures w14:val="none"/>
        </w:rPr>
        <w:t xml:space="preserve">EE. UU. suspende el programa de </w:t>
      </w:r>
      <w:proofErr w:type="spellStart"/>
      <w:r w:rsidRPr="003E4B41">
        <w:rPr>
          <w:rFonts w:ascii="inherit" w:eastAsia="Times New Roman" w:hAnsi="inherit" w:cs="Arial"/>
          <w:b/>
          <w:bCs/>
          <w:color w:val="31302C"/>
          <w:kern w:val="0"/>
          <w:sz w:val="45"/>
          <w:szCs w:val="45"/>
          <w:bdr w:val="none" w:sz="0" w:space="0" w:color="auto" w:frame="1"/>
          <w:lang w:eastAsia="es-UY"/>
          <w14:ligatures w14:val="none"/>
        </w:rPr>
        <w:t>parole</w:t>
      </w:r>
      <w:proofErr w:type="spellEnd"/>
      <w:r w:rsidRPr="003E4B41">
        <w:rPr>
          <w:rFonts w:ascii="inherit" w:eastAsia="Times New Roman" w:hAnsi="inherit" w:cs="Arial"/>
          <w:b/>
          <w:bCs/>
          <w:color w:val="31302C"/>
          <w:kern w:val="0"/>
          <w:sz w:val="45"/>
          <w:szCs w:val="45"/>
          <w:bdr w:val="none" w:sz="0" w:space="0" w:color="auto" w:frame="1"/>
          <w:lang w:eastAsia="es-UY"/>
          <w14:ligatures w14:val="none"/>
        </w:rPr>
        <w:t xml:space="preserve"> humanitario para personas migrantes de Cuba, Haití, Nicaragua y Venezuela</w:t>
      </w:r>
    </w:p>
    <w:p w14:paraId="50ABE0E7" w14:textId="77777777" w:rsidR="003E4B41" w:rsidRPr="003E4B41" w:rsidRDefault="003E4B41" w:rsidP="003E4B41">
      <w:pPr>
        <w:spacing w:after="0" w:line="405" w:lineRule="atLeast"/>
        <w:textAlignment w:val="baseline"/>
        <w:rPr>
          <w:rFonts w:ascii="Arial" w:eastAsia="Times New Roman" w:hAnsi="Arial" w:cs="Arial"/>
          <w:color w:val="31302C"/>
          <w:kern w:val="0"/>
          <w:sz w:val="27"/>
          <w:szCs w:val="27"/>
          <w:lang w:eastAsia="es-UY"/>
          <w14:ligatures w14:val="none"/>
        </w:rPr>
      </w:pPr>
      <w:r w:rsidRPr="003E4B41">
        <w:rPr>
          <w:rFonts w:ascii="Arial" w:eastAsia="Times New Roman" w:hAnsi="Arial" w:cs="Arial"/>
          <w:color w:val="31302C"/>
          <w:kern w:val="0"/>
          <w:sz w:val="27"/>
          <w:szCs w:val="27"/>
          <w:bdr w:val="none" w:sz="0" w:space="0" w:color="auto" w:frame="1"/>
          <w:lang w:eastAsia="es-UY"/>
          <w14:ligatures w14:val="none"/>
        </w:rPr>
        <w:br/>
      </w:r>
    </w:p>
    <w:p w14:paraId="6CDFCFE3" w14:textId="77777777" w:rsidR="003E4B41" w:rsidRPr="003E4B41" w:rsidRDefault="003E4B41" w:rsidP="003E4B41">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E4B41">
        <w:rPr>
          <w:rFonts w:ascii="Arial" w:eastAsia="Times New Roman" w:hAnsi="Arial" w:cs="Arial"/>
          <w:b/>
          <w:bCs/>
          <w:color w:val="31302C"/>
          <w:kern w:val="0"/>
          <w:sz w:val="27"/>
          <w:szCs w:val="27"/>
          <w:bdr w:val="none" w:sz="0" w:space="0" w:color="auto" w:frame="1"/>
          <w:lang w:eastAsia="es-UY"/>
          <w14:ligatures w14:val="none"/>
        </w:rPr>
        <w:t>Washington D.C., 12 de junio de 2025</w:t>
      </w:r>
      <w:r w:rsidRPr="003E4B41">
        <w:rPr>
          <w:rFonts w:ascii="Arial" w:eastAsia="Times New Roman" w:hAnsi="Arial" w:cs="Arial"/>
          <w:color w:val="31302C"/>
          <w:kern w:val="0"/>
          <w:sz w:val="27"/>
          <w:szCs w:val="27"/>
          <w:bdr w:val="none" w:sz="0" w:space="0" w:color="auto" w:frame="1"/>
          <w:lang w:eastAsia="es-UY"/>
          <w14:ligatures w14:val="none"/>
        </w:rPr>
        <w:t xml:space="preserve"> — El Departamento de Seguridad Nacional de Estados Unidos (DHS, por sus siglas en inglés) anunció oficialmente el cierre del programa de </w:t>
      </w:r>
      <w:proofErr w:type="spellStart"/>
      <w:r w:rsidRPr="003E4B41">
        <w:rPr>
          <w:rFonts w:ascii="Arial" w:eastAsia="Times New Roman" w:hAnsi="Arial" w:cs="Arial"/>
          <w:i/>
          <w:iCs/>
          <w:color w:val="31302C"/>
          <w:kern w:val="0"/>
          <w:sz w:val="27"/>
          <w:szCs w:val="27"/>
          <w:bdr w:val="none" w:sz="0" w:space="0" w:color="auto" w:frame="1"/>
          <w:lang w:eastAsia="es-UY"/>
          <w14:ligatures w14:val="none"/>
        </w:rPr>
        <w:t>parole</w:t>
      </w:r>
      <w:proofErr w:type="spellEnd"/>
      <w:r w:rsidRPr="003E4B41">
        <w:rPr>
          <w:rFonts w:ascii="Arial" w:eastAsia="Times New Roman" w:hAnsi="Arial" w:cs="Arial"/>
          <w:i/>
          <w:iCs/>
          <w:color w:val="31302C"/>
          <w:kern w:val="0"/>
          <w:sz w:val="27"/>
          <w:szCs w:val="27"/>
          <w:bdr w:val="none" w:sz="0" w:space="0" w:color="auto" w:frame="1"/>
          <w:lang w:eastAsia="es-UY"/>
          <w14:ligatures w14:val="none"/>
        </w:rPr>
        <w:t xml:space="preserve"> humanitario</w:t>
      </w:r>
      <w:r w:rsidRPr="003E4B41">
        <w:rPr>
          <w:rFonts w:ascii="Arial" w:eastAsia="Times New Roman" w:hAnsi="Arial" w:cs="Arial"/>
          <w:color w:val="31302C"/>
          <w:kern w:val="0"/>
          <w:sz w:val="27"/>
          <w:szCs w:val="27"/>
          <w:bdr w:val="none" w:sz="0" w:space="0" w:color="auto" w:frame="1"/>
          <w:lang w:eastAsia="es-UY"/>
          <w14:ligatures w14:val="none"/>
        </w:rPr>
        <w:t xml:space="preserve"> que desde 2022 beneficiaba a migrantes provenientes de </w:t>
      </w:r>
      <w:r w:rsidRPr="003E4B41">
        <w:rPr>
          <w:rFonts w:ascii="Arial" w:eastAsia="Times New Roman" w:hAnsi="Arial" w:cs="Arial"/>
          <w:b/>
          <w:bCs/>
          <w:color w:val="31302C"/>
          <w:kern w:val="0"/>
          <w:sz w:val="27"/>
          <w:szCs w:val="27"/>
          <w:bdr w:val="none" w:sz="0" w:space="0" w:color="auto" w:frame="1"/>
          <w:lang w:eastAsia="es-UY"/>
          <w14:ligatures w14:val="none"/>
        </w:rPr>
        <w:t>Cuba, Haití, Nicaragua y Venezuela (CHNV)</w:t>
      </w:r>
      <w:r w:rsidRPr="003E4B41">
        <w:rPr>
          <w:rFonts w:ascii="Arial" w:eastAsia="Times New Roman" w:hAnsi="Arial" w:cs="Arial"/>
          <w:color w:val="31302C"/>
          <w:kern w:val="0"/>
          <w:sz w:val="27"/>
          <w:szCs w:val="27"/>
          <w:bdr w:val="none" w:sz="0" w:space="0" w:color="auto" w:frame="1"/>
          <w:lang w:eastAsia="es-UY"/>
          <w14:ligatures w14:val="none"/>
        </w:rPr>
        <w:t>.</w:t>
      </w:r>
    </w:p>
    <w:p w14:paraId="61372CBA" w14:textId="77777777" w:rsidR="003E4B41" w:rsidRPr="003E4B41" w:rsidRDefault="003E4B41" w:rsidP="003E4B41">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E4B41">
        <w:rPr>
          <w:rFonts w:ascii="Arial" w:eastAsia="Times New Roman" w:hAnsi="Arial" w:cs="Arial"/>
          <w:color w:val="31302C"/>
          <w:kern w:val="0"/>
          <w:sz w:val="27"/>
          <w:szCs w:val="27"/>
          <w:bdr w:val="none" w:sz="0" w:space="0" w:color="auto" w:frame="1"/>
          <w:lang w:eastAsia="es-UY"/>
          <w14:ligatures w14:val="none"/>
        </w:rPr>
        <w:br/>
      </w:r>
    </w:p>
    <w:p w14:paraId="1CBBBFC0" w14:textId="77777777" w:rsidR="003E4B41" w:rsidRPr="003E4B41" w:rsidRDefault="003E4B41" w:rsidP="003E4B41">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E4B41">
        <w:rPr>
          <w:rFonts w:ascii="Arial" w:eastAsia="Times New Roman" w:hAnsi="Arial" w:cs="Arial"/>
          <w:color w:val="31302C"/>
          <w:kern w:val="0"/>
          <w:sz w:val="27"/>
          <w:szCs w:val="27"/>
          <w:bdr w:val="none" w:sz="0" w:space="0" w:color="auto" w:frame="1"/>
          <w:lang w:eastAsia="es-UY"/>
          <w14:ligatures w14:val="none"/>
        </w:rPr>
        <w:t xml:space="preserve">Esta decisión, que impacta directamente a más de </w:t>
      </w:r>
      <w:r w:rsidRPr="003E4B41">
        <w:rPr>
          <w:rFonts w:ascii="Arial" w:eastAsia="Times New Roman" w:hAnsi="Arial" w:cs="Arial"/>
          <w:b/>
          <w:bCs/>
          <w:color w:val="31302C"/>
          <w:kern w:val="0"/>
          <w:sz w:val="27"/>
          <w:szCs w:val="27"/>
          <w:bdr w:val="none" w:sz="0" w:space="0" w:color="auto" w:frame="1"/>
          <w:lang w:eastAsia="es-UY"/>
          <w14:ligatures w14:val="none"/>
        </w:rPr>
        <w:t>500 000 personas</w:t>
      </w:r>
      <w:r w:rsidRPr="003E4B41">
        <w:rPr>
          <w:rFonts w:ascii="Arial" w:eastAsia="Times New Roman" w:hAnsi="Arial" w:cs="Arial"/>
          <w:color w:val="31302C"/>
          <w:kern w:val="0"/>
          <w:sz w:val="27"/>
          <w:szCs w:val="27"/>
          <w:bdr w:val="none" w:sz="0" w:space="0" w:color="auto" w:frame="1"/>
          <w:lang w:eastAsia="es-UY"/>
          <w14:ligatures w14:val="none"/>
        </w:rPr>
        <w:t>, marca un giro drástico en la política migratoria del país y podría agudizar la situación de vulnerabilidad para quienes se encontraban bajo este régimen de protección temporal.</w:t>
      </w:r>
    </w:p>
    <w:p w14:paraId="69B7FCF8" w14:textId="77777777" w:rsidR="003E4B41" w:rsidRPr="003E4B41" w:rsidRDefault="003E4B41" w:rsidP="003E4B41">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E4B41">
        <w:rPr>
          <w:rFonts w:ascii="Arial" w:eastAsia="Times New Roman" w:hAnsi="Arial" w:cs="Arial"/>
          <w:color w:val="31302C"/>
          <w:kern w:val="0"/>
          <w:sz w:val="27"/>
          <w:szCs w:val="27"/>
          <w:bdr w:val="none" w:sz="0" w:space="0" w:color="auto" w:frame="1"/>
          <w:lang w:eastAsia="es-UY"/>
          <w14:ligatures w14:val="none"/>
        </w:rPr>
        <w:t xml:space="preserve">A través de un comunicado oficial, el DHS informó que se iniciaron las notificaciones formales a los beneficiarios del programa, indicándoles la </w:t>
      </w:r>
      <w:r w:rsidRPr="003E4B41">
        <w:rPr>
          <w:rFonts w:ascii="Arial" w:eastAsia="Times New Roman" w:hAnsi="Arial" w:cs="Arial"/>
          <w:b/>
          <w:bCs/>
          <w:color w:val="31302C"/>
          <w:kern w:val="0"/>
          <w:sz w:val="27"/>
          <w:szCs w:val="27"/>
          <w:bdr w:val="none" w:sz="0" w:space="0" w:color="auto" w:frame="1"/>
          <w:lang w:eastAsia="es-UY"/>
          <w14:ligatures w14:val="none"/>
        </w:rPr>
        <w:t>cancelación de sus permisos temporales</w:t>
      </w:r>
      <w:r w:rsidRPr="003E4B41">
        <w:rPr>
          <w:rFonts w:ascii="Arial" w:eastAsia="Times New Roman" w:hAnsi="Arial" w:cs="Arial"/>
          <w:color w:val="31302C"/>
          <w:kern w:val="0"/>
          <w:sz w:val="27"/>
          <w:szCs w:val="27"/>
          <w:bdr w:val="none" w:sz="0" w:space="0" w:color="auto" w:frame="1"/>
          <w:lang w:eastAsia="es-UY"/>
          <w14:ligatures w14:val="none"/>
        </w:rPr>
        <w:t>, la revocación de autorizaciones laborales, y exigiendo su salida inmediata del país. Según el aviso, quienes no acaten la orden podrán enfrentar medidas coercitivas como la detención o expulsión sin acceso a procesos voluntarios de retorno.</w:t>
      </w:r>
    </w:p>
    <w:p w14:paraId="5270963A" w14:textId="77777777" w:rsidR="003E4B41" w:rsidRPr="003E4B41" w:rsidRDefault="003E4B41" w:rsidP="003E4B41">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E4B41">
        <w:rPr>
          <w:rFonts w:ascii="Arial" w:eastAsia="Times New Roman" w:hAnsi="Arial" w:cs="Arial"/>
          <w:color w:val="31302C"/>
          <w:kern w:val="0"/>
          <w:sz w:val="27"/>
          <w:szCs w:val="27"/>
          <w:bdr w:val="none" w:sz="0" w:space="0" w:color="auto" w:frame="1"/>
          <w:lang w:eastAsia="es-UY"/>
          <w14:ligatures w14:val="none"/>
        </w:rPr>
        <w:t>“Este aviso le informa que su ‘</w:t>
      </w:r>
      <w:proofErr w:type="spellStart"/>
      <w:r w:rsidRPr="003E4B41">
        <w:rPr>
          <w:rFonts w:ascii="Arial" w:eastAsia="Times New Roman" w:hAnsi="Arial" w:cs="Arial"/>
          <w:color w:val="31302C"/>
          <w:kern w:val="0"/>
          <w:sz w:val="27"/>
          <w:szCs w:val="27"/>
          <w:bdr w:val="none" w:sz="0" w:space="0" w:color="auto" w:frame="1"/>
          <w:lang w:eastAsia="es-UY"/>
          <w14:ligatures w14:val="none"/>
        </w:rPr>
        <w:t>parole</w:t>
      </w:r>
      <w:proofErr w:type="spellEnd"/>
      <w:r w:rsidRPr="003E4B41">
        <w:rPr>
          <w:rFonts w:ascii="Arial" w:eastAsia="Times New Roman" w:hAnsi="Arial" w:cs="Arial"/>
          <w:color w:val="31302C"/>
          <w:kern w:val="0"/>
          <w:sz w:val="27"/>
          <w:szCs w:val="27"/>
          <w:bdr w:val="none" w:sz="0" w:space="0" w:color="auto" w:frame="1"/>
          <w:lang w:eastAsia="es-UY"/>
          <w14:ligatures w14:val="none"/>
        </w:rPr>
        <w:t>’ ha sido cancelado. Si no se va, podría estar sujeto a medidas coercitivas, incluyendo, entre otras, la detención y la expulsión”, señala el comunicado citado por medios oficiales.</w:t>
      </w:r>
    </w:p>
    <w:p w14:paraId="44400AA2" w14:textId="77777777" w:rsidR="003E4B41" w:rsidRPr="003E4B41" w:rsidRDefault="003E4B41" w:rsidP="003E4B41">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E4B41">
        <w:rPr>
          <w:rFonts w:ascii="Arial" w:eastAsia="Times New Roman" w:hAnsi="Arial" w:cs="Arial"/>
          <w:color w:val="31302C"/>
          <w:kern w:val="0"/>
          <w:sz w:val="27"/>
          <w:szCs w:val="27"/>
          <w:bdr w:val="none" w:sz="0" w:space="0" w:color="auto" w:frame="1"/>
          <w:lang w:eastAsia="es-UY"/>
          <w14:ligatures w14:val="none"/>
        </w:rPr>
        <w:br/>
      </w:r>
    </w:p>
    <w:p w14:paraId="67E4C157" w14:textId="77777777" w:rsidR="003E4B41" w:rsidRPr="003E4B41" w:rsidRDefault="003E4B41" w:rsidP="003E4B41">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E4B41">
        <w:rPr>
          <w:rFonts w:ascii="Arial" w:eastAsia="Times New Roman" w:hAnsi="Arial" w:cs="Arial"/>
          <w:b/>
          <w:bCs/>
          <w:color w:val="31302C"/>
          <w:kern w:val="0"/>
          <w:sz w:val="27"/>
          <w:szCs w:val="27"/>
          <w:bdr w:val="none" w:sz="0" w:space="0" w:color="auto" w:frame="1"/>
          <w:lang w:eastAsia="es-UY"/>
          <w14:ligatures w14:val="none"/>
        </w:rPr>
        <w:lastRenderedPageBreak/>
        <w:t>Contexto  judicial</w:t>
      </w:r>
    </w:p>
    <w:p w14:paraId="4DDA144D" w14:textId="77777777" w:rsidR="003E4B41" w:rsidRPr="003E4B41" w:rsidRDefault="003E4B41" w:rsidP="003E4B41">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E4B41">
        <w:rPr>
          <w:rFonts w:ascii="Arial" w:eastAsia="Times New Roman" w:hAnsi="Arial" w:cs="Arial"/>
          <w:color w:val="31302C"/>
          <w:kern w:val="0"/>
          <w:sz w:val="27"/>
          <w:szCs w:val="27"/>
          <w:bdr w:val="none" w:sz="0" w:space="0" w:color="auto" w:frame="1"/>
          <w:lang w:eastAsia="es-UY"/>
          <w14:ligatures w14:val="none"/>
        </w:rPr>
        <w:t xml:space="preserve">Desde el inicio del nuevo mandato presidencial, la administración de Donald Trump ha impulsado la derogación del programa CHNV, instaurado durante el gobierno de Joe </w:t>
      </w:r>
      <w:proofErr w:type="spellStart"/>
      <w:r w:rsidRPr="003E4B41">
        <w:rPr>
          <w:rFonts w:ascii="Arial" w:eastAsia="Times New Roman" w:hAnsi="Arial" w:cs="Arial"/>
          <w:color w:val="31302C"/>
          <w:kern w:val="0"/>
          <w:sz w:val="27"/>
          <w:szCs w:val="27"/>
          <w:bdr w:val="none" w:sz="0" w:space="0" w:color="auto" w:frame="1"/>
          <w:lang w:eastAsia="es-UY"/>
          <w14:ligatures w14:val="none"/>
        </w:rPr>
        <w:t>Biden</w:t>
      </w:r>
      <w:proofErr w:type="spellEnd"/>
      <w:r w:rsidRPr="003E4B41">
        <w:rPr>
          <w:rFonts w:ascii="Arial" w:eastAsia="Times New Roman" w:hAnsi="Arial" w:cs="Arial"/>
          <w:color w:val="31302C"/>
          <w:kern w:val="0"/>
          <w:sz w:val="27"/>
          <w:szCs w:val="27"/>
          <w:bdr w:val="none" w:sz="0" w:space="0" w:color="auto" w:frame="1"/>
          <w:lang w:eastAsia="es-UY"/>
          <w14:ligatures w14:val="none"/>
        </w:rPr>
        <w:t>. Aunque en abril un tribunal federal ordenó suspender temporalmente su cancelación, el 30 de mayo de 2025 la Corte Suprema levantó esa medida, permitiendo al Departamento de Seguridad Nacional (DHS) avanzar preliminarmente con la revocación del programa y de los permisos otorgados, mientras continúa el litigio.</w:t>
      </w:r>
    </w:p>
    <w:p w14:paraId="4249A4D1" w14:textId="77777777" w:rsidR="003E4B41" w:rsidRPr="003E4B41" w:rsidRDefault="003E4B41" w:rsidP="003E4B41">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E4B41">
        <w:rPr>
          <w:rFonts w:ascii="Arial" w:eastAsia="Times New Roman" w:hAnsi="Arial" w:cs="Arial"/>
          <w:color w:val="31302C"/>
          <w:kern w:val="0"/>
          <w:sz w:val="27"/>
          <w:szCs w:val="27"/>
          <w:bdr w:val="none" w:sz="0" w:space="0" w:color="auto" w:frame="1"/>
          <w:lang w:eastAsia="es-UY"/>
          <w14:ligatures w14:val="none"/>
        </w:rPr>
        <w:t xml:space="preserve">La decisión se presenta como parte de una política migratoria orientada al “restablecimiento del orden y la seguridad interna”. La secretaria adjunta del DHS, </w:t>
      </w:r>
      <w:r w:rsidRPr="003E4B41">
        <w:rPr>
          <w:rFonts w:ascii="Arial" w:eastAsia="Times New Roman" w:hAnsi="Arial" w:cs="Arial"/>
          <w:b/>
          <w:bCs/>
          <w:color w:val="31302C"/>
          <w:kern w:val="0"/>
          <w:sz w:val="27"/>
          <w:szCs w:val="27"/>
          <w:bdr w:val="none" w:sz="0" w:space="0" w:color="auto" w:frame="1"/>
          <w:lang w:eastAsia="es-UY"/>
          <w14:ligatures w14:val="none"/>
        </w:rPr>
        <w:t xml:space="preserve">Tricia </w:t>
      </w:r>
      <w:proofErr w:type="spellStart"/>
      <w:r w:rsidRPr="003E4B41">
        <w:rPr>
          <w:rFonts w:ascii="Arial" w:eastAsia="Times New Roman" w:hAnsi="Arial" w:cs="Arial"/>
          <w:b/>
          <w:bCs/>
          <w:color w:val="31302C"/>
          <w:kern w:val="0"/>
          <w:sz w:val="27"/>
          <w:szCs w:val="27"/>
          <w:bdr w:val="none" w:sz="0" w:space="0" w:color="auto" w:frame="1"/>
          <w:lang w:eastAsia="es-UY"/>
          <w14:ligatures w14:val="none"/>
        </w:rPr>
        <w:t>McLaughlin</w:t>
      </w:r>
      <w:proofErr w:type="spellEnd"/>
      <w:r w:rsidRPr="003E4B41">
        <w:rPr>
          <w:rFonts w:ascii="Arial" w:eastAsia="Times New Roman" w:hAnsi="Arial" w:cs="Arial"/>
          <w:color w:val="31302C"/>
          <w:kern w:val="0"/>
          <w:sz w:val="27"/>
          <w:szCs w:val="27"/>
          <w:bdr w:val="none" w:sz="0" w:space="0" w:color="auto" w:frame="1"/>
          <w:lang w:eastAsia="es-UY"/>
          <w14:ligatures w14:val="none"/>
        </w:rPr>
        <w:t>, afirmó que:</w:t>
      </w:r>
    </w:p>
    <w:p w14:paraId="1E44AD69" w14:textId="77777777" w:rsidR="003E4B41" w:rsidRPr="003E4B41" w:rsidRDefault="003E4B41" w:rsidP="003E4B41">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E4B41">
        <w:rPr>
          <w:rFonts w:ascii="Arial" w:eastAsia="Times New Roman" w:hAnsi="Arial" w:cs="Arial"/>
          <w:color w:val="31302C"/>
          <w:kern w:val="0"/>
          <w:sz w:val="27"/>
          <w:szCs w:val="27"/>
          <w:bdr w:val="none" w:sz="0" w:space="0" w:color="auto" w:frame="1"/>
          <w:lang w:eastAsia="es-UY"/>
          <w14:ligatures w14:val="none"/>
        </w:rPr>
        <w:br/>
      </w:r>
    </w:p>
    <w:p w14:paraId="4BBD538F" w14:textId="77777777" w:rsidR="003E4B41" w:rsidRPr="003E4B41" w:rsidRDefault="003E4B41" w:rsidP="003E4B41">
      <w:pPr>
        <w:spacing w:after="0" w:line="405" w:lineRule="atLeast"/>
        <w:jc w:val="center"/>
        <w:textAlignment w:val="baseline"/>
        <w:rPr>
          <w:rFonts w:ascii="Arial" w:eastAsia="Times New Roman" w:hAnsi="Arial" w:cs="Arial"/>
          <w:color w:val="31302C"/>
          <w:kern w:val="0"/>
          <w:sz w:val="27"/>
          <w:szCs w:val="27"/>
          <w:lang w:eastAsia="es-UY"/>
          <w14:ligatures w14:val="none"/>
        </w:rPr>
      </w:pPr>
      <w:r w:rsidRPr="003E4B41">
        <w:rPr>
          <w:rFonts w:ascii="Arial" w:eastAsia="Times New Roman" w:hAnsi="Arial" w:cs="Arial"/>
          <w:i/>
          <w:iCs/>
          <w:color w:val="31302C"/>
          <w:kern w:val="0"/>
          <w:sz w:val="27"/>
          <w:szCs w:val="27"/>
          <w:bdr w:val="none" w:sz="0" w:space="0" w:color="auto" w:frame="1"/>
          <w:lang w:eastAsia="es-UY"/>
          <w14:ligatures w14:val="none"/>
        </w:rPr>
        <w:t xml:space="preserve">“Poner fin a los programas de </w:t>
      </w:r>
      <w:proofErr w:type="spellStart"/>
      <w:r w:rsidRPr="003E4B41">
        <w:rPr>
          <w:rFonts w:ascii="Arial" w:eastAsia="Times New Roman" w:hAnsi="Arial" w:cs="Arial"/>
          <w:i/>
          <w:iCs/>
          <w:color w:val="31302C"/>
          <w:kern w:val="0"/>
          <w:sz w:val="27"/>
          <w:szCs w:val="27"/>
          <w:bdr w:val="none" w:sz="0" w:space="0" w:color="auto" w:frame="1"/>
          <w:lang w:eastAsia="es-UY"/>
          <w14:ligatures w14:val="none"/>
        </w:rPr>
        <w:t>parole</w:t>
      </w:r>
      <w:proofErr w:type="spellEnd"/>
      <w:r w:rsidRPr="003E4B41">
        <w:rPr>
          <w:rFonts w:ascii="Arial" w:eastAsia="Times New Roman" w:hAnsi="Arial" w:cs="Arial"/>
          <w:i/>
          <w:iCs/>
          <w:color w:val="31302C"/>
          <w:kern w:val="0"/>
          <w:sz w:val="27"/>
          <w:szCs w:val="27"/>
          <w:bdr w:val="none" w:sz="0" w:space="0" w:color="auto" w:frame="1"/>
          <w:lang w:eastAsia="es-UY"/>
          <w14:ligatures w14:val="none"/>
        </w:rPr>
        <w:t xml:space="preserve"> CHNV […] es un regreso necesario a las políticas de sentido común, a la seguridad pública y a la prioridad de Estados Unidos”.</w:t>
      </w:r>
    </w:p>
    <w:p w14:paraId="393B7A8D" w14:textId="77777777" w:rsidR="003E4B41" w:rsidRPr="003E4B41" w:rsidRDefault="003E4B41" w:rsidP="003E4B41">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E4B41">
        <w:rPr>
          <w:rFonts w:ascii="Arial" w:eastAsia="Times New Roman" w:hAnsi="Arial" w:cs="Arial"/>
          <w:color w:val="31302C"/>
          <w:kern w:val="0"/>
          <w:sz w:val="27"/>
          <w:szCs w:val="27"/>
          <w:bdr w:val="none" w:sz="0" w:space="0" w:color="auto" w:frame="1"/>
          <w:lang w:eastAsia="es-UY"/>
          <w14:ligatures w14:val="none"/>
        </w:rPr>
        <w:br/>
      </w:r>
    </w:p>
    <w:p w14:paraId="39D958C0" w14:textId="77777777" w:rsidR="003E4B41" w:rsidRPr="003E4B41" w:rsidRDefault="003E4B41" w:rsidP="003E4B41">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E4B41">
        <w:rPr>
          <w:rFonts w:ascii="Arial" w:eastAsia="Times New Roman" w:hAnsi="Arial" w:cs="Arial"/>
          <w:color w:val="31302C"/>
          <w:kern w:val="0"/>
          <w:sz w:val="27"/>
          <w:szCs w:val="27"/>
          <w:bdr w:val="none" w:sz="0" w:space="0" w:color="auto" w:frame="1"/>
          <w:lang w:eastAsia="es-UY"/>
          <w14:ligatures w14:val="none"/>
        </w:rPr>
        <w:t>No puede pasarse por alto que estas personas recibieron autorización oficial del gobierno estadounidense para vivir y trabajar legalmente en el país, bajo condiciones claras y con fechas determinadas. Sin embargo, de manera repentina y unilateral, el mismo Estado revoca esas garantías, dejando a miles en una situación de incertidumbre legal y desprotección institucional que vulnera principios básicos de confianza legítima y seguridad jurídica.</w:t>
      </w:r>
    </w:p>
    <w:p w14:paraId="622E9C4F" w14:textId="77777777" w:rsidR="003E4B41" w:rsidRPr="003E4B41" w:rsidRDefault="003E4B41" w:rsidP="003E4B41">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E4B41">
        <w:rPr>
          <w:rFonts w:ascii="Arial" w:eastAsia="Times New Roman" w:hAnsi="Arial" w:cs="Arial"/>
          <w:color w:val="31302C"/>
          <w:kern w:val="0"/>
          <w:sz w:val="27"/>
          <w:szCs w:val="27"/>
          <w:bdr w:val="none" w:sz="0" w:space="0" w:color="auto" w:frame="1"/>
          <w:lang w:eastAsia="es-UY"/>
          <w14:ligatures w14:val="none"/>
        </w:rPr>
        <w:br/>
      </w:r>
    </w:p>
    <w:p w14:paraId="312F6562" w14:textId="77777777" w:rsidR="003E4B41" w:rsidRPr="003E4B41" w:rsidRDefault="003E4B41" w:rsidP="003E4B41">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E4B41">
        <w:rPr>
          <w:rFonts w:ascii="Arial" w:eastAsia="Times New Roman" w:hAnsi="Arial" w:cs="Arial"/>
          <w:b/>
          <w:bCs/>
          <w:color w:val="31302C"/>
          <w:kern w:val="0"/>
          <w:sz w:val="27"/>
          <w:szCs w:val="27"/>
          <w:bdr w:val="none" w:sz="0" w:space="0" w:color="auto" w:frame="1"/>
          <w:lang w:eastAsia="es-UY"/>
          <w14:ligatures w14:val="none"/>
        </w:rPr>
        <w:t> Riesgos y preocupaciones para la población migrante</w:t>
      </w:r>
    </w:p>
    <w:p w14:paraId="02511C8C" w14:textId="77777777" w:rsidR="003E4B41" w:rsidRPr="003E4B41" w:rsidRDefault="003E4B41" w:rsidP="003E4B41">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E4B41">
        <w:rPr>
          <w:rFonts w:ascii="Arial" w:eastAsia="Times New Roman" w:hAnsi="Arial" w:cs="Arial"/>
          <w:color w:val="31302C"/>
          <w:kern w:val="0"/>
          <w:sz w:val="27"/>
          <w:szCs w:val="27"/>
          <w:bdr w:val="none" w:sz="0" w:space="0" w:color="auto" w:frame="1"/>
          <w:lang w:eastAsia="es-UY"/>
          <w14:ligatures w14:val="none"/>
        </w:rPr>
        <w:t xml:space="preserve">Desde el Observatorio de la Red </w:t>
      </w:r>
      <w:r w:rsidRPr="003E4B41">
        <w:rPr>
          <w:rFonts w:ascii="Arial" w:eastAsia="Times New Roman" w:hAnsi="Arial" w:cs="Arial"/>
          <w:i/>
          <w:iCs/>
          <w:color w:val="31302C"/>
          <w:kern w:val="0"/>
          <w:sz w:val="27"/>
          <w:szCs w:val="27"/>
          <w:bdr w:val="none" w:sz="0" w:space="0" w:color="auto" w:frame="1"/>
          <w:lang w:eastAsia="es-UY"/>
          <w14:ligatures w14:val="none"/>
        </w:rPr>
        <w:t>Como Nacido Entre Nosotros</w:t>
      </w:r>
      <w:r w:rsidRPr="003E4B41">
        <w:rPr>
          <w:rFonts w:ascii="Arial" w:eastAsia="Times New Roman" w:hAnsi="Arial" w:cs="Arial"/>
          <w:color w:val="31302C"/>
          <w:kern w:val="0"/>
          <w:sz w:val="27"/>
          <w:szCs w:val="27"/>
          <w:bdr w:val="none" w:sz="0" w:space="0" w:color="auto" w:frame="1"/>
          <w:lang w:eastAsia="es-UY"/>
          <w14:ligatures w14:val="none"/>
        </w:rPr>
        <w:t xml:space="preserve">, se advierte que esta medida podría generar una nueva ola de deportaciones forzadas, fragmentación familiar y un aumento en las solicitudes de protección internacional en terceros países. Organizaciones defensoras de derechos humanos han comenzado a </w:t>
      </w:r>
      <w:r w:rsidRPr="003E4B41">
        <w:rPr>
          <w:rFonts w:ascii="Arial" w:eastAsia="Times New Roman" w:hAnsi="Arial" w:cs="Arial"/>
          <w:color w:val="31302C"/>
          <w:kern w:val="0"/>
          <w:sz w:val="27"/>
          <w:szCs w:val="27"/>
          <w:bdr w:val="none" w:sz="0" w:space="0" w:color="auto" w:frame="1"/>
          <w:lang w:eastAsia="es-UY"/>
          <w14:ligatures w14:val="none"/>
        </w:rPr>
        <w:lastRenderedPageBreak/>
        <w:t>pronunciarse ante el posible aumento de riesgos para personas migrantes en tránsito o asentadas en condiciones precarias.</w:t>
      </w:r>
    </w:p>
    <w:p w14:paraId="7CC0E652" w14:textId="77777777" w:rsidR="003E4B41" w:rsidRPr="003E4B41" w:rsidRDefault="003E4B41" w:rsidP="003E4B41">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E4B41">
        <w:rPr>
          <w:rFonts w:ascii="Arial" w:eastAsia="Times New Roman" w:hAnsi="Arial" w:cs="Arial"/>
          <w:color w:val="31302C"/>
          <w:kern w:val="0"/>
          <w:sz w:val="27"/>
          <w:szCs w:val="27"/>
          <w:bdr w:val="none" w:sz="0" w:space="0" w:color="auto" w:frame="1"/>
          <w:lang w:eastAsia="es-UY"/>
          <w14:ligatures w14:val="none"/>
        </w:rPr>
        <w:br/>
      </w:r>
    </w:p>
    <w:p w14:paraId="0F50D23A" w14:textId="77777777" w:rsidR="003E4B41" w:rsidRPr="003E4B41" w:rsidRDefault="003E4B41" w:rsidP="003E4B41">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E4B41">
        <w:rPr>
          <w:rFonts w:ascii="Arial" w:eastAsia="Times New Roman" w:hAnsi="Arial" w:cs="Arial"/>
          <w:b/>
          <w:bCs/>
          <w:color w:val="31302C"/>
          <w:kern w:val="0"/>
          <w:sz w:val="27"/>
          <w:szCs w:val="27"/>
          <w:bdr w:val="none" w:sz="0" w:space="0" w:color="auto" w:frame="1"/>
          <w:lang w:eastAsia="es-UY"/>
          <w14:ligatures w14:val="none"/>
        </w:rPr>
        <w:t>Llamado a la acción</w:t>
      </w:r>
    </w:p>
    <w:p w14:paraId="2A9DBDFC" w14:textId="77777777" w:rsidR="003E4B41" w:rsidRPr="003E4B41" w:rsidRDefault="003E4B41" w:rsidP="003E4B41">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E4B41">
        <w:rPr>
          <w:rFonts w:ascii="Arial" w:eastAsia="Times New Roman" w:hAnsi="Arial" w:cs="Arial"/>
          <w:color w:val="31302C"/>
          <w:kern w:val="0"/>
          <w:sz w:val="27"/>
          <w:szCs w:val="27"/>
          <w:bdr w:val="none" w:sz="0" w:space="0" w:color="auto" w:frame="1"/>
          <w:lang w:eastAsia="es-UY"/>
          <w14:ligatures w14:val="none"/>
        </w:rPr>
        <w:t>El Observatorio hace un llamado a los organismos multilaterales, redes eclesiales y organizaciones de la sociedad civil a fortalecer las rutas de protección, la atención humanitaria y la defensa de los derechos fundamentales de las personas afectadas por estas nuevas disposiciones.</w:t>
      </w:r>
    </w:p>
    <w:p w14:paraId="008E27E5" w14:textId="77777777" w:rsidR="003E4B41" w:rsidRPr="003E4B41" w:rsidRDefault="003E4B41" w:rsidP="003E4B41">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E4B41">
        <w:rPr>
          <w:rFonts w:ascii="Arial" w:eastAsia="Times New Roman" w:hAnsi="Arial" w:cs="Arial"/>
          <w:color w:val="31302C"/>
          <w:kern w:val="0"/>
          <w:sz w:val="27"/>
          <w:szCs w:val="27"/>
          <w:bdr w:val="none" w:sz="0" w:space="0" w:color="auto" w:frame="1"/>
          <w:lang w:eastAsia="es-UY"/>
          <w14:ligatures w14:val="none"/>
        </w:rPr>
        <w:br/>
      </w:r>
    </w:p>
    <w:p w14:paraId="706B8E1A" w14:textId="77777777" w:rsidR="003E4B41" w:rsidRPr="003E4B41" w:rsidRDefault="003E4B41" w:rsidP="003E4B41">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E4B41">
        <w:rPr>
          <w:rFonts w:ascii="inherit" w:eastAsia="Times New Roman" w:hAnsi="inherit" w:cs="Arial"/>
          <w:b/>
          <w:bCs/>
          <w:color w:val="31302C"/>
          <w:kern w:val="0"/>
          <w:sz w:val="18"/>
          <w:szCs w:val="18"/>
          <w:bdr w:val="none" w:sz="0" w:space="0" w:color="auto" w:frame="1"/>
          <w:lang w:eastAsia="es-UY"/>
          <w14:ligatures w14:val="none"/>
        </w:rPr>
        <w:t> Fuentes citadas:</w:t>
      </w:r>
    </w:p>
    <w:p w14:paraId="10AEFFB5" w14:textId="2BBDA29D" w:rsidR="003E4B41" w:rsidRPr="003E4B41" w:rsidRDefault="003E4B41" w:rsidP="003E4B41">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E4B41">
        <w:rPr>
          <w:rFonts w:ascii="Arial" w:eastAsia="Times New Roman" w:hAnsi="Arial" w:cs="Arial"/>
          <w:color w:val="31302C"/>
          <w:kern w:val="0"/>
          <w:sz w:val="27"/>
          <w:szCs w:val="27"/>
          <w:bdr w:val="none" w:sz="0" w:space="0" w:color="auto" w:frame="1"/>
          <w:lang w:eastAsia="es-UY"/>
          <w14:ligatures w14:val="none"/>
        </w:rPr>
        <w:br/>
      </w:r>
      <w:r w:rsidRPr="003E4B41">
        <w:rPr>
          <w:rFonts w:ascii="inherit" w:eastAsia="Times New Roman" w:hAnsi="inherit" w:cs="Arial"/>
          <w:color w:val="31302C"/>
          <w:kern w:val="0"/>
          <w:sz w:val="18"/>
          <w:szCs w:val="18"/>
          <w:bdr w:val="none" w:sz="0" w:space="0" w:color="auto" w:frame="1"/>
          <w:lang w:eastAsia="es-UY"/>
          <w14:ligatures w14:val="none"/>
        </w:rPr>
        <w:t xml:space="preserve">Martí Noticias. (2025, junio 12). </w:t>
      </w:r>
      <w:r w:rsidRPr="003E4B41">
        <w:rPr>
          <w:rFonts w:ascii="inherit" w:eastAsia="Times New Roman" w:hAnsi="inherit" w:cs="Arial"/>
          <w:i/>
          <w:iCs/>
          <w:color w:val="31302C"/>
          <w:kern w:val="0"/>
          <w:sz w:val="18"/>
          <w:szCs w:val="18"/>
          <w:bdr w:val="none" w:sz="0" w:space="0" w:color="auto" w:frame="1"/>
          <w:lang w:eastAsia="es-UY"/>
          <w14:ligatures w14:val="none"/>
        </w:rPr>
        <w:t xml:space="preserve">DHS notifica cancelación del </w:t>
      </w:r>
      <w:proofErr w:type="spellStart"/>
      <w:r w:rsidRPr="003E4B41">
        <w:rPr>
          <w:rFonts w:ascii="inherit" w:eastAsia="Times New Roman" w:hAnsi="inherit" w:cs="Arial"/>
          <w:i/>
          <w:iCs/>
          <w:color w:val="31302C"/>
          <w:kern w:val="0"/>
          <w:sz w:val="18"/>
          <w:szCs w:val="18"/>
          <w:bdr w:val="none" w:sz="0" w:space="0" w:color="auto" w:frame="1"/>
          <w:lang w:eastAsia="es-UY"/>
          <w14:ligatures w14:val="none"/>
        </w:rPr>
        <w:t>parole</w:t>
      </w:r>
      <w:proofErr w:type="spellEnd"/>
      <w:r w:rsidRPr="003E4B41">
        <w:rPr>
          <w:rFonts w:ascii="inherit" w:eastAsia="Times New Roman" w:hAnsi="inherit" w:cs="Arial"/>
          <w:i/>
          <w:iCs/>
          <w:color w:val="31302C"/>
          <w:kern w:val="0"/>
          <w:sz w:val="18"/>
          <w:szCs w:val="18"/>
          <w:bdr w:val="none" w:sz="0" w:space="0" w:color="auto" w:frame="1"/>
          <w:lang w:eastAsia="es-UY"/>
          <w14:ligatures w14:val="none"/>
        </w:rPr>
        <w:t xml:space="preserve"> humanitario</w:t>
      </w:r>
      <w:r w:rsidRPr="003E4B41">
        <w:rPr>
          <w:rFonts w:ascii="inherit" w:eastAsia="Times New Roman" w:hAnsi="inherit" w:cs="Arial"/>
          <w:color w:val="31302C"/>
          <w:kern w:val="0"/>
          <w:sz w:val="18"/>
          <w:szCs w:val="18"/>
          <w:bdr w:val="none" w:sz="0" w:space="0" w:color="auto" w:frame="1"/>
          <w:lang w:eastAsia="es-UY"/>
          <w14:ligatures w14:val="none"/>
        </w:rPr>
        <w:t>.</w:t>
      </w:r>
    </w:p>
    <w:p w14:paraId="24947CC0" w14:textId="77777777" w:rsidR="003E4B41" w:rsidRPr="003E4B41" w:rsidRDefault="003E4B41" w:rsidP="003E4B41">
      <w:pPr>
        <w:numPr>
          <w:ilvl w:val="0"/>
          <w:numId w:val="2"/>
        </w:num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E4B41">
        <w:rPr>
          <w:rFonts w:ascii="inherit" w:eastAsia="Times New Roman" w:hAnsi="inherit" w:cs="Arial"/>
          <w:color w:val="31302C"/>
          <w:kern w:val="0"/>
          <w:sz w:val="18"/>
          <w:szCs w:val="18"/>
          <w:bdr w:val="none" w:sz="0" w:space="0" w:color="auto" w:frame="1"/>
          <w:lang w:eastAsia="es-UY"/>
          <w14:ligatures w14:val="none"/>
        </w:rPr>
        <w:t xml:space="preserve">Corte Suprema de los Estados Unidos. (2025). </w:t>
      </w:r>
      <w:r w:rsidRPr="003E4B41">
        <w:rPr>
          <w:rFonts w:ascii="inherit" w:eastAsia="Times New Roman" w:hAnsi="inherit" w:cs="Arial"/>
          <w:i/>
          <w:iCs/>
          <w:color w:val="31302C"/>
          <w:kern w:val="0"/>
          <w:sz w:val="18"/>
          <w:szCs w:val="18"/>
          <w:bdr w:val="none" w:sz="0" w:space="0" w:color="auto" w:frame="1"/>
          <w:lang w:eastAsia="es-UY"/>
          <w14:ligatures w14:val="none"/>
        </w:rPr>
        <w:t>Fallos sobre políticas migratorias, mayo 2025</w:t>
      </w:r>
      <w:r w:rsidRPr="003E4B41">
        <w:rPr>
          <w:rFonts w:ascii="inherit" w:eastAsia="Times New Roman" w:hAnsi="inherit" w:cs="Arial"/>
          <w:color w:val="31302C"/>
          <w:kern w:val="0"/>
          <w:sz w:val="18"/>
          <w:szCs w:val="18"/>
          <w:bdr w:val="none" w:sz="0" w:space="0" w:color="auto" w:frame="1"/>
          <w:lang w:eastAsia="es-UY"/>
          <w14:ligatures w14:val="none"/>
        </w:rPr>
        <w:t>.</w:t>
      </w:r>
    </w:p>
    <w:p w14:paraId="6F829BDA" w14:textId="77777777" w:rsidR="003E4B41" w:rsidRPr="003E4B41" w:rsidRDefault="003E4B41" w:rsidP="003E4B41">
      <w:pPr>
        <w:numPr>
          <w:ilvl w:val="0"/>
          <w:numId w:val="2"/>
        </w:num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E4B41">
        <w:rPr>
          <w:rFonts w:ascii="inherit" w:eastAsia="Times New Roman" w:hAnsi="inherit" w:cs="Arial"/>
          <w:color w:val="31302C"/>
          <w:kern w:val="0"/>
          <w:sz w:val="18"/>
          <w:szCs w:val="18"/>
          <w:bdr w:val="none" w:sz="0" w:space="0" w:color="auto" w:frame="1"/>
          <w:lang w:val="en-US" w:eastAsia="es-UY"/>
          <w14:ligatures w14:val="none"/>
        </w:rPr>
        <w:t xml:space="preserve">U.S. Department of Homeland Security. (2025, June 12). </w:t>
      </w:r>
      <w:r w:rsidRPr="003E4B41">
        <w:rPr>
          <w:rFonts w:ascii="inherit" w:eastAsia="Times New Roman" w:hAnsi="inherit" w:cs="Arial"/>
          <w:i/>
          <w:iCs/>
          <w:color w:val="31302C"/>
          <w:kern w:val="0"/>
          <w:sz w:val="18"/>
          <w:szCs w:val="18"/>
          <w:bdr w:val="none" w:sz="0" w:space="0" w:color="auto" w:frame="1"/>
          <w:lang w:val="en-US" w:eastAsia="es-UY"/>
          <w14:ligatures w14:val="none"/>
        </w:rPr>
        <w:t>DHS issues notices of termination for CHNV parole program, encourages parolees to self-deport</w:t>
      </w:r>
      <w:r w:rsidRPr="003E4B41">
        <w:rPr>
          <w:rFonts w:ascii="inherit" w:eastAsia="Times New Roman" w:hAnsi="inherit" w:cs="Arial"/>
          <w:color w:val="31302C"/>
          <w:kern w:val="0"/>
          <w:sz w:val="18"/>
          <w:szCs w:val="18"/>
          <w:bdr w:val="none" w:sz="0" w:space="0" w:color="auto" w:frame="1"/>
          <w:lang w:val="en-US" w:eastAsia="es-UY"/>
          <w14:ligatures w14:val="none"/>
        </w:rPr>
        <w:t xml:space="preserve">. </w:t>
      </w:r>
      <w:hyperlink r:id="rId6" w:tgtFrame="_blank" w:history="1">
        <w:r w:rsidRPr="003E4B41">
          <w:rPr>
            <w:rFonts w:ascii="inherit" w:eastAsia="Times New Roman" w:hAnsi="inherit" w:cs="Arial"/>
            <w:color w:val="5C739D"/>
            <w:kern w:val="0"/>
            <w:sz w:val="18"/>
            <w:szCs w:val="18"/>
            <w:u w:val="single"/>
            <w:bdr w:val="none" w:sz="0" w:space="0" w:color="auto" w:frame="1"/>
            <w:lang w:eastAsia="es-UY"/>
            <w14:ligatures w14:val="none"/>
          </w:rPr>
          <w:t>https://www.dhs.gov/news/2025/06/12/dhs-issues-notices-termination-chnv-parole-program-encourages-parolees-self-deport</w:t>
        </w:r>
      </w:hyperlink>
    </w:p>
    <w:p w14:paraId="00A1ECB1" w14:textId="77777777" w:rsidR="003E4B41" w:rsidRPr="003E4B41" w:rsidRDefault="003E4B41" w:rsidP="003E4B41">
      <w:pPr>
        <w:spacing w:after="30" w:line="240" w:lineRule="auto"/>
        <w:textAlignment w:val="baseline"/>
        <w:rPr>
          <w:rFonts w:ascii="Arial" w:eastAsia="Times New Roman" w:hAnsi="Arial" w:cs="Arial"/>
          <w:color w:val="31302C"/>
          <w:kern w:val="0"/>
          <w:sz w:val="24"/>
          <w:szCs w:val="24"/>
          <w:lang w:eastAsia="es-UY"/>
          <w14:ligatures w14:val="none"/>
        </w:rPr>
      </w:pPr>
      <w:r w:rsidRPr="003E4B41">
        <w:rPr>
          <w:rFonts w:ascii="Arial" w:eastAsia="Times New Roman" w:hAnsi="Arial" w:cs="Arial"/>
          <w:noProof/>
          <w:color w:val="31302C"/>
          <w:kern w:val="0"/>
          <w:sz w:val="24"/>
          <w:szCs w:val="24"/>
          <w:lang w:eastAsia="es-UY"/>
          <w14:ligatures w14:val="none"/>
        </w:rPr>
        <w:drawing>
          <wp:inline distT="0" distB="0" distL="0" distR="0" wp14:anchorId="24CE9DA9" wp14:editId="68EEC9B9">
            <wp:extent cx="4857750" cy="3238500"/>
            <wp:effectExtent l="0" t="0" r="0" b="0"/>
            <wp:docPr id="4" name="Imagen 3" descr="Un grupo de personas caminando en la call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Un grupo de personas caminando en la calle&#10;&#10;El contenido generado por IA puede ser incorrec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58280" cy="3238853"/>
                    </a:xfrm>
                    <a:prstGeom prst="rect">
                      <a:avLst/>
                    </a:prstGeom>
                    <a:noFill/>
                    <a:ln>
                      <a:noFill/>
                    </a:ln>
                  </pic:spPr>
                </pic:pic>
              </a:graphicData>
            </a:graphic>
          </wp:inline>
        </w:drawing>
      </w:r>
    </w:p>
    <w:p w14:paraId="73EEC0E7" w14:textId="4DE8E845" w:rsidR="003E4B41" w:rsidRDefault="003E4B41" w:rsidP="003E4B41">
      <w:pPr>
        <w:spacing w:after="0" w:line="405" w:lineRule="atLeast"/>
        <w:textAlignment w:val="baseline"/>
        <w:rPr>
          <w:rFonts w:ascii="Arial" w:eastAsia="Times New Roman" w:hAnsi="Arial" w:cs="Arial"/>
          <w:color w:val="31302C"/>
          <w:kern w:val="0"/>
          <w:sz w:val="27"/>
          <w:szCs w:val="27"/>
          <w:bdr w:val="none" w:sz="0" w:space="0" w:color="auto" w:frame="1"/>
          <w:lang w:eastAsia="es-UY"/>
          <w14:ligatures w14:val="none"/>
        </w:rPr>
      </w:pPr>
      <w:hyperlink r:id="rId8" w:history="1">
        <w:r w:rsidRPr="0067704D">
          <w:rPr>
            <w:rStyle w:val="Hipervnculo"/>
            <w:rFonts w:ascii="Arial" w:eastAsia="Times New Roman" w:hAnsi="Arial" w:cs="Arial"/>
            <w:kern w:val="0"/>
            <w:sz w:val="27"/>
            <w:szCs w:val="27"/>
            <w:bdr w:val="none" w:sz="0" w:space="0" w:color="auto" w:frame="1"/>
            <w:lang w:eastAsia="es-UY"/>
            <w14:ligatures w14:val="none"/>
          </w:rPr>
          <w:t>https://www.comonacidoentrenosotros.org/post/bolet%C3%ADn-informativo-especial-observatorio-de-movilidad-humana</w:t>
        </w:r>
      </w:hyperlink>
    </w:p>
    <w:p w14:paraId="5F01E464" w14:textId="7AE66648" w:rsidR="003E4B41" w:rsidRPr="003E4B41" w:rsidRDefault="003E4B41" w:rsidP="003E4B41">
      <w:pPr>
        <w:spacing w:after="0" w:line="405" w:lineRule="atLeast"/>
        <w:textAlignment w:val="baseline"/>
        <w:rPr>
          <w:rFonts w:ascii="Arial" w:eastAsia="Times New Roman" w:hAnsi="Arial" w:cs="Arial"/>
          <w:color w:val="31302C"/>
          <w:kern w:val="0"/>
          <w:sz w:val="27"/>
          <w:szCs w:val="27"/>
          <w:lang w:eastAsia="es-UY"/>
          <w14:ligatures w14:val="none"/>
        </w:rPr>
      </w:pPr>
      <w:r w:rsidRPr="003E4B41">
        <w:rPr>
          <w:rFonts w:ascii="Arial" w:eastAsia="Times New Roman" w:hAnsi="Arial" w:cs="Arial"/>
          <w:color w:val="31302C"/>
          <w:kern w:val="0"/>
          <w:sz w:val="27"/>
          <w:szCs w:val="27"/>
          <w:bdr w:val="none" w:sz="0" w:space="0" w:color="auto" w:frame="1"/>
          <w:lang w:eastAsia="es-UY"/>
          <w14:ligatures w14:val="none"/>
        </w:rPr>
        <w:lastRenderedPageBreak/>
        <w:br/>
      </w:r>
    </w:p>
    <w:p w14:paraId="5D320E90"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C490B"/>
    <w:multiLevelType w:val="multilevel"/>
    <w:tmpl w:val="C9401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A25E09"/>
    <w:multiLevelType w:val="multilevel"/>
    <w:tmpl w:val="B6D83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5101129">
    <w:abstractNumId w:val="0"/>
  </w:num>
  <w:num w:numId="2" w16cid:durableId="863782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B41"/>
    <w:rsid w:val="003E4B41"/>
    <w:rsid w:val="00926044"/>
    <w:rsid w:val="00C829DE"/>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E4389"/>
  <w15:chartTrackingRefBased/>
  <w15:docId w15:val="{0B049F8A-E754-4670-885F-C0F0770C9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E4B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E4B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E4B4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E4B4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E4B4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E4B4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E4B4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E4B4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E4B4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E4B4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E4B4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E4B4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E4B4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E4B4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E4B4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E4B4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E4B4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E4B41"/>
    <w:rPr>
      <w:rFonts w:eastAsiaTheme="majorEastAsia" w:cstheme="majorBidi"/>
      <w:color w:val="272727" w:themeColor="text1" w:themeTint="D8"/>
    </w:rPr>
  </w:style>
  <w:style w:type="paragraph" w:styleId="Ttulo">
    <w:name w:val="Title"/>
    <w:basedOn w:val="Normal"/>
    <w:next w:val="Normal"/>
    <w:link w:val="TtuloCar"/>
    <w:uiPriority w:val="10"/>
    <w:qFormat/>
    <w:rsid w:val="003E4B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E4B4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E4B4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E4B4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E4B41"/>
    <w:pPr>
      <w:spacing w:before="160"/>
      <w:jc w:val="center"/>
    </w:pPr>
    <w:rPr>
      <w:i/>
      <w:iCs/>
      <w:color w:val="404040" w:themeColor="text1" w:themeTint="BF"/>
    </w:rPr>
  </w:style>
  <w:style w:type="character" w:customStyle="1" w:styleId="CitaCar">
    <w:name w:val="Cita Car"/>
    <w:basedOn w:val="Fuentedeprrafopredeter"/>
    <w:link w:val="Cita"/>
    <w:uiPriority w:val="29"/>
    <w:rsid w:val="003E4B41"/>
    <w:rPr>
      <w:i/>
      <w:iCs/>
      <w:color w:val="404040" w:themeColor="text1" w:themeTint="BF"/>
    </w:rPr>
  </w:style>
  <w:style w:type="paragraph" w:styleId="Prrafodelista">
    <w:name w:val="List Paragraph"/>
    <w:basedOn w:val="Normal"/>
    <w:uiPriority w:val="34"/>
    <w:qFormat/>
    <w:rsid w:val="003E4B41"/>
    <w:pPr>
      <w:ind w:left="720"/>
      <w:contextualSpacing/>
    </w:pPr>
  </w:style>
  <w:style w:type="character" w:styleId="nfasisintenso">
    <w:name w:val="Intense Emphasis"/>
    <w:basedOn w:val="Fuentedeprrafopredeter"/>
    <w:uiPriority w:val="21"/>
    <w:qFormat/>
    <w:rsid w:val="003E4B41"/>
    <w:rPr>
      <w:i/>
      <w:iCs/>
      <w:color w:val="0F4761" w:themeColor="accent1" w:themeShade="BF"/>
    </w:rPr>
  </w:style>
  <w:style w:type="paragraph" w:styleId="Citadestacada">
    <w:name w:val="Intense Quote"/>
    <w:basedOn w:val="Normal"/>
    <w:next w:val="Normal"/>
    <w:link w:val="CitadestacadaCar"/>
    <w:uiPriority w:val="30"/>
    <w:qFormat/>
    <w:rsid w:val="003E4B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E4B41"/>
    <w:rPr>
      <w:i/>
      <w:iCs/>
      <w:color w:val="0F4761" w:themeColor="accent1" w:themeShade="BF"/>
    </w:rPr>
  </w:style>
  <w:style w:type="character" w:styleId="Referenciaintensa">
    <w:name w:val="Intense Reference"/>
    <w:basedOn w:val="Fuentedeprrafopredeter"/>
    <w:uiPriority w:val="32"/>
    <w:qFormat/>
    <w:rsid w:val="003E4B41"/>
    <w:rPr>
      <w:b/>
      <w:bCs/>
      <w:smallCaps/>
      <w:color w:val="0F4761" w:themeColor="accent1" w:themeShade="BF"/>
      <w:spacing w:val="5"/>
    </w:rPr>
  </w:style>
  <w:style w:type="character" w:styleId="Hipervnculo">
    <w:name w:val="Hyperlink"/>
    <w:basedOn w:val="Fuentedeprrafopredeter"/>
    <w:uiPriority w:val="99"/>
    <w:unhideWhenUsed/>
    <w:rsid w:val="003E4B41"/>
    <w:rPr>
      <w:color w:val="467886" w:themeColor="hyperlink"/>
      <w:u w:val="single"/>
    </w:rPr>
  </w:style>
  <w:style w:type="character" w:styleId="Mencinsinresolver">
    <w:name w:val="Unresolved Mention"/>
    <w:basedOn w:val="Fuentedeprrafopredeter"/>
    <w:uiPriority w:val="99"/>
    <w:semiHidden/>
    <w:unhideWhenUsed/>
    <w:rsid w:val="003E4B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5440848">
      <w:bodyDiv w:val="1"/>
      <w:marLeft w:val="0"/>
      <w:marRight w:val="0"/>
      <w:marTop w:val="0"/>
      <w:marBottom w:val="0"/>
      <w:divBdr>
        <w:top w:val="none" w:sz="0" w:space="0" w:color="auto"/>
        <w:left w:val="none" w:sz="0" w:space="0" w:color="auto"/>
        <w:bottom w:val="none" w:sz="0" w:space="0" w:color="auto"/>
        <w:right w:val="none" w:sz="0" w:space="0" w:color="auto"/>
      </w:divBdr>
      <w:divsChild>
        <w:div w:id="2096856450">
          <w:marLeft w:val="0"/>
          <w:marRight w:val="0"/>
          <w:marTop w:val="0"/>
          <w:marBottom w:val="0"/>
          <w:divBdr>
            <w:top w:val="none" w:sz="0" w:space="0" w:color="auto"/>
            <w:left w:val="none" w:sz="0" w:space="0" w:color="auto"/>
            <w:bottom w:val="none" w:sz="0" w:space="0" w:color="auto"/>
            <w:right w:val="none" w:sz="0" w:space="0" w:color="auto"/>
          </w:divBdr>
          <w:divsChild>
            <w:div w:id="1028528303">
              <w:marLeft w:val="0"/>
              <w:marRight w:val="0"/>
              <w:marTop w:val="0"/>
              <w:marBottom w:val="0"/>
              <w:divBdr>
                <w:top w:val="none" w:sz="0" w:space="0" w:color="auto"/>
                <w:left w:val="none" w:sz="0" w:space="0" w:color="auto"/>
                <w:bottom w:val="none" w:sz="0" w:space="0" w:color="auto"/>
                <w:right w:val="none" w:sz="0" w:space="0" w:color="auto"/>
              </w:divBdr>
              <w:divsChild>
                <w:div w:id="281164">
                  <w:marLeft w:val="0"/>
                  <w:marRight w:val="0"/>
                  <w:marTop w:val="0"/>
                  <w:marBottom w:val="0"/>
                  <w:divBdr>
                    <w:top w:val="none" w:sz="0" w:space="0" w:color="auto"/>
                    <w:left w:val="none" w:sz="0" w:space="0" w:color="auto"/>
                    <w:bottom w:val="none" w:sz="0" w:space="0" w:color="auto"/>
                    <w:right w:val="none" w:sz="0" w:space="0" w:color="auto"/>
                  </w:divBdr>
                </w:div>
                <w:div w:id="1867987553">
                  <w:marLeft w:val="0"/>
                  <w:marRight w:val="0"/>
                  <w:marTop w:val="0"/>
                  <w:marBottom w:val="0"/>
                  <w:divBdr>
                    <w:top w:val="none" w:sz="0" w:space="0" w:color="auto"/>
                    <w:left w:val="none" w:sz="0" w:space="0" w:color="auto"/>
                    <w:bottom w:val="none" w:sz="0" w:space="0" w:color="auto"/>
                    <w:right w:val="none" w:sz="0" w:space="0" w:color="auto"/>
                  </w:divBdr>
                  <w:divsChild>
                    <w:div w:id="50024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943211">
          <w:marLeft w:val="0"/>
          <w:marRight w:val="0"/>
          <w:marTop w:val="0"/>
          <w:marBottom w:val="0"/>
          <w:divBdr>
            <w:top w:val="none" w:sz="0" w:space="0" w:color="auto"/>
            <w:left w:val="none" w:sz="0" w:space="0" w:color="auto"/>
            <w:bottom w:val="none" w:sz="0" w:space="0" w:color="auto"/>
            <w:right w:val="none" w:sz="0" w:space="0" w:color="auto"/>
          </w:divBdr>
          <w:divsChild>
            <w:div w:id="1849439613">
              <w:marLeft w:val="0"/>
              <w:marRight w:val="0"/>
              <w:marTop w:val="0"/>
              <w:marBottom w:val="0"/>
              <w:divBdr>
                <w:top w:val="none" w:sz="0" w:space="0" w:color="auto"/>
                <w:left w:val="none" w:sz="0" w:space="0" w:color="auto"/>
                <w:bottom w:val="none" w:sz="0" w:space="0" w:color="auto"/>
                <w:right w:val="none" w:sz="0" w:space="0" w:color="auto"/>
              </w:divBdr>
              <w:divsChild>
                <w:div w:id="1563443384">
                  <w:marLeft w:val="0"/>
                  <w:marRight w:val="0"/>
                  <w:marTop w:val="0"/>
                  <w:marBottom w:val="0"/>
                  <w:divBdr>
                    <w:top w:val="none" w:sz="0" w:space="0" w:color="auto"/>
                    <w:left w:val="none" w:sz="0" w:space="0" w:color="auto"/>
                    <w:bottom w:val="none" w:sz="0" w:space="0" w:color="auto"/>
                    <w:right w:val="none" w:sz="0" w:space="0" w:color="auto"/>
                  </w:divBdr>
                  <w:divsChild>
                    <w:div w:id="2028434916">
                      <w:marLeft w:val="0"/>
                      <w:marRight w:val="0"/>
                      <w:marTop w:val="0"/>
                      <w:marBottom w:val="0"/>
                      <w:divBdr>
                        <w:top w:val="none" w:sz="0" w:space="0" w:color="auto"/>
                        <w:left w:val="none" w:sz="0" w:space="0" w:color="auto"/>
                        <w:bottom w:val="none" w:sz="0" w:space="0" w:color="auto"/>
                        <w:right w:val="none" w:sz="0" w:space="0" w:color="auto"/>
                      </w:divBdr>
                      <w:divsChild>
                        <w:div w:id="254482083">
                          <w:marLeft w:val="0"/>
                          <w:marRight w:val="0"/>
                          <w:marTop w:val="0"/>
                          <w:marBottom w:val="0"/>
                          <w:divBdr>
                            <w:top w:val="none" w:sz="0" w:space="0" w:color="auto"/>
                            <w:left w:val="none" w:sz="0" w:space="0" w:color="auto"/>
                            <w:bottom w:val="none" w:sz="0" w:space="0" w:color="auto"/>
                            <w:right w:val="none" w:sz="0" w:space="0" w:color="auto"/>
                          </w:divBdr>
                          <w:divsChild>
                            <w:div w:id="1698584212">
                              <w:marLeft w:val="0"/>
                              <w:marRight w:val="0"/>
                              <w:marTop w:val="0"/>
                              <w:marBottom w:val="0"/>
                              <w:divBdr>
                                <w:top w:val="none" w:sz="0" w:space="0" w:color="auto"/>
                                <w:left w:val="none" w:sz="0" w:space="0" w:color="auto"/>
                                <w:bottom w:val="none" w:sz="0" w:space="0" w:color="auto"/>
                                <w:right w:val="none" w:sz="0" w:space="0" w:color="auto"/>
                              </w:divBdr>
                              <w:divsChild>
                                <w:div w:id="565335016">
                                  <w:marLeft w:val="0"/>
                                  <w:marRight w:val="0"/>
                                  <w:marTop w:val="0"/>
                                  <w:marBottom w:val="0"/>
                                  <w:divBdr>
                                    <w:top w:val="none" w:sz="0" w:space="0" w:color="auto"/>
                                    <w:left w:val="none" w:sz="0" w:space="0" w:color="auto"/>
                                    <w:bottom w:val="none" w:sz="0" w:space="0" w:color="auto"/>
                                    <w:right w:val="none" w:sz="0" w:space="0" w:color="auto"/>
                                  </w:divBdr>
                                </w:div>
                                <w:div w:id="1986157075">
                                  <w:marLeft w:val="0"/>
                                  <w:marRight w:val="0"/>
                                  <w:marTop w:val="0"/>
                                  <w:marBottom w:val="0"/>
                                  <w:divBdr>
                                    <w:top w:val="none" w:sz="0" w:space="0" w:color="auto"/>
                                    <w:left w:val="none" w:sz="0" w:space="0" w:color="auto"/>
                                    <w:bottom w:val="none" w:sz="0" w:space="0" w:color="auto"/>
                                    <w:right w:val="none" w:sz="0" w:space="0" w:color="auto"/>
                                  </w:divBdr>
                                  <w:divsChild>
                                    <w:div w:id="225261802">
                                      <w:marLeft w:val="0"/>
                                      <w:marRight w:val="0"/>
                                      <w:marTop w:val="0"/>
                                      <w:marBottom w:val="0"/>
                                      <w:divBdr>
                                        <w:top w:val="none" w:sz="0" w:space="0" w:color="auto"/>
                                        <w:left w:val="none" w:sz="0" w:space="0" w:color="auto"/>
                                        <w:bottom w:val="none" w:sz="0" w:space="0" w:color="auto"/>
                                        <w:right w:val="none" w:sz="0" w:space="0" w:color="auto"/>
                                      </w:divBdr>
                                    </w:div>
                                  </w:divsChild>
                                </w:div>
                                <w:div w:id="619990453">
                                  <w:marLeft w:val="0"/>
                                  <w:marRight w:val="0"/>
                                  <w:marTop w:val="0"/>
                                  <w:marBottom w:val="0"/>
                                  <w:divBdr>
                                    <w:top w:val="none" w:sz="0" w:space="0" w:color="auto"/>
                                    <w:left w:val="none" w:sz="0" w:space="0" w:color="auto"/>
                                    <w:bottom w:val="none" w:sz="0" w:space="0" w:color="auto"/>
                                    <w:right w:val="none" w:sz="0" w:space="0" w:color="auto"/>
                                  </w:divBdr>
                                </w:div>
                                <w:div w:id="1086001736">
                                  <w:marLeft w:val="0"/>
                                  <w:marRight w:val="0"/>
                                  <w:marTop w:val="0"/>
                                  <w:marBottom w:val="0"/>
                                  <w:divBdr>
                                    <w:top w:val="none" w:sz="0" w:space="0" w:color="auto"/>
                                    <w:left w:val="none" w:sz="0" w:space="0" w:color="auto"/>
                                    <w:bottom w:val="none" w:sz="0" w:space="0" w:color="auto"/>
                                    <w:right w:val="none" w:sz="0" w:space="0" w:color="auto"/>
                                  </w:divBdr>
                                </w:div>
                                <w:div w:id="1432244011">
                                  <w:marLeft w:val="0"/>
                                  <w:marRight w:val="0"/>
                                  <w:marTop w:val="0"/>
                                  <w:marBottom w:val="0"/>
                                  <w:divBdr>
                                    <w:top w:val="none" w:sz="0" w:space="0" w:color="auto"/>
                                    <w:left w:val="none" w:sz="0" w:space="0" w:color="auto"/>
                                    <w:bottom w:val="none" w:sz="0" w:space="0" w:color="auto"/>
                                    <w:right w:val="none" w:sz="0" w:space="0" w:color="auto"/>
                                  </w:divBdr>
                                </w:div>
                                <w:div w:id="1279800433">
                                  <w:marLeft w:val="0"/>
                                  <w:marRight w:val="0"/>
                                  <w:marTop w:val="0"/>
                                  <w:marBottom w:val="0"/>
                                  <w:divBdr>
                                    <w:top w:val="none" w:sz="0" w:space="0" w:color="auto"/>
                                    <w:left w:val="none" w:sz="0" w:space="0" w:color="auto"/>
                                    <w:bottom w:val="none" w:sz="0" w:space="0" w:color="auto"/>
                                    <w:right w:val="none" w:sz="0" w:space="0" w:color="auto"/>
                                  </w:divBdr>
                                </w:div>
                                <w:div w:id="1554274489">
                                  <w:marLeft w:val="0"/>
                                  <w:marRight w:val="0"/>
                                  <w:marTop w:val="0"/>
                                  <w:marBottom w:val="0"/>
                                  <w:divBdr>
                                    <w:top w:val="none" w:sz="0" w:space="0" w:color="auto"/>
                                    <w:left w:val="none" w:sz="0" w:space="0" w:color="auto"/>
                                    <w:bottom w:val="none" w:sz="0" w:space="0" w:color="auto"/>
                                    <w:right w:val="none" w:sz="0" w:space="0" w:color="auto"/>
                                  </w:divBdr>
                                </w:div>
                                <w:div w:id="1612859891">
                                  <w:marLeft w:val="0"/>
                                  <w:marRight w:val="0"/>
                                  <w:marTop w:val="0"/>
                                  <w:marBottom w:val="0"/>
                                  <w:divBdr>
                                    <w:top w:val="none" w:sz="0" w:space="0" w:color="auto"/>
                                    <w:left w:val="none" w:sz="0" w:space="0" w:color="auto"/>
                                    <w:bottom w:val="none" w:sz="0" w:space="0" w:color="auto"/>
                                    <w:right w:val="none" w:sz="0" w:space="0" w:color="auto"/>
                                  </w:divBdr>
                                </w:div>
                                <w:div w:id="523712712">
                                  <w:marLeft w:val="0"/>
                                  <w:marRight w:val="0"/>
                                  <w:marTop w:val="0"/>
                                  <w:marBottom w:val="0"/>
                                  <w:divBdr>
                                    <w:top w:val="none" w:sz="0" w:space="0" w:color="auto"/>
                                    <w:left w:val="none" w:sz="0" w:space="0" w:color="auto"/>
                                    <w:bottom w:val="none" w:sz="0" w:space="0" w:color="auto"/>
                                    <w:right w:val="none" w:sz="0" w:space="0" w:color="auto"/>
                                  </w:divBdr>
                                </w:div>
                                <w:div w:id="2078817211">
                                  <w:marLeft w:val="0"/>
                                  <w:marRight w:val="0"/>
                                  <w:marTop w:val="0"/>
                                  <w:marBottom w:val="0"/>
                                  <w:divBdr>
                                    <w:top w:val="none" w:sz="0" w:space="0" w:color="auto"/>
                                    <w:left w:val="none" w:sz="0" w:space="0" w:color="auto"/>
                                    <w:bottom w:val="none" w:sz="0" w:space="0" w:color="auto"/>
                                    <w:right w:val="none" w:sz="0" w:space="0" w:color="auto"/>
                                  </w:divBdr>
                                </w:div>
                                <w:div w:id="22244655">
                                  <w:marLeft w:val="0"/>
                                  <w:marRight w:val="0"/>
                                  <w:marTop w:val="0"/>
                                  <w:marBottom w:val="0"/>
                                  <w:divBdr>
                                    <w:top w:val="none" w:sz="0" w:space="0" w:color="auto"/>
                                    <w:left w:val="none" w:sz="0" w:space="0" w:color="auto"/>
                                    <w:bottom w:val="none" w:sz="0" w:space="0" w:color="auto"/>
                                    <w:right w:val="none" w:sz="0" w:space="0" w:color="auto"/>
                                  </w:divBdr>
                                </w:div>
                                <w:div w:id="1412463732">
                                  <w:marLeft w:val="0"/>
                                  <w:marRight w:val="0"/>
                                  <w:marTop w:val="0"/>
                                  <w:marBottom w:val="0"/>
                                  <w:divBdr>
                                    <w:top w:val="none" w:sz="0" w:space="0" w:color="auto"/>
                                    <w:left w:val="none" w:sz="0" w:space="0" w:color="auto"/>
                                    <w:bottom w:val="none" w:sz="0" w:space="0" w:color="auto"/>
                                    <w:right w:val="none" w:sz="0" w:space="0" w:color="auto"/>
                                  </w:divBdr>
                                </w:div>
                                <w:div w:id="388111889">
                                  <w:marLeft w:val="0"/>
                                  <w:marRight w:val="0"/>
                                  <w:marTop w:val="0"/>
                                  <w:marBottom w:val="0"/>
                                  <w:divBdr>
                                    <w:top w:val="none" w:sz="0" w:space="0" w:color="auto"/>
                                    <w:left w:val="none" w:sz="0" w:space="0" w:color="auto"/>
                                    <w:bottom w:val="none" w:sz="0" w:space="0" w:color="auto"/>
                                    <w:right w:val="none" w:sz="0" w:space="0" w:color="auto"/>
                                  </w:divBdr>
                                </w:div>
                                <w:div w:id="193884871">
                                  <w:marLeft w:val="0"/>
                                  <w:marRight w:val="0"/>
                                  <w:marTop w:val="0"/>
                                  <w:marBottom w:val="0"/>
                                  <w:divBdr>
                                    <w:top w:val="none" w:sz="0" w:space="0" w:color="auto"/>
                                    <w:left w:val="none" w:sz="0" w:space="0" w:color="auto"/>
                                    <w:bottom w:val="none" w:sz="0" w:space="0" w:color="auto"/>
                                    <w:right w:val="none" w:sz="0" w:space="0" w:color="auto"/>
                                  </w:divBdr>
                                </w:div>
                                <w:div w:id="1589345092">
                                  <w:marLeft w:val="0"/>
                                  <w:marRight w:val="0"/>
                                  <w:marTop w:val="0"/>
                                  <w:marBottom w:val="0"/>
                                  <w:divBdr>
                                    <w:top w:val="none" w:sz="0" w:space="0" w:color="auto"/>
                                    <w:left w:val="none" w:sz="0" w:space="0" w:color="auto"/>
                                    <w:bottom w:val="none" w:sz="0" w:space="0" w:color="auto"/>
                                    <w:right w:val="none" w:sz="0" w:space="0" w:color="auto"/>
                                  </w:divBdr>
                                </w:div>
                                <w:div w:id="412942923">
                                  <w:marLeft w:val="0"/>
                                  <w:marRight w:val="0"/>
                                  <w:marTop w:val="0"/>
                                  <w:marBottom w:val="0"/>
                                  <w:divBdr>
                                    <w:top w:val="none" w:sz="0" w:space="0" w:color="auto"/>
                                    <w:left w:val="none" w:sz="0" w:space="0" w:color="auto"/>
                                    <w:bottom w:val="none" w:sz="0" w:space="0" w:color="auto"/>
                                    <w:right w:val="none" w:sz="0" w:space="0" w:color="auto"/>
                                  </w:divBdr>
                                </w:div>
                                <w:div w:id="2081950275">
                                  <w:marLeft w:val="0"/>
                                  <w:marRight w:val="0"/>
                                  <w:marTop w:val="0"/>
                                  <w:marBottom w:val="0"/>
                                  <w:divBdr>
                                    <w:top w:val="none" w:sz="0" w:space="0" w:color="auto"/>
                                    <w:left w:val="none" w:sz="0" w:space="0" w:color="auto"/>
                                    <w:bottom w:val="none" w:sz="0" w:space="0" w:color="auto"/>
                                    <w:right w:val="none" w:sz="0" w:space="0" w:color="auto"/>
                                  </w:divBdr>
                                </w:div>
                                <w:div w:id="839809099">
                                  <w:marLeft w:val="0"/>
                                  <w:marRight w:val="0"/>
                                  <w:marTop w:val="0"/>
                                  <w:marBottom w:val="0"/>
                                  <w:divBdr>
                                    <w:top w:val="none" w:sz="0" w:space="0" w:color="auto"/>
                                    <w:left w:val="none" w:sz="0" w:space="0" w:color="auto"/>
                                    <w:bottom w:val="none" w:sz="0" w:space="0" w:color="auto"/>
                                    <w:right w:val="none" w:sz="0" w:space="0" w:color="auto"/>
                                  </w:divBdr>
                                </w:div>
                                <w:div w:id="265814469">
                                  <w:marLeft w:val="0"/>
                                  <w:marRight w:val="0"/>
                                  <w:marTop w:val="0"/>
                                  <w:marBottom w:val="0"/>
                                  <w:divBdr>
                                    <w:top w:val="none" w:sz="0" w:space="0" w:color="auto"/>
                                    <w:left w:val="none" w:sz="0" w:space="0" w:color="auto"/>
                                    <w:bottom w:val="none" w:sz="0" w:space="0" w:color="auto"/>
                                    <w:right w:val="none" w:sz="0" w:space="0" w:color="auto"/>
                                  </w:divBdr>
                                </w:div>
                                <w:div w:id="1636989616">
                                  <w:marLeft w:val="0"/>
                                  <w:marRight w:val="0"/>
                                  <w:marTop w:val="0"/>
                                  <w:marBottom w:val="0"/>
                                  <w:divBdr>
                                    <w:top w:val="none" w:sz="0" w:space="0" w:color="auto"/>
                                    <w:left w:val="none" w:sz="0" w:space="0" w:color="auto"/>
                                    <w:bottom w:val="none" w:sz="0" w:space="0" w:color="auto"/>
                                    <w:right w:val="none" w:sz="0" w:space="0" w:color="auto"/>
                                  </w:divBdr>
                                </w:div>
                                <w:div w:id="1409376792">
                                  <w:marLeft w:val="0"/>
                                  <w:marRight w:val="0"/>
                                  <w:marTop w:val="0"/>
                                  <w:marBottom w:val="0"/>
                                  <w:divBdr>
                                    <w:top w:val="none" w:sz="0" w:space="0" w:color="auto"/>
                                    <w:left w:val="none" w:sz="0" w:space="0" w:color="auto"/>
                                    <w:bottom w:val="none" w:sz="0" w:space="0" w:color="auto"/>
                                    <w:right w:val="none" w:sz="0" w:space="0" w:color="auto"/>
                                  </w:divBdr>
                                </w:div>
                                <w:div w:id="1745713451">
                                  <w:marLeft w:val="0"/>
                                  <w:marRight w:val="0"/>
                                  <w:marTop w:val="0"/>
                                  <w:marBottom w:val="0"/>
                                  <w:divBdr>
                                    <w:top w:val="none" w:sz="0" w:space="0" w:color="auto"/>
                                    <w:left w:val="none" w:sz="0" w:space="0" w:color="auto"/>
                                    <w:bottom w:val="none" w:sz="0" w:space="0" w:color="auto"/>
                                    <w:right w:val="none" w:sz="0" w:space="0" w:color="auto"/>
                                  </w:divBdr>
                                </w:div>
                                <w:div w:id="606540651">
                                  <w:marLeft w:val="0"/>
                                  <w:marRight w:val="0"/>
                                  <w:marTop w:val="0"/>
                                  <w:marBottom w:val="0"/>
                                  <w:divBdr>
                                    <w:top w:val="none" w:sz="0" w:space="0" w:color="auto"/>
                                    <w:left w:val="none" w:sz="0" w:space="0" w:color="auto"/>
                                    <w:bottom w:val="none" w:sz="0" w:space="0" w:color="auto"/>
                                    <w:right w:val="none" w:sz="0" w:space="0" w:color="auto"/>
                                  </w:divBdr>
                                </w:div>
                                <w:div w:id="73166959">
                                  <w:marLeft w:val="0"/>
                                  <w:marRight w:val="0"/>
                                  <w:marTop w:val="0"/>
                                  <w:marBottom w:val="0"/>
                                  <w:divBdr>
                                    <w:top w:val="none" w:sz="0" w:space="0" w:color="auto"/>
                                    <w:left w:val="none" w:sz="0" w:space="0" w:color="auto"/>
                                    <w:bottom w:val="none" w:sz="0" w:space="0" w:color="auto"/>
                                    <w:right w:val="none" w:sz="0" w:space="0" w:color="auto"/>
                                  </w:divBdr>
                                </w:div>
                                <w:div w:id="222912088">
                                  <w:marLeft w:val="0"/>
                                  <w:marRight w:val="0"/>
                                  <w:marTop w:val="0"/>
                                  <w:marBottom w:val="0"/>
                                  <w:divBdr>
                                    <w:top w:val="none" w:sz="0" w:space="0" w:color="auto"/>
                                    <w:left w:val="none" w:sz="0" w:space="0" w:color="auto"/>
                                    <w:bottom w:val="none" w:sz="0" w:space="0" w:color="auto"/>
                                    <w:right w:val="none" w:sz="0" w:space="0" w:color="auto"/>
                                  </w:divBdr>
                                </w:div>
                                <w:div w:id="885066601">
                                  <w:marLeft w:val="0"/>
                                  <w:marRight w:val="0"/>
                                  <w:marTop w:val="0"/>
                                  <w:marBottom w:val="0"/>
                                  <w:divBdr>
                                    <w:top w:val="none" w:sz="0" w:space="0" w:color="auto"/>
                                    <w:left w:val="none" w:sz="0" w:space="0" w:color="auto"/>
                                    <w:bottom w:val="none" w:sz="0" w:space="0" w:color="auto"/>
                                    <w:right w:val="none" w:sz="0" w:space="0" w:color="auto"/>
                                  </w:divBdr>
                                </w:div>
                                <w:div w:id="695009597">
                                  <w:marLeft w:val="0"/>
                                  <w:marRight w:val="0"/>
                                  <w:marTop w:val="0"/>
                                  <w:marBottom w:val="0"/>
                                  <w:divBdr>
                                    <w:top w:val="none" w:sz="0" w:space="0" w:color="auto"/>
                                    <w:left w:val="none" w:sz="0" w:space="0" w:color="auto"/>
                                    <w:bottom w:val="none" w:sz="0" w:space="0" w:color="auto"/>
                                    <w:right w:val="none" w:sz="0" w:space="0" w:color="auto"/>
                                  </w:divBdr>
                                  <w:divsChild>
                                    <w:div w:id="905844875">
                                      <w:marLeft w:val="0"/>
                                      <w:marRight w:val="0"/>
                                      <w:marTop w:val="30"/>
                                      <w:marBottom w:val="30"/>
                                      <w:divBdr>
                                        <w:top w:val="none" w:sz="0" w:space="0" w:color="auto"/>
                                        <w:left w:val="none" w:sz="0" w:space="0" w:color="auto"/>
                                        <w:bottom w:val="none" w:sz="0" w:space="0" w:color="auto"/>
                                        <w:right w:val="none" w:sz="0" w:space="0" w:color="auto"/>
                                      </w:divBdr>
                                      <w:divsChild>
                                        <w:div w:id="1472863886">
                                          <w:marLeft w:val="0"/>
                                          <w:marRight w:val="0"/>
                                          <w:marTop w:val="0"/>
                                          <w:marBottom w:val="0"/>
                                          <w:divBdr>
                                            <w:top w:val="none" w:sz="0" w:space="0" w:color="auto"/>
                                            <w:left w:val="none" w:sz="0" w:space="0" w:color="auto"/>
                                            <w:bottom w:val="none" w:sz="0" w:space="0" w:color="auto"/>
                                            <w:right w:val="none" w:sz="0" w:space="0" w:color="auto"/>
                                          </w:divBdr>
                                          <w:divsChild>
                                            <w:div w:id="1810048602">
                                              <w:marLeft w:val="0"/>
                                              <w:marRight w:val="0"/>
                                              <w:marTop w:val="0"/>
                                              <w:marBottom w:val="0"/>
                                              <w:divBdr>
                                                <w:top w:val="none" w:sz="0" w:space="0" w:color="auto"/>
                                                <w:left w:val="none" w:sz="0" w:space="0" w:color="auto"/>
                                                <w:bottom w:val="none" w:sz="0" w:space="0" w:color="auto"/>
                                                <w:right w:val="none" w:sz="0" w:space="0" w:color="auto"/>
                                              </w:divBdr>
                                              <w:divsChild>
                                                <w:div w:id="1013528716">
                                                  <w:marLeft w:val="0"/>
                                                  <w:marRight w:val="0"/>
                                                  <w:marTop w:val="0"/>
                                                  <w:marBottom w:val="0"/>
                                                  <w:divBdr>
                                                    <w:top w:val="single" w:sz="2" w:space="0" w:color="31302C"/>
                                                    <w:left w:val="single" w:sz="2" w:space="0" w:color="31302C"/>
                                                    <w:bottom w:val="single" w:sz="2" w:space="0" w:color="31302C"/>
                                                    <w:right w:val="single" w:sz="2" w:space="0" w:color="31302C"/>
                                                  </w:divBdr>
                                                </w:div>
                                              </w:divsChild>
                                            </w:div>
                                          </w:divsChild>
                                        </w:div>
                                      </w:divsChild>
                                    </w:div>
                                  </w:divsChild>
                                </w:div>
                                <w:div w:id="1200554150">
                                  <w:marLeft w:val="0"/>
                                  <w:marRight w:val="0"/>
                                  <w:marTop w:val="0"/>
                                  <w:marBottom w:val="0"/>
                                  <w:divBdr>
                                    <w:top w:val="none" w:sz="0" w:space="0" w:color="auto"/>
                                    <w:left w:val="none" w:sz="0" w:space="0" w:color="auto"/>
                                    <w:bottom w:val="none" w:sz="0" w:space="0" w:color="auto"/>
                                    <w:right w:val="none" w:sz="0" w:space="0" w:color="auto"/>
                                  </w:divBdr>
                                  <w:divsChild>
                                    <w:div w:id="11803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onacidoentrenosotros.org/post/bolet%C3%ADn-informativo-especial-observatorio-de-movilidad-humana"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hs.gov/news/2025/06/12/dhs-issues-notices-termination-chnv-parole-program-encourages-parolees-self-depor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664</Words>
  <Characters>3656</Characters>
  <Application>Microsoft Office Word</Application>
  <DocSecurity>0</DocSecurity>
  <Lines>30</Lines>
  <Paragraphs>8</Paragraphs>
  <ScaleCrop>false</ScaleCrop>
  <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2025-06-17T13:58:00Z</dcterms:created>
  <dcterms:modified xsi:type="dcterms:W3CDTF">2025-06-17T14:00:00Z</dcterms:modified>
</cp:coreProperties>
</file>