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F1BD" w14:textId="3F95A97E" w:rsidR="00A67B18" w:rsidRPr="00A67B18" w:rsidRDefault="00A67B18" w:rsidP="00A67B18">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Pr>
          <w:rFonts w:ascii="Arial" w:eastAsia="Times New Roman" w:hAnsi="Arial" w:cs="Arial"/>
          <w:b/>
          <w:bCs/>
          <w:i/>
          <w:iCs/>
          <w:color w:val="000000"/>
          <w:kern w:val="0"/>
          <w:sz w:val="36"/>
          <w:szCs w:val="36"/>
          <w:lang w:eastAsia="es-UY"/>
          <w14:ligatures w14:val="none"/>
        </w:rPr>
        <w:t>E</w:t>
      </w:r>
      <w:r w:rsidRPr="00A67B18">
        <w:rPr>
          <w:rFonts w:ascii="Arial" w:eastAsia="Times New Roman" w:hAnsi="Arial" w:cs="Arial"/>
          <w:b/>
          <w:bCs/>
          <w:i/>
          <w:iCs/>
          <w:color w:val="000000"/>
          <w:kern w:val="0"/>
          <w:sz w:val="36"/>
          <w:szCs w:val="36"/>
          <w:lang w:eastAsia="es-UY"/>
          <w14:ligatures w14:val="none"/>
        </w:rPr>
        <w:t>s más sensato decir “no sé” …</w:t>
      </w:r>
    </w:p>
    <w:p w14:paraId="1347A57F" w14:textId="77777777" w:rsidR="00A67B18" w:rsidRPr="00A67B18" w:rsidRDefault="00A67B18" w:rsidP="00A67B18">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i/>
          <w:iCs/>
          <w:color w:val="000000"/>
          <w:kern w:val="0"/>
          <w:sz w:val="27"/>
          <w:szCs w:val="27"/>
          <w:lang w:val="es-MX" w:eastAsia="es-UY"/>
          <w14:ligatures w14:val="none"/>
        </w:rPr>
        <w:t>Eduardo de la Serna</w:t>
      </w:r>
    </w:p>
    <w:p w14:paraId="3EA4B7B4" w14:textId="77777777" w:rsidR="00A67B18" w:rsidRPr="00A67B18" w:rsidRDefault="00A67B18" w:rsidP="00A67B1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67B18">
        <w:rPr>
          <w:rFonts w:ascii="Arial" w:eastAsia="Times New Roman" w:hAnsi="Arial" w:cs="Arial"/>
          <w:noProof/>
          <w:color w:val="1155CC"/>
          <w:kern w:val="0"/>
          <w:sz w:val="24"/>
          <w:szCs w:val="24"/>
          <w:lang w:eastAsia="es-UY"/>
          <w14:ligatures w14:val="none"/>
        </w:rPr>
        <w:drawing>
          <wp:inline distT="0" distB="0" distL="0" distR="0" wp14:anchorId="3BA6B063" wp14:editId="4E376E77">
            <wp:extent cx="3810000" cy="2590800"/>
            <wp:effectExtent l="0" t="0" r="0" b="0"/>
            <wp:docPr id="2" name="Imagen 1" descr="Un grupo de personas sentadas alrededor de una mesa&#10;&#10;El contenido generado por IA puede ser incorrecto.">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Un grupo de personas sentadas alrededor de una mesa&#10;&#10;El contenido generado por IA puede ser incorrecto.">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590800"/>
                    </a:xfrm>
                    <a:prstGeom prst="rect">
                      <a:avLst/>
                    </a:prstGeom>
                    <a:noFill/>
                    <a:ln>
                      <a:noFill/>
                    </a:ln>
                  </pic:spPr>
                </pic:pic>
              </a:graphicData>
            </a:graphic>
          </wp:inline>
        </w:drawing>
      </w:r>
    </w:p>
    <w:p w14:paraId="50284191" w14:textId="77777777" w:rsidR="00A67B18" w:rsidRPr="00A67B18" w:rsidRDefault="00A67B18" w:rsidP="00A67B18">
      <w:pPr>
        <w:spacing w:after="0" w:line="240" w:lineRule="auto"/>
        <w:rPr>
          <w:rFonts w:ascii="Times New Roman" w:eastAsia="Times New Roman" w:hAnsi="Times New Roman" w:cs="Times New Roman"/>
          <w:kern w:val="0"/>
          <w:sz w:val="24"/>
          <w:szCs w:val="24"/>
          <w:lang w:eastAsia="es-UY"/>
          <w14:ligatures w14:val="none"/>
        </w:rPr>
      </w:pPr>
      <w:r w:rsidRPr="00A67B18">
        <w:rPr>
          <w:rFonts w:ascii="Arial" w:eastAsia="Times New Roman" w:hAnsi="Arial" w:cs="Arial"/>
          <w:color w:val="222222"/>
          <w:kern w:val="0"/>
          <w:sz w:val="24"/>
          <w:szCs w:val="24"/>
          <w:shd w:val="clear" w:color="auto" w:fill="FFFFFF"/>
          <w:lang w:eastAsia="es-UY"/>
          <w14:ligatures w14:val="none"/>
        </w:rPr>
        <w:br/>
      </w:r>
      <w:r w:rsidRPr="00A67B18">
        <w:rPr>
          <w:rFonts w:ascii="Arial" w:eastAsia="Times New Roman" w:hAnsi="Arial" w:cs="Arial"/>
          <w:color w:val="222222"/>
          <w:kern w:val="0"/>
          <w:sz w:val="24"/>
          <w:szCs w:val="24"/>
          <w:shd w:val="clear" w:color="auto" w:fill="FFFFFF"/>
          <w:lang w:eastAsia="es-UY"/>
          <w14:ligatures w14:val="none"/>
        </w:rPr>
        <w:br/>
      </w:r>
    </w:p>
    <w:p w14:paraId="336834F6"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Ya antes que saliera al balcón el nuevo Papa y conociéramos sus nombres, el viejo y el nuevo, en cuanto el humo blanco hizo su aparición en escena, empecé a recibir preguntas de amigos, familiares y hasta desconocidos. Preguntas que no podía responder, pero, también, preguntas que, en buena parte, sigo sin poder contestar.</w:t>
      </w:r>
    </w:p>
    <w:p w14:paraId="3FC4A0AD"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Cuando empezaban a llegar a Roma los cardenales se empezaron a “barajar” nombres de papables. Unos subían y bajaban. Algunos hacían lobby en favor de Tal o en contra de Cual. Muchos medios de comunicación, con esa pasmosa incapacidad de entender temas eclesiásticos, decían cualquier cosa y al rato la contraria sin percatarse del dato, o sin que les interesara. A eso, además, se sumaban hasta las casas de apuestas (porque todo se compra, todo se vende) en las que subía Uno, y bajaba Otro (hasta el mismo día de la fumata blanca habías candidatos, sin que sepamos si se trataba de opiniones reales, o campañas disfrazadas) …</w:t>
      </w:r>
    </w:p>
    <w:p w14:paraId="7554E87B"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 xml:space="preserve">Lo cierto es que el elegido fue un cardenal yanqui-peruano, Robert </w:t>
      </w:r>
      <w:proofErr w:type="spellStart"/>
      <w:r w:rsidRPr="00A67B18">
        <w:rPr>
          <w:rFonts w:ascii="Arial" w:eastAsia="Times New Roman" w:hAnsi="Arial" w:cs="Arial"/>
          <w:color w:val="000000"/>
          <w:kern w:val="0"/>
          <w:sz w:val="27"/>
          <w:szCs w:val="27"/>
          <w:lang w:val="es-MX" w:eastAsia="es-UY"/>
          <w14:ligatures w14:val="none"/>
        </w:rPr>
        <w:t>Prévost</w:t>
      </w:r>
      <w:proofErr w:type="spellEnd"/>
      <w:r w:rsidRPr="00A67B18">
        <w:rPr>
          <w:rFonts w:ascii="Arial" w:eastAsia="Times New Roman" w:hAnsi="Arial" w:cs="Arial"/>
          <w:color w:val="000000"/>
          <w:kern w:val="0"/>
          <w:sz w:val="27"/>
          <w:szCs w:val="27"/>
          <w:lang w:val="es-MX" w:eastAsia="es-UY"/>
          <w14:ligatures w14:val="none"/>
        </w:rPr>
        <w:t>. Uno que figuraba en las listas más serias de probables, pero no tanto en las casas de juego. En lo personal, había visto, en varios lugares, que se trataba de uno de los posibles, pero, para mí, era uno desconocido (tampoco era “mi candidato”, aunque no fui consultado ni voté en el conclave… quizás perdieron mi número de teléfono). Pero, además, se suma el nombre elegido, León. Es sabido que muchos de los críticos de Francisco hubieran querido que su nombre fuera Juan Pablo, o Benito, mientras que los “</w:t>
      </w:r>
      <w:proofErr w:type="spellStart"/>
      <w:r w:rsidRPr="00A67B18">
        <w:rPr>
          <w:rFonts w:ascii="Arial" w:eastAsia="Times New Roman" w:hAnsi="Arial" w:cs="Arial"/>
          <w:color w:val="000000"/>
          <w:kern w:val="0"/>
          <w:sz w:val="27"/>
          <w:szCs w:val="27"/>
          <w:lang w:val="es-MX" w:eastAsia="es-UY"/>
          <w14:ligatures w14:val="none"/>
        </w:rPr>
        <w:t>francisquistas</w:t>
      </w:r>
      <w:proofErr w:type="spellEnd"/>
      <w:r w:rsidRPr="00A67B18">
        <w:rPr>
          <w:rFonts w:ascii="Arial" w:eastAsia="Times New Roman" w:hAnsi="Arial" w:cs="Arial"/>
          <w:color w:val="000000"/>
          <w:kern w:val="0"/>
          <w:sz w:val="27"/>
          <w:szCs w:val="27"/>
          <w:lang w:val="es-MX" w:eastAsia="es-UY"/>
          <w14:ligatures w14:val="none"/>
        </w:rPr>
        <w:t xml:space="preserve">”, además de este, hubieran preferido Juan o Pablo… El nombre indica dirección, ciertamente. Pero ¿León? Evidentemente, en el primer León en el que </w:t>
      </w:r>
      <w:r w:rsidRPr="00A67B18">
        <w:rPr>
          <w:rFonts w:ascii="Arial" w:eastAsia="Times New Roman" w:hAnsi="Arial" w:cs="Arial"/>
          <w:color w:val="000000"/>
          <w:kern w:val="0"/>
          <w:sz w:val="27"/>
          <w:szCs w:val="27"/>
          <w:lang w:val="es-MX" w:eastAsia="es-UY"/>
          <w14:ligatures w14:val="none"/>
        </w:rPr>
        <w:lastRenderedPageBreak/>
        <w:t>se piensa es León XIII (que curiosamente fue elegido el segundo día del cónclave, como este) y que fuera el “fundador” de lo que llamamos “Doctrina Social de la Iglesia” (DSI), pero que, tratándose de un agustino (</w:t>
      </w:r>
      <w:proofErr w:type="spellStart"/>
      <w:r w:rsidRPr="00A67B18">
        <w:rPr>
          <w:rFonts w:ascii="Arial" w:eastAsia="Times New Roman" w:hAnsi="Arial" w:cs="Arial"/>
          <w:color w:val="000000"/>
          <w:kern w:val="0"/>
          <w:sz w:val="27"/>
          <w:szCs w:val="27"/>
          <w:lang w:val="es-MX" w:eastAsia="es-UY"/>
          <w14:ligatures w14:val="none"/>
        </w:rPr>
        <w:t>Prévost</w:t>
      </w:r>
      <w:proofErr w:type="spellEnd"/>
      <w:r w:rsidRPr="00A67B18">
        <w:rPr>
          <w:rFonts w:ascii="Arial" w:eastAsia="Times New Roman" w:hAnsi="Arial" w:cs="Arial"/>
          <w:color w:val="000000"/>
          <w:kern w:val="0"/>
          <w:sz w:val="27"/>
          <w:szCs w:val="27"/>
          <w:lang w:val="es-MX" w:eastAsia="es-UY"/>
          <w14:ligatures w14:val="none"/>
        </w:rPr>
        <w:t xml:space="preserve"> lo es) también podría tratarse de remitir a León Magno (+461), Padre de la Iglesia (</w:t>
      </w:r>
      <w:proofErr w:type="spellStart"/>
      <w:r w:rsidRPr="00A67B18">
        <w:rPr>
          <w:rFonts w:ascii="Arial" w:eastAsia="Times New Roman" w:hAnsi="Arial" w:cs="Arial"/>
          <w:color w:val="000000"/>
          <w:kern w:val="0"/>
          <w:sz w:val="27"/>
          <w:szCs w:val="27"/>
          <w:lang w:val="es-MX" w:eastAsia="es-UY"/>
          <w14:ligatures w14:val="none"/>
        </w:rPr>
        <w:t>Prévost</w:t>
      </w:r>
      <w:proofErr w:type="spellEnd"/>
      <w:r w:rsidRPr="00A67B18">
        <w:rPr>
          <w:rFonts w:ascii="Arial" w:eastAsia="Times New Roman" w:hAnsi="Arial" w:cs="Arial"/>
          <w:color w:val="000000"/>
          <w:kern w:val="0"/>
          <w:sz w:val="27"/>
          <w:szCs w:val="27"/>
          <w:lang w:val="es-MX" w:eastAsia="es-UY"/>
          <w14:ligatures w14:val="none"/>
        </w:rPr>
        <w:t xml:space="preserve"> fue un tiempo profesor de Patrística) que también fue Papa (en ese sentido, es semejante a la elección de Benito XVI por Josef Ratzinger: ¿quiso referir a Benito XV, a otro Benito o a san Benito? Que yo sepa nunca lo indicó… lo cierto es que la referencia era eurocéntrica, pero no más).</w:t>
      </w:r>
    </w:p>
    <w:p w14:paraId="5567BC81"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 xml:space="preserve">Debo confesar, casi risueñamente, los intentos, casi absurdos de los </w:t>
      </w:r>
      <w:proofErr w:type="spellStart"/>
      <w:r w:rsidRPr="00A67B18">
        <w:rPr>
          <w:rFonts w:ascii="Arial" w:eastAsia="Times New Roman" w:hAnsi="Arial" w:cs="Arial"/>
          <w:color w:val="000000"/>
          <w:kern w:val="0"/>
          <w:sz w:val="27"/>
          <w:szCs w:val="27"/>
          <w:lang w:val="es-MX" w:eastAsia="es-UY"/>
          <w14:ligatures w14:val="none"/>
        </w:rPr>
        <w:t>antifrancisquistas</w:t>
      </w:r>
      <w:proofErr w:type="spellEnd"/>
      <w:r w:rsidRPr="00A67B18">
        <w:rPr>
          <w:rFonts w:ascii="Arial" w:eastAsia="Times New Roman" w:hAnsi="Arial" w:cs="Arial"/>
          <w:color w:val="000000"/>
          <w:kern w:val="0"/>
          <w:sz w:val="27"/>
          <w:szCs w:val="27"/>
          <w:lang w:val="es-MX" w:eastAsia="es-UY"/>
          <w14:ligatures w14:val="none"/>
        </w:rPr>
        <w:t xml:space="preserve"> en destacar las (hasta ahora) diferencias con Bergoglio, y de los </w:t>
      </w:r>
      <w:proofErr w:type="spellStart"/>
      <w:r w:rsidRPr="00A67B18">
        <w:rPr>
          <w:rFonts w:ascii="Arial" w:eastAsia="Times New Roman" w:hAnsi="Arial" w:cs="Arial"/>
          <w:color w:val="000000"/>
          <w:kern w:val="0"/>
          <w:sz w:val="27"/>
          <w:szCs w:val="27"/>
          <w:lang w:val="es-MX" w:eastAsia="es-UY"/>
          <w14:ligatures w14:val="none"/>
        </w:rPr>
        <w:t>francisquistas</w:t>
      </w:r>
      <w:proofErr w:type="spellEnd"/>
      <w:r w:rsidRPr="00A67B18">
        <w:rPr>
          <w:rFonts w:ascii="Arial" w:eastAsia="Times New Roman" w:hAnsi="Arial" w:cs="Arial"/>
          <w:color w:val="000000"/>
          <w:kern w:val="0"/>
          <w:sz w:val="27"/>
          <w:szCs w:val="27"/>
          <w:lang w:val="es-MX" w:eastAsia="es-UY"/>
          <w14:ligatures w14:val="none"/>
        </w:rPr>
        <w:t xml:space="preserve"> en destacar las semejanzas. La mayor parte de unas y otras, tiradas de los pelos. El siempre insensato presidente de la Argentina, que se </w:t>
      </w:r>
      <w:proofErr w:type="spellStart"/>
      <w:r w:rsidRPr="00A67B18">
        <w:rPr>
          <w:rFonts w:ascii="Arial" w:eastAsia="Times New Roman" w:hAnsi="Arial" w:cs="Arial"/>
          <w:color w:val="000000"/>
          <w:kern w:val="0"/>
          <w:sz w:val="27"/>
          <w:szCs w:val="27"/>
          <w:lang w:val="es-MX" w:eastAsia="es-UY"/>
          <w14:ligatures w14:val="none"/>
        </w:rPr>
        <w:t>autopercibe</w:t>
      </w:r>
      <w:proofErr w:type="spellEnd"/>
      <w:r w:rsidRPr="00A67B18">
        <w:rPr>
          <w:rFonts w:ascii="Arial" w:eastAsia="Times New Roman" w:hAnsi="Arial" w:cs="Arial"/>
          <w:color w:val="000000"/>
          <w:kern w:val="0"/>
          <w:sz w:val="27"/>
          <w:szCs w:val="27"/>
          <w:lang w:val="es-MX" w:eastAsia="es-UY"/>
          <w14:ligatures w14:val="none"/>
        </w:rPr>
        <w:t xml:space="preserve"> “león”, celebrando el nombre elegido e imaginándose junto a él en un absurdo producto de la “Inteligencia (sic) Artificial”, y otros imaginándolo como el “hermano León”, uno del grupo más cercano a Francisco de Asís. La cosa es mostrarlo en un lado o en el otro. Irónicamente pregunté si no lo había elegido por León Trotsky; solo para reírme de las fantasías y deseos…</w:t>
      </w:r>
    </w:p>
    <w:p w14:paraId="07B78A97"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 xml:space="preserve">Vuelvo al comienzo: ¡no sé! Como el dicho popular dice que “en la cancha se ven los pingos (= caballos)”, pues lo razonable es esperar, ver, analizar, pensar y sacar conclusiones cuando haya elementos. Todavía no hacen 24 </w:t>
      </w:r>
      <w:proofErr w:type="spellStart"/>
      <w:r w:rsidRPr="00A67B18">
        <w:rPr>
          <w:rFonts w:ascii="Arial" w:eastAsia="Times New Roman" w:hAnsi="Arial" w:cs="Arial"/>
          <w:color w:val="000000"/>
          <w:kern w:val="0"/>
          <w:sz w:val="27"/>
          <w:szCs w:val="27"/>
          <w:lang w:val="es-MX" w:eastAsia="es-UY"/>
          <w14:ligatures w14:val="none"/>
        </w:rPr>
        <w:t>hs</w:t>
      </w:r>
      <w:proofErr w:type="spellEnd"/>
      <w:r w:rsidRPr="00A67B18">
        <w:rPr>
          <w:rFonts w:ascii="Arial" w:eastAsia="Times New Roman" w:hAnsi="Arial" w:cs="Arial"/>
          <w:color w:val="000000"/>
          <w:kern w:val="0"/>
          <w:sz w:val="27"/>
          <w:szCs w:val="27"/>
          <w:lang w:val="es-MX" w:eastAsia="es-UY"/>
          <w14:ligatures w14:val="none"/>
        </w:rPr>
        <w:t>. de que lo conocimos.</w:t>
      </w:r>
    </w:p>
    <w:p w14:paraId="274C81A6"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Si tengo que guiarme por lo mostrado hasta ahora, puedo dar mi opinión (que no sirve casi de nada), pero que es sólo inicial, porque habrá que verlo en el ejercicio de su ministerio, que comienza “oficialmente” el 18 de mayo.</w:t>
      </w:r>
    </w:p>
    <w:p w14:paraId="3D167906"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No me gustó (insisto una vez más, “hasta ahora”):</w:t>
      </w:r>
    </w:p>
    <w:p w14:paraId="222DAC1B" w14:textId="77777777" w:rsidR="00A67B18" w:rsidRPr="00A67B18" w:rsidRDefault="00A67B18" w:rsidP="00A67B1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val="es-MX" w:eastAsia="es-UY"/>
          <w14:ligatures w14:val="none"/>
        </w:rPr>
        <w:t>         </w:t>
      </w:r>
      <w:r w:rsidRPr="00A67B18">
        <w:rPr>
          <w:rFonts w:ascii="Arial" w:eastAsia="Times New Roman" w:hAnsi="Arial" w:cs="Arial"/>
          <w:color w:val="222222"/>
          <w:kern w:val="0"/>
          <w:sz w:val="24"/>
          <w:szCs w:val="24"/>
          <w:lang w:val="es-MX" w:eastAsia="es-UY"/>
          <w14:ligatures w14:val="none"/>
        </w:rPr>
        <w:t>Que apareciera en el balcón con todos los ornamentos casi lujosos que el papa anterior había omitido.</w:t>
      </w:r>
    </w:p>
    <w:p w14:paraId="4D3041E1" w14:textId="77777777" w:rsidR="00A67B18" w:rsidRPr="00A67B18" w:rsidRDefault="00A67B18" w:rsidP="00A67B1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val="es-MX" w:eastAsia="es-UY"/>
          <w14:ligatures w14:val="none"/>
        </w:rPr>
        <w:t>         </w:t>
      </w:r>
      <w:r w:rsidRPr="00A67B18">
        <w:rPr>
          <w:rFonts w:ascii="Arial" w:eastAsia="Times New Roman" w:hAnsi="Arial" w:cs="Arial"/>
          <w:color w:val="222222"/>
          <w:kern w:val="0"/>
          <w:sz w:val="24"/>
          <w:szCs w:val="24"/>
          <w:lang w:val="es-MX" w:eastAsia="es-UY"/>
          <w14:ligatures w14:val="none"/>
        </w:rPr>
        <w:t>El nombre León (aunque la referencia a la DSI sea esperanzadora) que remite a un papa anterior al Concilio Vaticano II</w:t>
      </w:r>
    </w:p>
    <w:p w14:paraId="4F5C25CF" w14:textId="77777777" w:rsidR="00A67B18" w:rsidRPr="00A67B18" w:rsidRDefault="00A67B18" w:rsidP="00A67B1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val="es-MX" w:eastAsia="es-UY"/>
          <w14:ligatures w14:val="none"/>
        </w:rPr>
        <w:t>         </w:t>
      </w:r>
      <w:r w:rsidRPr="00A67B18">
        <w:rPr>
          <w:rFonts w:ascii="Arial" w:eastAsia="Times New Roman" w:hAnsi="Arial" w:cs="Arial"/>
          <w:color w:val="222222"/>
          <w:kern w:val="0"/>
          <w:sz w:val="24"/>
          <w:szCs w:val="24"/>
          <w:lang w:val="es-MX" w:eastAsia="es-UY"/>
          <w14:ligatures w14:val="none"/>
        </w:rPr>
        <w:t>Que en sus dos primeros discursos (ayer y hoy) la palabra “pobres” no haya figurado.</w:t>
      </w:r>
    </w:p>
    <w:p w14:paraId="1D236492" w14:textId="77777777" w:rsidR="00A67B18" w:rsidRPr="00A67B18" w:rsidRDefault="00A67B18" w:rsidP="00A67B1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val="es-MX" w:eastAsia="es-UY"/>
          <w14:ligatures w14:val="none"/>
        </w:rPr>
        <w:t>         </w:t>
      </w:r>
      <w:r w:rsidRPr="00A67B18">
        <w:rPr>
          <w:rFonts w:ascii="Arial" w:eastAsia="Times New Roman" w:hAnsi="Arial" w:cs="Arial"/>
          <w:color w:val="222222"/>
          <w:kern w:val="0"/>
          <w:sz w:val="24"/>
          <w:szCs w:val="24"/>
          <w:lang w:val="es-MX" w:eastAsia="es-UY"/>
          <w14:ligatures w14:val="none"/>
        </w:rPr>
        <w:t>Quizás por agustino, pero la referencia al “mundo” y la casi ausente “encarnación” en homilías bastante espiritualistas me “hacen ruido” …</w:t>
      </w:r>
    </w:p>
    <w:p w14:paraId="71D5FDDE"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Me agradó:</w:t>
      </w:r>
    </w:p>
    <w:p w14:paraId="39791CC5" w14:textId="77777777" w:rsidR="00A67B18" w:rsidRPr="00A67B18" w:rsidRDefault="00A67B18" w:rsidP="00A67B1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24"/>
          <w:szCs w:val="24"/>
          <w:lang w:val="es-MX" w:eastAsia="es-UY"/>
          <w14:ligatures w14:val="none"/>
        </w:rPr>
        <w:t>·</w:t>
      </w:r>
      <w:r w:rsidRPr="00A67B18">
        <w:rPr>
          <w:rFonts w:ascii="Arial" w:eastAsia="Times New Roman" w:hAnsi="Arial" w:cs="Arial"/>
          <w:color w:val="222222"/>
          <w:kern w:val="0"/>
          <w:sz w:val="14"/>
          <w:szCs w:val="14"/>
          <w:lang w:val="es-MX" w:eastAsia="es-UY"/>
          <w14:ligatures w14:val="none"/>
        </w:rPr>
        <w:t>        </w:t>
      </w:r>
      <w:r w:rsidRPr="00A67B18">
        <w:rPr>
          <w:rFonts w:ascii="Arial" w:eastAsia="Times New Roman" w:hAnsi="Arial" w:cs="Arial"/>
          <w:color w:val="222222"/>
          <w:kern w:val="0"/>
          <w:sz w:val="24"/>
          <w:szCs w:val="24"/>
          <w:lang w:val="es-MX" w:eastAsia="es-UY"/>
          <w14:ligatures w14:val="none"/>
        </w:rPr>
        <w:t>Que no reincidiera en los absurdos zapatitos rojos</w:t>
      </w:r>
    </w:p>
    <w:p w14:paraId="7651736D" w14:textId="77777777" w:rsidR="00A67B18" w:rsidRPr="00A67B18" w:rsidRDefault="00A67B18" w:rsidP="00A67B1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val="es-MX" w:eastAsia="es-UY"/>
          <w14:ligatures w14:val="none"/>
        </w:rPr>
        <w:t>         </w:t>
      </w:r>
      <w:r w:rsidRPr="00A67B18">
        <w:rPr>
          <w:rFonts w:ascii="Arial" w:eastAsia="Times New Roman" w:hAnsi="Arial" w:cs="Arial"/>
          <w:color w:val="222222"/>
          <w:kern w:val="0"/>
          <w:sz w:val="24"/>
          <w:szCs w:val="24"/>
          <w:lang w:val="es-MX" w:eastAsia="es-UY"/>
          <w14:ligatures w14:val="none"/>
        </w:rPr>
        <w:t>Que en su salida al balcón hablara en castellano y saludara a la comunidad de Chiclayo (Perú).</w:t>
      </w:r>
    </w:p>
    <w:p w14:paraId="2DC60FD7" w14:textId="77777777" w:rsidR="00A67B18" w:rsidRPr="00A67B18" w:rsidRDefault="00A67B18" w:rsidP="00A67B1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eastAsia="es-UY"/>
          <w14:ligatures w14:val="none"/>
        </w:rPr>
        <w:t>         </w:t>
      </w:r>
      <w:r w:rsidRPr="00A67B18">
        <w:rPr>
          <w:rFonts w:ascii="Arial" w:eastAsia="Times New Roman" w:hAnsi="Arial" w:cs="Arial"/>
          <w:color w:val="222222"/>
          <w:kern w:val="0"/>
          <w:sz w:val="24"/>
          <w:szCs w:val="24"/>
          <w:lang w:val="es-MX" w:eastAsia="es-UY"/>
          <w14:ligatures w14:val="none"/>
        </w:rPr>
        <w:t xml:space="preserve">Que los </w:t>
      </w:r>
      <w:proofErr w:type="spellStart"/>
      <w:r w:rsidRPr="00A67B18">
        <w:rPr>
          <w:rFonts w:ascii="Arial" w:eastAsia="Times New Roman" w:hAnsi="Arial" w:cs="Arial"/>
          <w:color w:val="222222"/>
          <w:kern w:val="0"/>
          <w:sz w:val="24"/>
          <w:szCs w:val="24"/>
          <w:lang w:val="es-MX" w:eastAsia="es-UY"/>
          <w14:ligatures w14:val="none"/>
        </w:rPr>
        <w:t>Sodalicios</w:t>
      </w:r>
      <w:proofErr w:type="spellEnd"/>
      <w:r w:rsidRPr="00A67B18">
        <w:rPr>
          <w:rFonts w:ascii="Arial" w:eastAsia="Times New Roman" w:hAnsi="Arial" w:cs="Arial"/>
          <w:color w:val="222222"/>
          <w:kern w:val="0"/>
          <w:sz w:val="24"/>
          <w:szCs w:val="24"/>
          <w:lang w:val="es-MX" w:eastAsia="es-UY"/>
          <w14:ligatures w14:val="none"/>
        </w:rPr>
        <w:t xml:space="preserve"> estén “desesperados”</w:t>
      </w:r>
    </w:p>
    <w:p w14:paraId="225A6CAB" w14:textId="77777777" w:rsidR="00A67B18" w:rsidRPr="00A67B18" w:rsidRDefault="00A67B18" w:rsidP="00A67B1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val="es-MX" w:eastAsia="es-UY"/>
          <w14:ligatures w14:val="none"/>
        </w:rPr>
        <w:t>         </w:t>
      </w:r>
      <w:r w:rsidRPr="00A67B18">
        <w:rPr>
          <w:rFonts w:ascii="Arial" w:eastAsia="Times New Roman" w:hAnsi="Arial" w:cs="Arial"/>
          <w:color w:val="222222"/>
          <w:kern w:val="0"/>
          <w:sz w:val="24"/>
          <w:szCs w:val="24"/>
          <w:lang w:val="es-MX" w:eastAsia="es-UY"/>
          <w14:ligatures w14:val="none"/>
        </w:rPr>
        <w:t xml:space="preserve">Que Steve Bannon dijera que </w:t>
      </w:r>
      <w:proofErr w:type="spellStart"/>
      <w:r w:rsidRPr="00A67B18">
        <w:rPr>
          <w:rFonts w:ascii="Arial" w:eastAsia="Times New Roman" w:hAnsi="Arial" w:cs="Arial"/>
          <w:color w:val="222222"/>
          <w:kern w:val="0"/>
          <w:sz w:val="24"/>
          <w:szCs w:val="24"/>
          <w:lang w:val="es-MX" w:eastAsia="es-UY"/>
          <w14:ligatures w14:val="none"/>
        </w:rPr>
        <w:t>Prévost</w:t>
      </w:r>
      <w:proofErr w:type="spellEnd"/>
      <w:r w:rsidRPr="00A67B18">
        <w:rPr>
          <w:rFonts w:ascii="Arial" w:eastAsia="Times New Roman" w:hAnsi="Arial" w:cs="Arial"/>
          <w:color w:val="222222"/>
          <w:kern w:val="0"/>
          <w:sz w:val="24"/>
          <w:szCs w:val="24"/>
          <w:lang w:val="es-MX" w:eastAsia="es-UY"/>
          <w14:ligatures w14:val="none"/>
        </w:rPr>
        <w:t xml:space="preserve"> sería lo peor que les puede pasar…</w:t>
      </w:r>
    </w:p>
    <w:p w14:paraId="0207B37E" w14:textId="77777777" w:rsidR="00A67B18" w:rsidRPr="00A67B18" w:rsidRDefault="00A67B18" w:rsidP="00A67B1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s-UY"/>
          <w14:ligatures w14:val="none"/>
        </w:rPr>
      </w:pPr>
      <w:r w:rsidRPr="00A67B18">
        <w:rPr>
          <w:rFonts w:ascii="Arial" w:eastAsia="Times New Roman" w:hAnsi="Arial" w:cs="Arial"/>
          <w:color w:val="222222"/>
          <w:kern w:val="0"/>
          <w:sz w:val="14"/>
          <w:szCs w:val="14"/>
          <w:lang w:val="es-MX" w:eastAsia="es-UY"/>
          <w14:ligatures w14:val="none"/>
        </w:rPr>
        <w:lastRenderedPageBreak/>
        <w:t>         </w:t>
      </w:r>
      <w:r w:rsidRPr="00A67B18">
        <w:rPr>
          <w:rFonts w:ascii="Arial" w:eastAsia="Times New Roman" w:hAnsi="Arial" w:cs="Arial"/>
          <w:color w:val="222222"/>
          <w:kern w:val="0"/>
          <w:sz w:val="24"/>
          <w:szCs w:val="24"/>
          <w:lang w:val="es-MX" w:eastAsia="es-UY"/>
          <w14:ligatures w14:val="none"/>
        </w:rPr>
        <w:t>Que - por lo que sé - los pobres de Chulucanas, Trujillo y Chiclayo lo recuerden con cariño y como alguien cercano.</w:t>
      </w:r>
    </w:p>
    <w:p w14:paraId="7C7D944E"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 xml:space="preserve">Pero, como digo, esto son todos indicios, es decir, “indican”, pero eso puede ser una parte menor de un todo diferente. Y el todo es lo que cuenta. Que haya fotos con él a caballo son simpáticas… pero también había fotos de </w:t>
      </w:r>
      <w:proofErr w:type="spellStart"/>
      <w:r w:rsidRPr="00A67B18">
        <w:rPr>
          <w:rFonts w:ascii="Arial" w:eastAsia="Times New Roman" w:hAnsi="Arial" w:cs="Arial"/>
          <w:color w:val="000000"/>
          <w:kern w:val="0"/>
          <w:sz w:val="27"/>
          <w:szCs w:val="27"/>
          <w:lang w:val="es-MX" w:eastAsia="es-UY"/>
          <w14:ligatures w14:val="none"/>
        </w:rPr>
        <w:t>Karol</w:t>
      </w:r>
      <w:proofErr w:type="spellEnd"/>
      <w:r w:rsidRPr="00A67B18">
        <w:rPr>
          <w:rFonts w:ascii="Arial" w:eastAsia="Times New Roman" w:hAnsi="Arial" w:cs="Arial"/>
          <w:color w:val="000000"/>
          <w:kern w:val="0"/>
          <w:sz w:val="27"/>
          <w:szCs w:val="27"/>
          <w:lang w:val="es-MX" w:eastAsia="es-UY"/>
          <w14:ligatures w14:val="none"/>
        </w:rPr>
        <w:t xml:space="preserve"> </w:t>
      </w:r>
      <w:proofErr w:type="spellStart"/>
      <w:r w:rsidRPr="00A67B18">
        <w:rPr>
          <w:rFonts w:ascii="Arial" w:eastAsia="Times New Roman" w:hAnsi="Arial" w:cs="Arial"/>
          <w:color w:val="000000"/>
          <w:kern w:val="0"/>
          <w:sz w:val="27"/>
          <w:szCs w:val="27"/>
          <w:lang w:val="es-MX" w:eastAsia="es-UY"/>
          <w14:ligatures w14:val="none"/>
        </w:rPr>
        <w:t>Wojtila</w:t>
      </w:r>
      <w:proofErr w:type="spellEnd"/>
      <w:r w:rsidRPr="00A67B18">
        <w:rPr>
          <w:rFonts w:ascii="Arial" w:eastAsia="Times New Roman" w:hAnsi="Arial" w:cs="Arial"/>
          <w:color w:val="000000"/>
          <w:kern w:val="0"/>
          <w:sz w:val="27"/>
          <w:szCs w:val="27"/>
          <w:lang w:val="es-MX" w:eastAsia="es-UY"/>
          <w14:ligatures w14:val="none"/>
        </w:rPr>
        <w:t xml:space="preserve"> afeitándose en un campamento de montaña…</w:t>
      </w:r>
    </w:p>
    <w:p w14:paraId="78AF62A1"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Obviamente hubiera sido más fácil si se tratara de alguien con una clara dirección, pero tampoco es indicio seguro… Juan Pablo II eligió su nombre pretendiendo mostrar que continuaría a Juan XXIII y Pablo VI y, al menos yo creo, es algo que no lo hizo de ninguna manera. Es decir, no me creo capacitado de dar una opinión razonable y responsable; no por ahora. Como señalé, en mi primera mirada es mejor que lo temido, peor que lo deseado; ahora miro un poco preocupado el mañana, pero con muchas ventanas abiertas a la esperanza. Toca aguardar.</w:t>
      </w:r>
    </w:p>
    <w:p w14:paraId="7B67B9CA"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4F6B99" w14:textId="77777777" w:rsidR="00A67B18" w:rsidRPr="00A67B18" w:rsidRDefault="00A67B18" w:rsidP="00A67B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67B18">
        <w:rPr>
          <w:rFonts w:ascii="Arial" w:eastAsia="Times New Roman" w:hAnsi="Arial" w:cs="Arial"/>
          <w:color w:val="000000"/>
          <w:kern w:val="0"/>
          <w:sz w:val="27"/>
          <w:szCs w:val="27"/>
          <w:lang w:val="es-MX" w:eastAsia="es-UY"/>
          <w14:ligatures w14:val="none"/>
        </w:rPr>
        <w:t>Foto tomada e</w:t>
      </w:r>
      <w:r w:rsidRPr="00A67B18">
        <w:rPr>
          <w:rFonts w:ascii="Arial" w:eastAsia="Times New Roman" w:hAnsi="Arial" w:cs="Arial"/>
          <w:color w:val="000000"/>
          <w:kern w:val="0"/>
          <w:sz w:val="27"/>
          <w:szCs w:val="27"/>
          <w:lang w:eastAsia="es-UY"/>
          <w14:ligatures w14:val="none"/>
        </w:rPr>
        <w:t>n los años que llego a Chulucanas en Piura al norte del Perú.</w:t>
      </w:r>
    </w:p>
    <w:p w14:paraId="62DFB81A" w14:textId="77777777" w:rsidR="00A67B18" w:rsidRPr="00A67B18" w:rsidRDefault="00A67B18" w:rsidP="00A67B18">
      <w:pPr>
        <w:spacing w:after="0" w:line="240" w:lineRule="auto"/>
        <w:jc w:val="both"/>
        <w:rPr>
          <w:rFonts w:ascii="Times New Roman" w:eastAsia="Times New Roman" w:hAnsi="Times New Roman" w:cs="Times New Roman"/>
          <w:color w:val="000000"/>
          <w:kern w:val="0"/>
          <w:sz w:val="27"/>
          <w:szCs w:val="27"/>
          <w:shd w:val="clear" w:color="auto" w:fill="FFFFFF"/>
          <w:lang w:eastAsia="es-UY"/>
          <w14:ligatures w14:val="none"/>
        </w:rPr>
      </w:pPr>
      <w:r w:rsidRPr="00A67B18">
        <w:rPr>
          <w:rFonts w:ascii="Arial" w:eastAsia="Times New Roman" w:hAnsi="Arial" w:cs="Arial"/>
          <w:color w:val="000000"/>
          <w:kern w:val="0"/>
          <w:sz w:val="27"/>
          <w:szCs w:val="27"/>
          <w:shd w:val="clear" w:color="auto" w:fill="FFFFFF"/>
          <w:lang w:val="es-MX" w:eastAsia="es-UY"/>
          <w14:ligatures w14:val="none"/>
        </w:rPr>
        <w:t> </w:t>
      </w:r>
    </w:p>
    <w:p w14:paraId="7B193D1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01F64"/>
    <w:multiLevelType w:val="multilevel"/>
    <w:tmpl w:val="12C2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905CD6"/>
    <w:multiLevelType w:val="multilevel"/>
    <w:tmpl w:val="82A8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191416">
    <w:abstractNumId w:val="0"/>
  </w:num>
  <w:num w:numId="2" w16cid:durableId="199903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18"/>
    <w:rsid w:val="000D4B59"/>
    <w:rsid w:val="00926044"/>
    <w:rsid w:val="00A67B1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F21CA"/>
  <w15:chartTrackingRefBased/>
  <w15:docId w15:val="{35B7D714-AE17-4A69-AE78-4AFCAD3B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67B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67B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67B1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67B1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67B1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67B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7B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7B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7B1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7B1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67B1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67B1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67B1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67B1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67B1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7B1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7B1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7B18"/>
    <w:rPr>
      <w:rFonts w:eastAsiaTheme="majorEastAsia" w:cstheme="majorBidi"/>
      <w:color w:val="272727" w:themeColor="text1" w:themeTint="D8"/>
    </w:rPr>
  </w:style>
  <w:style w:type="paragraph" w:styleId="Ttulo">
    <w:name w:val="Title"/>
    <w:basedOn w:val="Normal"/>
    <w:next w:val="Normal"/>
    <w:link w:val="TtuloCar"/>
    <w:uiPriority w:val="10"/>
    <w:qFormat/>
    <w:rsid w:val="00A67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67B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7B1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67B1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7B18"/>
    <w:pPr>
      <w:spacing w:before="160"/>
      <w:jc w:val="center"/>
    </w:pPr>
    <w:rPr>
      <w:i/>
      <w:iCs/>
      <w:color w:val="404040" w:themeColor="text1" w:themeTint="BF"/>
    </w:rPr>
  </w:style>
  <w:style w:type="character" w:customStyle="1" w:styleId="CitaCar">
    <w:name w:val="Cita Car"/>
    <w:basedOn w:val="Fuentedeprrafopredeter"/>
    <w:link w:val="Cita"/>
    <w:uiPriority w:val="29"/>
    <w:rsid w:val="00A67B18"/>
    <w:rPr>
      <w:i/>
      <w:iCs/>
      <w:color w:val="404040" w:themeColor="text1" w:themeTint="BF"/>
    </w:rPr>
  </w:style>
  <w:style w:type="paragraph" w:styleId="Prrafodelista">
    <w:name w:val="List Paragraph"/>
    <w:basedOn w:val="Normal"/>
    <w:uiPriority w:val="34"/>
    <w:qFormat/>
    <w:rsid w:val="00A67B18"/>
    <w:pPr>
      <w:ind w:left="720"/>
      <w:contextualSpacing/>
    </w:pPr>
  </w:style>
  <w:style w:type="character" w:styleId="nfasisintenso">
    <w:name w:val="Intense Emphasis"/>
    <w:basedOn w:val="Fuentedeprrafopredeter"/>
    <w:uiPriority w:val="21"/>
    <w:qFormat/>
    <w:rsid w:val="00A67B18"/>
    <w:rPr>
      <w:i/>
      <w:iCs/>
      <w:color w:val="0F4761" w:themeColor="accent1" w:themeShade="BF"/>
    </w:rPr>
  </w:style>
  <w:style w:type="paragraph" w:styleId="Citadestacada">
    <w:name w:val="Intense Quote"/>
    <w:basedOn w:val="Normal"/>
    <w:next w:val="Normal"/>
    <w:link w:val="CitadestacadaCar"/>
    <w:uiPriority w:val="30"/>
    <w:qFormat/>
    <w:rsid w:val="00A67B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67B18"/>
    <w:rPr>
      <w:i/>
      <w:iCs/>
      <w:color w:val="0F4761" w:themeColor="accent1" w:themeShade="BF"/>
    </w:rPr>
  </w:style>
  <w:style w:type="character" w:styleId="Referenciaintensa">
    <w:name w:val="Intense Reference"/>
    <w:basedOn w:val="Fuentedeprrafopredeter"/>
    <w:uiPriority w:val="32"/>
    <w:qFormat/>
    <w:rsid w:val="00A67B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blogger.googleusercontent.com/img/a/AVvXsEhZBw5engmbCjrs4uXU6s20rVvViNy1cXcTdZKudRQXLxPC-7t_LImAcH00tAnBBCVObyWaw3KxDeXXMZhWsN3nzcZNnA0kVTrKduzUbr87p5owf8P1ANTaDujJuD9MQJCzNv-yTSbNoNAuduu-Hb8AC_55y1o4irYHj3ATBMyaNLt4ramYBoBat324e4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4555</Characters>
  <Application>Microsoft Office Word</Application>
  <DocSecurity>0</DocSecurity>
  <Lines>37</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2025-05-12T18:24:00Z</dcterms:created>
  <dcterms:modified xsi:type="dcterms:W3CDTF">2025-05-12T18:25:00Z</dcterms:modified>
</cp:coreProperties>
</file>