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9A25B" w14:textId="2ACA6AAB"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drawing>
          <wp:inline distT="0" distB="0" distL="0" distR="0" wp14:anchorId="326AF285" wp14:editId="372C8080">
            <wp:extent cx="5149129" cy="1530350"/>
            <wp:effectExtent l="0" t="0" r="0" b="0"/>
            <wp:docPr id="1686498648" name="Imagen 1" descr="Imagen que contiene persona, pasto, foto, muje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498648" name="Imagen 1" descr="Imagen que contiene persona, pasto, foto, mujer&#10;&#10;El contenido generado por IA puede ser incorrecto."/>
                    <pic:cNvPicPr/>
                  </pic:nvPicPr>
                  <pic:blipFill>
                    <a:blip r:embed="rId4"/>
                    <a:stretch>
                      <a:fillRect/>
                    </a:stretch>
                  </pic:blipFill>
                  <pic:spPr>
                    <a:xfrm>
                      <a:off x="0" y="0"/>
                      <a:ext cx="5160776" cy="1533812"/>
                    </a:xfrm>
                    <a:prstGeom prst="rect">
                      <a:avLst/>
                    </a:prstGeom>
                  </pic:spPr>
                </pic:pic>
              </a:graphicData>
            </a:graphic>
          </wp:inline>
        </w:drawing>
      </w:r>
    </w:p>
    <w:p w14:paraId="70DC3678"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0815A147" w14:textId="31E67326"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No, ni con la detención del delegado que defendió a los bandidos en lugar de la ley, se le hará justicia al </w:t>
      </w:r>
      <w:r w:rsidRPr="00251C38">
        <w:rPr>
          <w:rFonts w:ascii="Arial" w:eastAsia="Times New Roman" w:hAnsi="Arial" w:cs="Arial"/>
          <w:b/>
          <w:bCs/>
          <w:color w:val="333333"/>
          <w:kern w:val="0"/>
          <w:sz w:val="24"/>
          <w:szCs w:val="24"/>
          <w:lang w:eastAsia="es-UY"/>
          <w14:ligatures w14:val="none"/>
        </w:rPr>
        <w:t> hermano Vicente Cañas</w:t>
      </w:r>
      <w:r w:rsidRPr="00251C38">
        <w:rPr>
          <w:rFonts w:ascii="Arial" w:eastAsia="Times New Roman" w:hAnsi="Arial" w:cs="Arial"/>
          <w:color w:val="333333"/>
          <w:kern w:val="0"/>
          <w:sz w:val="24"/>
          <w:szCs w:val="24"/>
          <w:lang w:eastAsia="es-UY"/>
          <w14:ligatures w14:val="none"/>
        </w:rPr>
        <w:t> . Hacer justicia al  </w:t>
      </w:r>
      <w:r w:rsidRPr="00251C38">
        <w:rPr>
          <w:rFonts w:ascii="Arial" w:eastAsia="Times New Roman" w:hAnsi="Arial" w:cs="Arial"/>
          <w:b/>
          <w:bCs/>
          <w:color w:val="333333"/>
          <w:kern w:val="0"/>
          <w:sz w:val="24"/>
          <w:szCs w:val="24"/>
          <w:lang w:eastAsia="es-UY"/>
          <w14:ligatures w14:val="none"/>
        </w:rPr>
        <w:t xml:space="preserve">amigo de los </w:t>
      </w:r>
      <w:proofErr w:type="spellStart"/>
      <w:r w:rsidRPr="00251C38">
        <w:rPr>
          <w:rFonts w:ascii="Arial" w:eastAsia="Times New Roman" w:hAnsi="Arial" w:cs="Arial"/>
          <w:b/>
          <w:bCs/>
          <w:color w:val="333333"/>
          <w:kern w:val="0"/>
          <w:sz w:val="24"/>
          <w:szCs w:val="24"/>
          <w:lang w:eastAsia="es-UY"/>
          <w14:ligatures w14:val="none"/>
        </w:rPr>
        <w:t>Enawenê-Nawê</w:t>
      </w:r>
      <w:proofErr w:type="spellEnd"/>
      <w:r w:rsidRPr="00251C38">
        <w:rPr>
          <w:rFonts w:ascii="Arial" w:eastAsia="Times New Roman" w:hAnsi="Arial" w:cs="Arial"/>
          <w:color w:val="333333"/>
          <w:kern w:val="0"/>
          <w:sz w:val="24"/>
          <w:szCs w:val="24"/>
          <w:lang w:eastAsia="es-UY"/>
          <w14:ligatures w14:val="none"/>
        </w:rPr>
        <w:t>  es enterrar definitivamente el  </w:t>
      </w:r>
      <w:r w:rsidRPr="00251C38">
        <w:rPr>
          <w:rFonts w:ascii="Arial" w:eastAsia="Times New Roman" w:hAnsi="Arial" w:cs="Arial"/>
          <w:b/>
          <w:bCs/>
          <w:color w:val="333333"/>
          <w:kern w:val="0"/>
          <w:sz w:val="24"/>
          <w:szCs w:val="24"/>
          <w:lang w:eastAsia="es-UY"/>
          <w14:ligatures w14:val="none"/>
        </w:rPr>
        <w:t>Marco Temporal</w:t>
      </w:r>
      <w:r w:rsidRPr="00251C38">
        <w:rPr>
          <w:rFonts w:ascii="Arial" w:eastAsia="Times New Roman" w:hAnsi="Arial" w:cs="Arial"/>
          <w:color w:val="333333"/>
          <w:kern w:val="0"/>
          <w:sz w:val="24"/>
          <w:szCs w:val="24"/>
          <w:lang w:eastAsia="es-UY"/>
          <w14:ligatures w14:val="none"/>
        </w:rPr>
        <w:t> y declarar inconstitucional </w:t>
      </w:r>
      <w:r w:rsidRPr="00251C38">
        <w:rPr>
          <w:rFonts w:ascii="Arial" w:eastAsia="Times New Roman" w:hAnsi="Arial" w:cs="Arial"/>
          <w:b/>
          <w:bCs/>
          <w:color w:val="333333"/>
          <w:kern w:val="0"/>
          <w:sz w:val="24"/>
          <w:szCs w:val="24"/>
          <w:lang w:eastAsia="es-UY"/>
          <w14:ligatures w14:val="none"/>
        </w:rPr>
        <w:t>la Ley 14.701/23</w:t>
      </w:r>
      <w:r w:rsidRPr="00251C38">
        <w:rPr>
          <w:rFonts w:ascii="Arial" w:eastAsia="Times New Roman" w:hAnsi="Arial" w:cs="Arial"/>
          <w:color w:val="333333"/>
          <w:kern w:val="0"/>
          <w:sz w:val="24"/>
          <w:szCs w:val="24"/>
          <w:lang w:eastAsia="es-UY"/>
          <w14:ligatures w14:val="none"/>
        </w:rPr>
        <w:t> . Honrar la memoria del mártir de la causa indígena significa demarcar más de 800 tierras indígenas a la espera de que el Estado simplemente decida cumplir la Constitución.</w:t>
      </w:r>
    </w:p>
    <w:p w14:paraId="01BDDCD4"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40D8C968"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El artículo es de  </w:t>
      </w:r>
      <w:hyperlink r:id="rId5" w:tgtFrame="_blank" w:history="1">
        <w:r w:rsidRPr="00251C38">
          <w:rPr>
            <w:rFonts w:ascii="Arial" w:eastAsia="Times New Roman" w:hAnsi="Arial" w:cs="Arial"/>
            <w:color w:val="FC6B01"/>
            <w:kern w:val="0"/>
            <w:sz w:val="24"/>
            <w:szCs w:val="24"/>
            <w:u w:val="single"/>
            <w:lang w:eastAsia="es-UY"/>
            <w14:ligatures w14:val="none"/>
          </w:rPr>
          <w:t xml:space="preserve">Gabriel dos </w:t>
        </w:r>
        <w:proofErr w:type="spellStart"/>
        <w:r w:rsidRPr="00251C38">
          <w:rPr>
            <w:rFonts w:ascii="Arial" w:eastAsia="Times New Roman" w:hAnsi="Arial" w:cs="Arial"/>
            <w:color w:val="FC6B01"/>
            <w:kern w:val="0"/>
            <w:sz w:val="24"/>
            <w:szCs w:val="24"/>
            <w:u w:val="single"/>
            <w:lang w:eastAsia="es-UY"/>
            <w14:ligatures w14:val="none"/>
          </w:rPr>
          <w:t>Anjos</w:t>
        </w:r>
        <w:proofErr w:type="spellEnd"/>
        <w:r w:rsidRPr="00251C38">
          <w:rPr>
            <w:rFonts w:ascii="Arial" w:eastAsia="Times New Roman" w:hAnsi="Arial" w:cs="Arial"/>
            <w:color w:val="FC6B01"/>
            <w:kern w:val="0"/>
            <w:sz w:val="24"/>
            <w:szCs w:val="24"/>
            <w:u w:val="single"/>
            <w:lang w:eastAsia="es-UY"/>
            <w14:ligatures w14:val="none"/>
          </w:rPr>
          <w:t xml:space="preserve"> </w:t>
        </w:r>
        <w:proofErr w:type="spellStart"/>
        <w:r w:rsidRPr="00251C38">
          <w:rPr>
            <w:rFonts w:ascii="Arial" w:eastAsia="Times New Roman" w:hAnsi="Arial" w:cs="Arial"/>
            <w:color w:val="FC6B01"/>
            <w:kern w:val="0"/>
            <w:sz w:val="24"/>
            <w:szCs w:val="24"/>
            <w:u w:val="single"/>
            <w:lang w:eastAsia="es-UY"/>
            <w14:ligatures w14:val="none"/>
          </w:rPr>
          <w:t>Vilardi</w:t>
        </w:r>
        <w:proofErr w:type="spellEnd"/>
      </w:hyperlink>
      <w:r w:rsidRPr="00251C38">
        <w:rPr>
          <w:rFonts w:ascii="Arial" w:eastAsia="Times New Roman" w:hAnsi="Arial" w:cs="Arial"/>
          <w:color w:val="333333"/>
          <w:kern w:val="0"/>
          <w:sz w:val="24"/>
          <w:szCs w:val="24"/>
          <w:lang w:eastAsia="es-UY"/>
          <w14:ligatures w14:val="none"/>
        </w:rPr>
        <w:t xml:space="preserve"> , jesuita, licenciado en Derecho por la PUC-SP y licenciado en Filosofía por la FAJE. Es estudiante de maestría en Derecho de </w:t>
      </w:r>
      <w:proofErr w:type="spellStart"/>
      <w:r w:rsidRPr="00251C38">
        <w:rPr>
          <w:rFonts w:ascii="Arial" w:eastAsia="Times New Roman" w:hAnsi="Arial" w:cs="Arial"/>
          <w:color w:val="333333"/>
          <w:kern w:val="0"/>
          <w:sz w:val="24"/>
          <w:szCs w:val="24"/>
          <w:lang w:eastAsia="es-UY"/>
          <w14:ligatures w14:val="none"/>
        </w:rPr>
        <w:t>Unisinos</w:t>
      </w:r>
      <w:proofErr w:type="spellEnd"/>
      <w:r w:rsidRPr="00251C38">
        <w:rPr>
          <w:rFonts w:ascii="Arial" w:eastAsia="Times New Roman" w:hAnsi="Arial" w:cs="Arial"/>
          <w:color w:val="333333"/>
          <w:kern w:val="0"/>
          <w:sz w:val="24"/>
          <w:szCs w:val="24"/>
          <w:lang w:eastAsia="es-UY"/>
          <w14:ligatures w14:val="none"/>
        </w:rPr>
        <w:t xml:space="preserve"> y forma parte del equipo del </w:t>
      </w:r>
      <w:r w:rsidRPr="00251C38">
        <w:rPr>
          <w:rFonts w:ascii="Arial" w:eastAsia="Times New Roman" w:hAnsi="Arial" w:cs="Arial"/>
          <w:b/>
          <w:bCs/>
          <w:color w:val="333333"/>
          <w:kern w:val="0"/>
          <w:sz w:val="24"/>
          <w:szCs w:val="24"/>
          <w:lang w:eastAsia="es-UY"/>
          <w14:ligatures w14:val="none"/>
        </w:rPr>
        <w:t xml:space="preserve"> Instituto </w:t>
      </w:r>
      <w:proofErr w:type="spellStart"/>
      <w:r w:rsidRPr="00251C38">
        <w:rPr>
          <w:rFonts w:ascii="Arial" w:eastAsia="Times New Roman" w:hAnsi="Arial" w:cs="Arial"/>
          <w:b/>
          <w:bCs/>
          <w:color w:val="333333"/>
          <w:kern w:val="0"/>
          <w:sz w:val="24"/>
          <w:szCs w:val="24"/>
          <w:lang w:eastAsia="es-UY"/>
          <w14:ligatures w14:val="none"/>
        </w:rPr>
        <w:t>Humanitas</w:t>
      </w:r>
      <w:proofErr w:type="spellEnd"/>
      <w:r w:rsidRPr="00251C38">
        <w:rPr>
          <w:rFonts w:ascii="Arial" w:eastAsia="Times New Roman" w:hAnsi="Arial" w:cs="Arial"/>
          <w:b/>
          <w:bCs/>
          <w:color w:val="333333"/>
          <w:kern w:val="0"/>
          <w:sz w:val="24"/>
          <w:szCs w:val="24"/>
          <w:lang w:eastAsia="es-UY"/>
          <w14:ligatures w14:val="none"/>
        </w:rPr>
        <w:t xml:space="preserve"> </w:t>
      </w:r>
      <w:proofErr w:type="spellStart"/>
      <w:r w:rsidRPr="00251C38">
        <w:rPr>
          <w:rFonts w:ascii="Arial" w:eastAsia="Times New Roman" w:hAnsi="Arial" w:cs="Arial"/>
          <w:b/>
          <w:bCs/>
          <w:color w:val="333333"/>
          <w:kern w:val="0"/>
          <w:sz w:val="24"/>
          <w:szCs w:val="24"/>
          <w:lang w:eastAsia="es-UY"/>
          <w14:ligatures w14:val="none"/>
        </w:rPr>
        <w:t>Unisinos</w:t>
      </w:r>
      <w:proofErr w:type="spellEnd"/>
      <w:r w:rsidRPr="00251C38">
        <w:rPr>
          <w:rFonts w:ascii="Arial" w:eastAsia="Times New Roman" w:hAnsi="Arial" w:cs="Arial"/>
          <w:b/>
          <w:bCs/>
          <w:color w:val="333333"/>
          <w:kern w:val="0"/>
          <w:sz w:val="24"/>
          <w:szCs w:val="24"/>
          <w:lang w:eastAsia="es-UY"/>
          <w14:ligatures w14:val="none"/>
        </w:rPr>
        <w:t xml:space="preserve"> –  IHU</w:t>
      </w:r>
      <w:r w:rsidRPr="00251C38">
        <w:rPr>
          <w:rFonts w:ascii="Arial" w:eastAsia="Times New Roman" w:hAnsi="Arial" w:cs="Arial"/>
          <w:color w:val="333333"/>
          <w:kern w:val="0"/>
          <w:sz w:val="24"/>
          <w:szCs w:val="24"/>
          <w:lang w:eastAsia="es-UY"/>
          <w14:ligatures w14:val="none"/>
        </w:rPr>
        <w:t> . </w:t>
      </w:r>
    </w:p>
    <w:p w14:paraId="42CB797B"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57B35F7D" w14:textId="77777777" w:rsidR="00251C38" w:rsidRPr="00251C38" w:rsidRDefault="00251C38" w:rsidP="00251C38">
      <w:pPr>
        <w:spacing w:after="0" w:line="240" w:lineRule="auto"/>
        <w:jc w:val="both"/>
        <w:outlineLvl w:val="1"/>
        <w:rPr>
          <w:rFonts w:ascii="Arial" w:eastAsia="Times New Roman" w:hAnsi="Arial" w:cs="Arial"/>
          <w:b/>
          <w:bCs/>
          <w:color w:val="333333"/>
          <w:kern w:val="0"/>
          <w:sz w:val="24"/>
          <w:szCs w:val="24"/>
          <w:lang w:eastAsia="es-UY"/>
          <w14:ligatures w14:val="none"/>
        </w:rPr>
      </w:pPr>
      <w:r w:rsidRPr="00251C38">
        <w:rPr>
          <w:rFonts w:ascii="Arial" w:eastAsia="Times New Roman" w:hAnsi="Arial" w:cs="Arial"/>
          <w:b/>
          <w:bCs/>
          <w:color w:val="333333"/>
          <w:kern w:val="0"/>
          <w:sz w:val="24"/>
          <w:szCs w:val="24"/>
          <w:lang w:eastAsia="es-UY"/>
          <w14:ligatures w14:val="none"/>
        </w:rPr>
        <w:t>Aquí está el artículo.</w:t>
      </w:r>
    </w:p>
    <w:p w14:paraId="17632DE8"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Después de casi 40 años del bárbaro </w:t>
      </w:r>
      <w:hyperlink r:id="rId6" w:tgtFrame="_blank" w:history="1">
        <w:r w:rsidRPr="00251C38">
          <w:rPr>
            <w:rFonts w:ascii="Arial" w:eastAsia="Times New Roman" w:hAnsi="Arial" w:cs="Arial"/>
            <w:color w:val="FC6B01"/>
            <w:kern w:val="0"/>
            <w:sz w:val="24"/>
            <w:szCs w:val="24"/>
            <w:u w:val="single"/>
            <w:lang w:eastAsia="es-UY"/>
            <w14:ligatures w14:val="none"/>
          </w:rPr>
          <w:t>asesinato de Vicente Cañas</w:t>
        </w:r>
      </w:hyperlink>
      <w:r w:rsidRPr="00251C38">
        <w:rPr>
          <w:rFonts w:ascii="Arial" w:eastAsia="Times New Roman" w:hAnsi="Arial" w:cs="Arial"/>
          <w:color w:val="333333"/>
          <w:kern w:val="0"/>
          <w:sz w:val="24"/>
          <w:szCs w:val="24"/>
          <w:lang w:eastAsia="es-UY"/>
          <w14:ligatures w14:val="none"/>
        </w:rPr>
        <w:t> , en el territorio indígena </w:t>
      </w:r>
      <w:proofErr w:type="spellStart"/>
      <w:r w:rsidRPr="00251C38">
        <w:rPr>
          <w:rFonts w:ascii="Arial" w:eastAsia="Times New Roman" w:hAnsi="Arial" w:cs="Arial"/>
          <w:color w:val="333333"/>
          <w:kern w:val="0"/>
          <w:sz w:val="24"/>
          <w:szCs w:val="24"/>
          <w:lang w:eastAsia="es-UY"/>
          <w14:ligatures w14:val="none"/>
        </w:rPr>
        <w:fldChar w:fldCharType="begin"/>
      </w:r>
      <w:r w:rsidRPr="00251C38">
        <w:rPr>
          <w:rFonts w:ascii="Arial" w:eastAsia="Times New Roman" w:hAnsi="Arial" w:cs="Arial"/>
          <w:color w:val="333333"/>
          <w:kern w:val="0"/>
          <w:sz w:val="24"/>
          <w:szCs w:val="24"/>
          <w:lang w:eastAsia="es-UY"/>
          <w14:ligatures w14:val="none"/>
        </w:rPr>
        <w:instrText>HYPERLINK "https://ihu.unisinos.br/categorias/650631-indigenas-hidreletricas-e-um-rio-sem-pescado" \t "_blank"</w:instrText>
      </w:r>
      <w:r w:rsidRPr="00251C38">
        <w:rPr>
          <w:rFonts w:ascii="Arial" w:eastAsia="Times New Roman" w:hAnsi="Arial" w:cs="Arial"/>
          <w:color w:val="333333"/>
          <w:kern w:val="0"/>
          <w:sz w:val="24"/>
          <w:szCs w:val="24"/>
          <w:lang w:eastAsia="es-UY"/>
          <w14:ligatures w14:val="none"/>
        </w:rPr>
      </w:r>
      <w:r w:rsidRPr="00251C38">
        <w:rPr>
          <w:rFonts w:ascii="Arial" w:eastAsia="Times New Roman" w:hAnsi="Arial" w:cs="Arial"/>
          <w:color w:val="333333"/>
          <w:kern w:val="0"/>
          <w:sz w:val="24"/>
          <w:szCs w:val="24"/>
          <w:lang w:eastAsia="es-UY"/>
          <w14:ligatures w14:val="none"/>
        </w:rPr>
        <w:fldChar w:fldCharType="separate"/>
      </w:r>
      <w:r w:rsidRPr="00251C38">
        <w:rPr>
          <w:rFonts w:ascii="Arial" w:eastAsia="Times New Roman" w:hAnsi="Arial" w:cs="Arial"/>
          <w:color w:val="FC6B01"/>
          <w:kern w:val="0"/>
          <w:sz w:val="24"/>
          <w:szCs w:val="24"/>
          <w:u w:val="single"/>
          <w:lang w:eastAsia="es-UY"/>
          <w14:ligatures w14:val="none"/>
        </w:rPr>
        <w:t>Enawenê-Nawê</w:t>
      </w:r>
      <w:proofErr w:type="spellEnd"/>
      <w:r w:rsidRPr="00251C38">
        <w:rPr>
          <w:rFonts w:ascii="Arial" w:eastAsia="Times New Roman" w:hAnsi="Arial" w:cs="Arial"/>
          <w:color w:val="333333"/>
          <w:kern w:val="0"/>
          <w:sz w:val="24"/>
          <w:szCs w:val="24"/>
          <w:lang w:eastAsia="es-UY"/>
          <w14:ligatures w14:val="none"/>
        </w:rPr>
        <w:fldChar w:fldCharType="end"/>
      </w:r>
      <w:r w:rsidRPr="00251C38">
        <w:rPr>
          <w:rFonts w:ascii="Arial" w:eastAsia="Times New Roman" w:hAnsi="Arial" w:cs="Arial"/>
          <w:color w:val="333333"/>
          <w:kern w:val="0"/>
          <w:sz w:val="24"/>
          <w:szCs w:val="24"/>
          <w:lang w:eastAsia="es-UY"/>
          <w14:ligatures w14:val="none"/>
        </w:rPr>
        <w:t> , el resultado del proceso judicial parece estar llegando a su fin. Tras la sentencia firme en el Superior Tribunal de Justicia, el 7º Juzgado Penal Federal de Mato Grosso ordenó el inicio de la ejecución penal y la consecuente emisión de orden de prisión contra el delegado jubilado, </w:t>
      </w:r>
      <w:hyperlink r:id="rId7" w:tgtFrame="_blank" w:history="1">
        <w:r w:rsidRPr="00251C38">
          <w:rPr>
            <w:rFonts w:ascii="Arial" w:eastAsia="Times New Roman" w:hAnsi="Arial" w:cs="Arial"/>
            <w:color w:val="FC6B01"/>
            <w:kern w:val="0"/>
            <w:sz w:val="24"/>
            <w:szCs w:val="24"/>
            <w:u w:val="single"/>
            <w:lang w:eastAsia="es-UY"/>
            <w14:ligatures w14:val="none"/>
          </w:rPr>
          <w:t xml:space="preserve">Ronaldo </w:t>
        </w:r>
        <w:proofErr w:type="spellStart"/>
        <w:r w:rsidRPr="00251C38">
          <w:rPr>
            <w:rFonts w:ascii="Arial" w:eastAsia="Times New Roman" w:hAnsi="Arial" w:cs="Arial"/>
            <w:color w:val="FC6B01"/>
            <w:kern w:val="0"/>
            <w:sz w:val="24"/>
            <w:szCs w:val="24"/>
            <w:u w:val="single"/>
            <w:lang w:eastAsia="es-UY"/>
            <w14:ligatures w14:val="none"/>
          </w:rPr>
          <w:t>Antônio</w:t>
        </w:r>
        <w:proofErr w:type="spellEnd"/>
        <w:r w:rsidRPr="00251C38">
          <w:rPr>
            <w:rFonts w:ascii="Arial" w:eastAsia="Times New Roman" w:hAnsi="Arial" w:cs="Arial"/>
            <w:color w:val="FC6B01"/>
            <w:kern w:val="0"/>
            <w:sz w:val="24"/>
            <w:szCs w:val="24"/>
            <w:u w:val="single"/>
            <w:lang w:eastAsia="es-UY"/>
            <w14:ligatures w14:val="none"/>
          </w:rPr>
          <w:t xml:space="preserve"> Osmar</w:t>
        </w:r>
      </w:hyperlink>
      <w:r w:rsidRPr="00251C38">
        <w:rPr>
          <w:rFonts w:ascii="Arial" w:eastAsia="Times New Roman" w:hAnsi="Arial" w:cs="Arial"/>
          <w:color w:val="333333"/>
          <w:kern w:val="0"/>
          <w:sz w:val="24"/>
          <w:szCs w:val="24"/>
          <w:lang w:eastAsia="es-UY"/>
          <w14:ligatures w14:val="none"/>
        </w:rPr>
        <w:t> . Él es el único acusado –y ahora definitivamente condenado– que sigue con vida. ¿Podemos realmente hablar de justicia en este caso emblemático, que refleja el desprecio hacia </w:t>
      </w:r>
      <w:r w:rsidRPr="00251C38">
        <w:rPr>
          <w:rFonts w:ascii="Arial" w:eastAsia="Times New Roman" w:hAnsi="Arial" w:cs="Arial"/>
          <w:b/>
          <w:bCs/>
          <w:color w:val="333333"/>
          <w:kern w:val="0"/>
          <w:sz w:val="24"/>
          <w:szCs w:val="24"/>
          <w:lang w:eastAsia="es-UY"/>
          <w14:ligatures w14:val="none"/>
        </w:rPr>
        <w:t>los defensores de Derechos Humanos</w:t>
      </w:r>
      <w:r w:rsidRPr="00251C38">
        <w:rPr>
          <w:rFonts w:ascii="Arial" w:eastAsia="Times New Roman" w:hAnsi="Arial" w:cs="Arial"/>
          <w:color w:val="333333"/>
          <w:kern w:val="0"/>
          <w:sz w:val="24"/>
          <w:szCs w:val="24"/>
          <w:lang w:eastAsia="es-UY"/>
          <w14:ligatures w14:val="none"/>
        </w:rPr>
        <w:t> en el país?</w:t>
      </w:r>
    </w:p>
    <w:p w14:paraId="0B33D022"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52E4DB8C"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El crimen ocurrió en abril de 1987, en el municipio de </w:t>
      </w:r>
      <w:proofErr w:type="spellStart"/>
      <w:r w:rsidRPr="00251C38">
        <w:rPr>
          <w:rFonts w:ascii="Arial" w:eastAsia="Times New Roman" w:hAnsi="Arial" w:cs="Arial"/>
          <w:b/>
          <w:bCs/>
          <w:color w:val="333333"/>
          <w:kern w:val="0"/>
          <w:sz w:val="24"/>
          <w:szCs w:val="24"/>
          <w:lang w:eastAsia="es-UY"/>
          <w14:ligatures w14:val="none"/>
        </w:rPr>
        <w:t>Juína</w:t>
      </w:r>
      <w:proofErr w:type="spellEnd"/>
      <w:r w:rsidRPr="00251C38">
        <w:rPr>
          <w:rFonts w:ascii="Arial" w:eastAsia="Times New Roman" w:hAnsi="Arial" w:cs="Arial"/>
          <w:color w:val="333333"/>
          <w:kern w:val="0"/>
          <w:sz w:val="24"/>
          <w:szCs w:val="24"/>
          <w:lang w:eastAsia="es-UY"/>
          <w14:ligatures w14:val="none"/>
        </w:rPr>
        <w:t> (MT). ¿La razón? Apoyar la lucha del pueblo </w:t>
      </w:r>
      <w:proofErr w:type="spellStart"/>
      <w:r w:rsidRPr="00251C38">
        <w:rPr>
          <w:rFonts w:ascii="Arial" w:eastAsia="Times New Roman" w:hAnsi="Arial" w:cs="Arial"/>
          <w:b/>
          <w:bCs/>
          <w:color w:val="333333"/>
          <w:kern w:val="0"/>
          <w:sz w:val="24"/>
          <w:szCs w:val="24"/>
          <w:lang w:eastAsia="es-UY"/>
          <w14:ligatures w14:val="none"/>
        </w:rPr>
        <w:t>Enawenê-Nawê</w:t>
      </w:r>
      <w:proofErr w:type="spellEnd"/>
      <w:r w:rsidRPr="00251C38">
        <w:rPr>
          <w:rFonts w:ascii="Arial" w:eastAsia="Times New Roman" w:hAnsi="Arial" w:cs="Arial"/>
          <w:color w:val="333333"/>
          <w:kern w:val="0"/>
          <w:sz w:val="24"/>
          <w:szCs w:val="24"/>
          <w:lang w:eastAsia="es-UY"/>
          <w14:ligatures w14:val="none"/>
        </w:rPr>
        <w:t> por la demarcación de su territorio ancestral. El </w:t>
      </w:r>
      <w:r w:rsidRPr="00251C38">
        <w:rPr>
          <w:rFonts w:ascii="Arial" w:eastAsia="Times New Roman" w:hAnsi="Arial" w:cs="Arial"/>
          <w:b/>
          <w:bCs/>
          <w:color w:val="333333"/>
          <w:kern w:val="0"/>
          <w:sz w:val="24"/>
          <w:szCs w:val="24"/>
          <w:lang w:eastAsia="es-UY"/>
          <w14:ligatures w14:val="none"/>
        </w:rPr>
        <w:t>jesuita indígena</w:t>
      </w:r>
      <w:r w:rsidRPr="00251C38">
        <w:rPr>
          <w:rFonts w:ascii="Arial" w:eastAsia="Times New Roman" w:hAnsi="Arial" w:cs="Arial"/>
          <w:color w:val="333333"/>
          <w:kern w:val="0"/>
          <w:sz w:val="24"/>
          <w:szCs w:val="24"/>
          <w:lang w:eastAsia="es-UY"/>
          <w14:ligatures w14:val="none"/>
        </w:rPr>
        <w:t> fue un aliado valioso, considerado un gran amigo por la comunidad indígena. Pero eso fue hace tanto tiempo que parece de otra época… ¿Tiene todavía sentido hablar de </w:t>
      </w:r>
      <w:hyperlink r:id="rId8" w:tgtFrame="_blank" w:history="1">
        <w:r w:rsidRPr="00251C38">
          <w:rPr>
            <w:rFonts w:ascii="Arial" w:eastAsia="Times New Roman" w:hAnsi="Arial" w:cs="Arial"/>
            <w:color w:val="FC6B01"/>
            <w:kern w:val="0"/>
            <w:sz w:val="24"/>
            <w:szCs w:val="24"/>
            <w:u w:val="single"/>
            <w:lang w:eastAsia="es-UY"/>
            <w14:ligatures w14:val="none"/>
          </w:rPr>
          <w:t>Vicente Cañas</w:t>
        </w:r>
      </w:hyperlink>
      <w:r w:rsidRPr="00251C38">
        <w:rPr>
          <w:rFonts w:ascii="Arial" w:eastAsia="Times New Roman" w:hAnsi="Arial" w:cs="Arial"/>
          <w:color w:val="333333"/>
          <w:kern w:val="0"/>
          <w:sz w:val="24"/>
          <w:szCs w:val="24"/>
          <w:lang w:eastAsia="es-UY"/>
          <w14:ligatures w14:val="none"/>
        </w:rPr>
        <w:t> ?</w:t>
      </w:r>
    </w:p>
    <w:p w14:paraId="4EE73E00"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30C76187"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Como advierte </w:t>
      </w:r>
      <w:hyperlink r:id="rId9" w:tgtFrame="_blank" w:history="1">
        <w:r w:rsidRPr="00251C38">
          <w:rPr>
            <w:rFonts w:ascii="Arial" w:eastAsia="Times New Roman" w:hAnsi="Arial" w:cs="Arial"/>
            <w:color w:val="FC6B01"/>
            <w:kern w:val="0"/>
            <w:sz w:val="24"/>
            <w:szCs w:val="24"/>
            <w:u w:val="single"/>
            <w:lang w:eastAsia="es-UY"/>
            <w14:ligatures w14:val="none"/>
          </w:rPr>
          <w:t xml:space="preserve">Paulo </w:t>
        </w:r>
        <w:proofErr w:type="spellStart"/>
        <w:r w:rsidRPr="00251C38">
          <w:rPr>
            <w:rFonts w:ascii="Arial" w:eastAsia="Times New Roman" w:hAnsi="Arial" w:cs="Arial"/>
            <w:color w:val="FC6B01"/>
            <w:kern w:val="0"/>
            <w:sz w:val="24"/>
            <w:szCs w:val="24"/>
            <w:u w:val="single"/>
            <w:lang w:eastAsia="es-UY"/>
            <w14:ligatures w14:val="none"/>
          </w:rPr>
          <w:t>Suess</w:t>
        </w:r>
        <w:proofErr w:type="spellEnd"/>
      </w:hyperlink>
      <w:r w:rsidRPr="00251C38">
        <w:rPr>
          <w:rFonts w:ascii="Arial" w:eastAsia="Times New Roman" w:hAnsi="Arial" w:cs="Arial"/>
          <w:color w:val="333333"/>
          <w:kern w:val="0"/>
          <w:sz w:val="24"/>
          <w:szCs w:val="24"/>
          <w:lang w:eastAsia="es-UY"/>
          <w14:ligatures w14:val="none"/>
        </w:rPr>
        <w:t> , mantener viva la memoria es una misión esencial, especialmente en tiempos en que la avalancha de información conduce al olvido automático y a la normalización de la violencia cotidiana:</w:t>
      </w:r>
    </w:p>
    <w:p w14:paraId="4671C09F"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6BF53F73" w14:textId="77777777" w:rsidR="00251C38" w:rsidRDefault="00251C38" w:rsidP="00251C38">
      <w:pPr>
        <w:spacing w:after="0" w:line="240" w:lineRule="auto"/>
        <w:jc w:val="both"/>
        <w:rPr>
          <w:rFonts w:ascii="Arial" w:eastAsia="Times New Roman" w:hAnsi="Arial" w:cs="Arial"/>
          <w:i/>
          <w:iCs/>
          <w:color w:val="333333"/>
          <w:kern w:val="0"/>
          <w:sz w:val="24"/>
          <w:szCs w:val="24"/>
          <w:lang w:eastAsia="es-UY"/>
          <w14:ligatures w14:val="none"/>
        </w:rPr>
      </w:pPr>
      <w:r w:rsidRPr="00251C38">
        <w:rPr>
          <w:rFonts w:ascii="Arial" w:eastAsia="Times New Roman" w:hAnsi="Arial" w:cs="Arial"/>
          <w:i/>
          <w:iCs/>
          <w:color w:val="333333"/>
          <w:kern w:val="0"/>
          <w:sz w:val="24"/>
          <w:szCs w:val="24"/>
          <w:lang w:eastAsia="es-UY"/>
          <w14:ligatures w14:val="none"/>
        </w:rPr>
        <w:t>En esta tarea de reconstruir la memoria, el historiador no es un guardián de cenizas ni un mero narrador de traumas pasados. Es un protector de la mecha aún ardiente, un descubridor de la brasa oculta, un catalizador de esperanza para sus contemporáneos. En sus</w:t>
      </w:r>
      <w:r w:rsidRPr="00251C38">
        <w:rPr>
          <w:rFonts w:ascii="Arial" w:eastAsia="Times New Roman" w:hAnsi="Arial" w:cs="Arial"/>
          <w:color w:val="333333"/>
          <w:kern w:val="0"/>
          <w:sz w:val="24"/>
          <w:szCs w:val="24"/>
          <w:lang w:eastAsia="es-UY"/>
          <w14:ligatures w14:val="none"/>
        </w:rPr>
        <w:t> Tesis sobre la filosofía de la historia </w:t>
      </w:r>
      <w:r w:rsidRPr="00251C38">
        <w:rPr>
          <w:rFonts w:ascii="Arial" w:eastAsia="Times New Roman" w:hAnsi="Arial" w:cs="Arial"/>
          <w:i/>
          <w:iCs/>
          <w:color w:val="333333"/>
          <w:kern w:val="0"/>
          <w:sz w:val="24"/>
          <w:szCs w:val="24"/>
          <w:lang w:eastAsia="es-UY"/>
          <w14:ligatures w14:val="none"/>
        </w:rPr>
        <w:t>, </w:t>
      </w:r>
      <w:r w:rsidRPr="00251C38">
        <w:rPr>
          <w:rFonts w:ascii="Arial" w:eastAsia="Times New Roman" w:hAnsi="Arial" w:cs="Arial"/>
          <w:b/>
          <w:bCs/>
          <w:i/>
          <w:iCs/>
          <w:color w:val="333333"/>
          <w:kern w:val="0"/>
          <w:sz w:val="24"/>
          <w:szCs w:val="24"/>
          <w:lang w:eastAsia="es-UY"/>
          <w14:ligatures w14:val="none"/>
        </w:rPr>
        <w:t xml:space="preserve">Walter </w:t>
      </w:r>
      <w:proofErr w:type="spellStart"/>
      <w:r w:rsidRPr="00251C38">
        <w:rPr>
          <w:rFonts w:ascii="Arial" w:eastAsia="Times New Roman" w:hAnsi="Arial" w:cs="Arial"/>
          <w:b/>
          <w:bCs/>
          <w:i/>
          <w:iCs/>
          <w:color w:val="333333"/>
          <w:kern w:val="0"/>
          <w:sz w:val="24"/>
          <w:szCs w:val="24"/>
          <w:lang w:eastAsia="es-UY"/>
          <w14:ligatures w14:val="none"/>
        </w:rPr>
        <w:t>Benjamin</w:t>
      </w:r>
      <w:proofErr w:type="spellEnd"/>
      <w:r w:rsidRPr="00251C38">
        <w:rPr>
          <w:rFonts w:ascii="Arial" w:eastAsia="Times New Roman" w:hAnsi="Arial" w:cs="Arial"/>
          <w:i/>
          <w:iCs/>
          <w:color w:val="333333"/>
          <w:kern w:val="0"/>
          <w:sz w:val="24"/>
          <w:szCs w:val="24"/>
          <w:lang w:eastAsia="es-UY"/>
          <w14:ligatures w14:val="none"/>
        </w:rPr>
        <w:t xml:space="preserve"> advierte que «solo la humanidad redimida puede apropiarse plenamente de su pasado». Las condiciones históricas imponen la inversión dialéctica de este orden. El acceso al pasado genera condiciones de liberación. Para los oprimidos, integrados en el sistema de productividad y las legalidades </w:t>
      </w:r>
      <w:r w:rsidRPr="00251C38">
        <w:rPr>
          <w:rFonts w:ascii="Arial" w:eastAsia="Times New Roman" w:hAnsi="Arial" w:cs="Arial"/>
          <w:i/>
          <w:iCs/>
          <w:color w:val="333333"/>
          <w:kern w:val="0"/>
          <w:sz w:val="24"/>
          <w:szCs w:val="24"/>
          <w:lang w:eastAsia="es-UY"/>
          <w14:ligatures w14:val="none"/>
        </w:rPr>
        <w:lastRenderedPageBreak/>
        <w:t>vigentes, la anamnesis del pasado es un instrumento decisivo para la reconstrucción de su identidad y la movilización de su resistencia. </w:t>
      </w:r>
      <w:hyperlink r:id="rId10" w:anchor="_ftn1" w:history="1">
        <w:r w:rsidRPr="00251C38">
          <w:rPr>
            <w:rFonts w:ascii="Arial" w:eastAsia="Times New Roman" w:hAnsi="Arial" w:cs="Arial"/>
            <w:b/>
            <w:bCs/>
            <w:i/>
            <w:iCs/>
            <w:color w:val="FC6B01"/>
            <w:kern w:val="0"/>
            <w:sz w:val="24"/>
            <w:szCs w:val="24"/>
            <w:u w:val="single"/>
            <w:lang w:eastAsia="es-UY"/>
            <w14:ligatures w14:val="none"/>
          </w:rPr>
          <w:t>[1]</w:t>
        </w:r>
      </w:hyperlink>
    </w:p>
    <w:p w14:paraId="729385DB"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3A8FFC97"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Revisitar la historia de </w:t>
      </w:r>
      <w:r w:rsidRPr="00251C38">
        <w:rPr>
          <w:rFonts w:ascii="Arial" w:eastAsia="Times New Roman" w:hAnsi="Arial" w:cs="Arial"/>
          <w:b/>
          <w:bCs/>
          <w:color w:val="333333"/>
          <w:kern w:val="0"/>
          <w:sz w:val="24"/>
          <w:szCs w:val="24"/>
          <w:lang w:eastAsia="es-UY"/>
          <w14:ligatures w14:val="none"/>
        </w:rPr>
        <w:t>las violaciones perpetradas contra los Pueblos Indígenas</w:t>
      </w:r>
      <w:r w:rsidRPr="00251C38">
        <w:rPr>
          <w:rFonts w:ascii="Arial" w:eastAsia="Times New Roman" w:hAnsi="Arial" w:cs="Arial"/>
          <w:color w:val="333333"/>
          <w:kern w:val="0"/>
          <w:sz w:val="24"/>
          <w:szCs w:val="24"/>
          <w:lang w:eastAsia="es-UY"/>
          <w14:ligatures w14:val="none"/>
        </w:rPr>
        <w:t xml:space="preserve"> y sus aliados implica mantenerse firmes en la lucha por la liberación de estas comunidades, en un presente tan </w:t>
      </w:r>
      <w:proofErr w:type="spellStart"/>
      <w:r w:rsidRPr="00251C38">
        <w:rPr>
          <w:rFonts w:ascii="Arial" w:eastAsia="Times New Roman" w:hAnsi="Arial" w:cs="Arial"/>
          <w:color w:val="333333"/>
          <w:kern w:val="0"/>
          <w:sz w:val="24"/>
          <w:szCs w:val="24"/>
          <w:lang w:eastAsia="es-UY"/>
          <w14:ligatures w14:val="none"/>
        </w:rPr>
        <w:t>antiindígena</w:t>
      </w:r>
      <w:proofErr w:type="spellEnd"/>
      <w:r w:rsidRPr="00251C38">
        <w:rPr>
          <w:rFonts w:ascii="Arial" w:eastAsia="Times New Roman" w:hAnsi="Arial" w:cs="Arial"/>
          <w:color w:val="333333"/>
          <w:kern w:val="0"/>
          <w:sz w:val="24"/>
          <w:szCs w:val="24"/>
          <w:lang w:eastAsia="es-UY"/>
          <w14:ligatures w14:val="none"/>
        </w:rPr>
        <w:t xml:space="preserve"> como esta tercera década del siglo XXI. Incluso después del martirio de innumerables </w:t>
      </w:r>
      <w:r w:rsidRPr="00251C38">
        <w:rPr>
          <w:rFonts w:ascii="Arial" w:eastAsia="Times New Roman" w:hAnsi="Arial" w:cs="Arial"/>
          <w:b/>
          <w:bCs/>
          <w:color w:val="333333"/>
          <w:kern w:val="0"/>
          <w:sz w:val="24"/>
          <w:szCs w:val="24"/>
          <w:lang w:eastAsia="es-UY"/>
          <w14:ligatures w14:val="none"/>
        </w:rPr>
        <w:t>defensores de la causa indígena</w:t>
      </w:r>
      <w:r w:rsidRPr="00251C38">
        <w:rPr>
          <w:rFonts w:ascii="Arial" w:eastAsia="Times New Roman" w:hAnsi="Arial" w:cs="Arial"/>
          <w:color w:val="333333"/>
          <w:kern w:val="0"/>
          <w:sz w:val="24"/>
          <w:szCs w:val="24"/>
          <w:lang w:eastAsia="es-UY"/>
          <w14:ligatures w14:val="none"/>
        </w:rPr>
        <w:t> –como el salesiano </w:t>
      </w:r>
      <w:hyperlink r:id="rId11" w:tgtFrame="_blank" w:history="1">
        <w:r w:rsidRPr="00251C38">
          <w:rPr>
            <w:rFonts w:ascii="Arial" w:eastAsia="Times New Roman" w:hAnsi="Arial" w:cs="Arial"/>
            <w:color w:val="FC6B01"/>
            <w:kern w:val="0"/>
            <w:sz w:val="24"/>
            <w:szCs w:val="24"/>
            <w:u w:val="single"/>
            <w:lang w:eastAsia="es-UY"/>
            <w14:ligatures w14:val="none"/>
          </w:rPr>
          <w:t xml:space="preserve">Rodolfo </w:t>
        </w:r>
        <w:proofErr w:type="spellStart"/>
        <w:r w:rsidRPr="00251C38">
          <w:rPr>
            <w:rFonts w:ascii="Arial" w:eastAsia="Times New Roman" w:hAnsi="Arial" w:cs="Arial"/>
            <w:color w:val="FC6B01"/>
            <w:kern w:val="0"/>
            <w:sz w:val="24"/>
            <w:szCs w:val="24"/>
            <w:u w:val="single"/>
            <w:lang w:eastAsia="es-UY"/>
            <w14:ligatures w14:val="none"/>
          </w:rPr>
          <w:t>Lünkenbein</w:t>
        </w:r>
        <w:proofErr w:type="spellEnd"/>
      </w:hyperlink>
      <w:r w:rsidRPr="00251C38">
        <w:rPr>
          <w:rFonts w:ascii="Arial" w:eastAsia="Times New Roman" w:hAnsi="Arial" w:cs="Arial"/>
          <w:color w:val="333333"/>
          <w:kern w:val="0"/>
          <w:sz w:val="24"/>
          <w:szCs w:val="24"/>
          <w:lang w:eastAsia="es-UY"/>
          <w14:ligatures w14:val="none"/>
        </w:rPr>
        <w:t> y la agustina recoleta </w:t>
      </w:r>
      <w:proofErr w:type="spellStart"/>
      <w:r w:rsidRPr="00251C38">
        <w:rPr>
          <w:rFonts w:ascii="Arial" w:eastAsia="Times New Roman" w:hAnsi="Arial" w:cs="Arial"/>
          <w:color w:val="333333"/>
          <w:kern w:val="0"/>
          <w:sz w:val="24"/>
          <w:szCs w:val="24"/>
          <w:lang w:eastAsia="es-UY"/>
          <w14:ligatures w14:val="none"/>
        </w:rPr>
        <w:fldChar w:fldCharType="begin"/>
      </w:r>
      <w:r w:rsidRPr="00251C38">
        <w:rPr>
          <w:rFonts w:ascii="Arial" w:eastAsia="Times New Roman" w:hAnsi="Arial" w:cs="Arial"/>
          <w:color w:val="333333"/>
          <w:kern w:val="0"/>
          <w:sz w:val="24"/>
          <w:szCs w:val="24"/>
          <w:lang w:eastAsia="es-UY"/>
          <w14:ligatures w14:val="none"/>
        </w:rPr>
        <w:instrText>HYPERLINK "https://www.ihu.unisinos.br/178-martirologio-latino-americano/578438-28-de-abril-de-1985" \t "_blank"</w:instrText>
      </w:r>
      <w:r w:rsidRPr="00251C38">
        <w:rPr>
          <w:rFonts w:ascii="Arial" w:eastAsia="Times New Roman" w:hAnsi="Arial" w:cs="Arial"/>
          <w:color w:val="333333"/>
          <w:kern w:val="0"/>
          <w:sz w:val="24"/>
          <w:szCs w:val="24"/>
          <w:lang w:eastAsia="es-UY"/>
          <w14:ligatures w14:val="none"/>
        </w:rPr>
      </w:r>
      <w:r w:rsidRPr="00251C38">
        <w:rPr>
          <w:rFonts w:ascii="Arial" w:eastAsia="Times New Roman" w:hAnsi="Arial" w:cs="Arial"/>
          <w:color w:val="333333"/>
          <w:kern w:val="0"/>
          <w:sz w:val="24"/>
          <w:szCs w:val="24"/>
          <w:lang w:eastAsia="es-UY"/>
          <w14:ligatures w14:val="none"/>
        </w:rPr>
        <w:fldChar w:fldCharType="separate"/>
      </w:r>
      <w:r w:rsidRPr="00251C38">
        <w:rPr>
          <w:rFonts w:ascii="Arial" w:eastAsia="Times New Roman" w:hAnsi="Arial" w:cs="Arial"/>
          <w:color w:val="FC6B01"/>
          <w:kern w:val="0"/>
          <w:sz w:val="24"/>
          <w:szCs w:val="24"/>
          <w:u w:val="single"/>
          <w:lang w:eastAsia="es-UY"/>
          <w14:ligatures w14:val="none"/>
        </w:rPr>
        <w:t>Cleusa</w:t>
      </w:r>
      <w:proofErr w:type="spellEnd"/>
      <w:r w:rsidRPr="00251C38">
        <w:rPr>
          <w:rFonts w:ascii="Arial" w:eastAsia="Times New Roman" w:hAnsi="Arial" w:cs="Arial"/>
          <w:color w:val="FC6B01"/>
          <w:kern w:val="0"/>
          <w:sz w:val="24"/>
          <w:szCs w:val="24"/>
          <w:u w:val="single"/>
          <w:lang w:eastAsia="es-UY"/>
          <w14:ligatures w14:val="none"/>
        </w:rPr>
        <w:t xml:space="preserve"> Coelho–</w:t>
      </w:r>
      <w:r w:rsidRPr="00251C38">
        <w:rPr>
          <w:rFonts w:ascii="Arial" w:eastAsia="Times New Roman" w:hAnsi="Arial" w:cs="Arial"/>
          <w:color w:val="333333"/>
          <w:kern w:val="0"/>
          <w:sz w:val="24"/>
          <w:szCs w:val="24"/>
          <w:lang w:eastAsia="es-UY"/>
          <w14:ligatures w14:val="none"/>
        </w:rPr>
        <w:fldChar w:fldCharType="end"/>
      </w:r>
      <w:r w:rsidRPr="00251C38">
        <w:rPr>
          <w:rFonts w:ascii="Arial" w:eastAsia="Times New Roman" w:hAnsi="Arial" w:cs="Arial"/>
          <w:color w:val="333333"/>
          <w:kern w:val="0"/>
          <w:sz w:val="24"/>
          <w:szCs w:val="24"/>
          <w:lang w:eastAsia="es-UY"/>
          <w14:ligatures w14:val="none"/>
        </w:rPr>
        <w:t> , el asedio implacable a las naciones originarias y sus territorios está lejos de terminar. ¡La pesadilla nunca ha sido tan real!</w:t>
      </w:r>
    </w:p>
    <w:p w14:paraId="61DF2454"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40D9F037" w14:textId="77777777" w:rsidR="00251C38" w:rsidRPr="00251C38" w:rsidRDefault="00251C38" w:rsidP="00251C38">
      <w:pPr>
        <w:shd w:val="clear" w:color="auto" w:fill="FAE2D5" w:themeFill="accent2" w:themeFillTint="33"/>
        <w:spacing w:after="0" w:line="240" w:lineRule="auto"/>
        <w:jc w:val="center"/>
        <w:rPr>
          <w:rFonts w:ascii="Georgia" w:eastAsia="Times New Roman" w:hAnsi="Georgia" w:cs="Arial"/>
          <w:b/>
          <w:bCs/>
          <w:i/>
          <w:iCs/>
          <w:color w:val="FC6B01"/>
          <w:kern w:val="0"/>
          <w:sz w:val="24"/>
          <w:szCs w:val="24"/>
          <w:lang w:eastAsia="es-UY"/>
          <w14:ligatures w14:val="none"/>
        </w:rPr>
      </w:pPr>
      <w:r w:rsidRPr="00251C38">
        <w:rPr>
          <w:rFonts w:ascii="Georgia" w:eastAsia="Times New Roman" w:hAnsi="Georgia" w:cs="Arial"/>
          <w:b/>
          <w:bCs/>
          <w:i/>
          <w:iCs/>
          <w:color w:val="FC6B01"/>
          <w:kern w:val="0"/>
          <w:sz w:val="24"/>
          <w:szCs w:val="24"/>
          <w:lang w:eastAsia="es-UY"/>
          <w14:ligatures w14:val="none"/>
        </w:rPr>
        <w:t xml:space="preserve">Revisar la historia de las violaciones perpetradas contra los Pueblos Indígenas y sus aliados implica mantenerse firmes en la lucha por la liberación de estas comunidades, en un presente tan </w:t>
      </w:r>
      <w:proofErr w:type="spellStart"/>
      <w:r w:rsidRPr="00251C38">
        <w:rPr>
          <w:rFonts w:ascii="Georgia" w:eastAsia="Times New Roman" w:hAnsi="Georgia" w:cs="Arial"/>
          <w:b/>
          <w:bCs/>
          <w:i/>
          <w:iCs/>
          <w:color w:val="FC6B01"/>
          <w:kern w:val="0"/>
          <w:sz w:val="24"/>
          <w:szCs w:val="24"/>
          <w:lang w:eastAsia="es-UY"/>
          <w14:ligatures w14:val="none"/>
        </w:rPr>
        <w:t>antiindígena</w:t>
      </w:r>
      <w:proofErr w:type="spellEnd"/>
      <w:r w:rsidRPr="00251C38">
        <w:rPr>
          <w:rFonts w:ascii="Georgia" w:eastAsia="Times New Roman" w:hAnsi="Georgia" w:cs="Arial"/>
          <w:b/>
          <w:bCs/>
          <w:i/>
          <w:iCs/>
          <w:color w:val="FC6B01"/>
          <w:kern w:val="0"/>
          <w:sz w:val="24"/>
          <w:szCs w:val="24"/>
          <w:lang w:eastAsia="es-UY"/>
          <w14:ligatures w14:val="none"/>
        </w:rPr>
        <w:t xml:space="preserve"> como el de la tercera década del siglo XXI - Gabriel </w:t>
      </w:r>
      <w:proofErr w:type="spellStart"/>
      <w:r w:rsidRPr="00251C38">
        <w:rPr>
          <w:rFonts w:ascii="Georgia" w:eastAsia="Times New Roman" w:hAnsi="Georgia" w:cs="Arial"/>
          <w:b/>
          <w:bCs/>
          <w:i/>
          <w:iCs/>
          <w:color w:val="FC6B01"/>
          <w:kern w:val="0"/>
          <w:sz w:val="24"/>
          <w:szCs w:val="24"/>
          <w:lang w:eastAsia="es-UY"/>
          <w14:ligatures w14:val="none"/>
        </w:rPr>
        <w:t>Vilardi</w:t>
      </w:r>
      <w:proofErr w:type="spellEnd"/>
    </w:p>
    <w:p w14:paraId="03E15323" w14:textId="488182A2" w:rsidR="00251C38" w:rsidRPr="00251C38" w:rsidRDefault="00251C38" w:rsidP="00251C38">
      <w:pPr>
        <w:spacing w:line="240" w:lineRule="auto"/>
        <w:jc w:val="both"/>
        <w:rPr>
          <w:rFonts w:ascii="Arial" w:eastAsia="Times New Roman" w:hAnsi="Arial" w:cs="Arial"/>
          <w:b/>
          <w:bCs/>
          <w:i/>
          <w:iCs/>
          <w:color w:val="FC6B01"/>
          <w:kern w:val="0"/>
          <w:sz w:val="24"/>
          <w:szCs w:val="24"/>
          <w:lang w:eastAsia="es-UY"/>
          <w14:ligatures w14:val="none"/>
        </w:rPr>
      </w:pPr>
    </w:p>
    <w:p w14:paraId="763F216E"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Hablar del </w:t>
      </w:r>
      <w:r w:rsidRPr="00251C38">
        <w:rPr>
          <w:rFonts w:ascii="Arial" w:eastAsia="Times New Roman" w:hAnsi="Arial" w:cs="Arial"/>
          <w:b/>
          <w:bCs/>
          <w:color w:val="333333"/>
          <w:kern w:val="0"/>
          <w:sz w:val="24"/>
          <w:szCs w:val="24"/>
          <w:lang w:eastAsia="es-UY"/>
          <w14:ligatures w14:val="none"/>
        </w:rPr>
        <w:t>misionero jesuita</w:t>
      </w:r>
      <w:r w:rsidRPr="00251C38">
        <w:rPr>
          <w:rFonts w:ascii="Arial" w:eastAsia="Times New Roman" w:hAnsi="Arial" w:cs="Arial"/>
          <w:color w:val="333333"/>
          <w:kern w:val="0"/>
          <w:sz w:val="24"/>
          <w:szCs w:val="24"/>
          <w:lang w:eastAsia="es-UY"/>
          <w14:ligatures w14:val="none"/>
        </w:rPr>
        <w:t> que provocó la ira de los grandes terratenientes es hablar de una época de cambios profundos en la presencia de los Pueblos Indígenas. En 1929, la </w:t>
      </w:r>
      <w:hyperlink r:id="rId12" w:tgtFrame="_blank" w:history="1">
        <w:r w:rsidRPr="00251C38">
          <w:rPr>
            <w:rFonts w:ascii="Arial" w:eastAsia="Times New Roman" w:hAnsi="Arial" w:cs="Arial"/>
            <w:color w:val="FC6B01"/>
            <w:kern w:val="0"/>
            <w:sz w:val="24"/>
            <w:szCs w:val="24"/>
            <w:u w:val="single"/>
            <w:lang w:eastAsia="es-UY"/>
            <w14:ligatures w14:val="none"/>
          </w:rPr>
          <w:t>Compañía de Jesús fundó la Misión de Anchieta</w:t>
        </w:r>
      </w:hyperlink>
      <w:r w:rsidRPr="00251C38">
        <w:rPr>
          <w:rFonts w:ascii="Arial" w:eastAsia="Times New Roman" w:hAnsi="Arial" w:cs="Arial"/>
          <w:color w:val="333333"/>
          <w:kern w:val="0"/>
          <w:sz w:val="24"/>
          <w:szCs w:val="24"/>
          <w:lang w:eastAsia="es-UY"/>
          <w14:ligatures w14:val="none"/>
        </w:rPr>
        <w:t> ( </w:t>
      </w:r>
      <w:r w:rsidRPr="00251C38">
        <w:rPr>
          <w:rFonts w:ascii="Arial" w:eastAsia="Times New Roman" w:hAnsi="Arial" w:cs="Arial"/>
          <w:b/>
          <w:bCs/>
          <w:color w:val="333333"/>
          <w:kern w:val="0"/>
          <w:sz w:val="24"/>
          <w:szCs w:val="24"/>
          <w:lang w:eastAsia="es-UY"/>
          <w14:ligatures w14:val="none"/>
        </w:rPr>
        <w:t>MIA</w:t>
      </w:r>
      <w:r w:rsidRPr="00251C38">
        <w:rPr>
          <w:rFonts w:ascii="Arial" w:eastAsia="Times New Roman" w:hAnsi="Arial" w:cs="Arial"/>
          <w:color w:val="333333"/>
          <w:kern w:val="0"/>
          <w:sz w:val="24"/>
          <w:szCs w:val="24"/>
          <w:lang w:eastAsia="es-UY"/>
          <w14:ligatures w14:val="none"/>
        </w:rPr>
        <w:t> ), en la Prelatura de </w:t>
      </w:r>
      <w:r w:rsidRPr="00251C38">
        <w:rPr>
          <w:rFonts w:ascii="Arial" w:eastAsia="Times New Roman" w:hAnsi="Arial" w:cs="Arial"/>
          <w:b/>
          <w:bCs/>
          <w:color w:val="333333"/>
          <w:kern w:val="0"/>
          <w:sz w:val="24"/>
          <w:szCs w:val="24"/>
          <w:lang w:eastAsia="es-UY"/>
          <w14:ligatures w14:val="none"/>
        </w:rPr>
        <w:t>Diamantino</w:t>
      </w:r>
      <w:r w:rsidRPr="00251C38">
        <w:rPr>
          <w:rFonts w:ascii="Arial" w:eastAsia="Times New Roman" w:hAnsi="Arial" w:cs="Arial"/>
          <w:color w:val="333333"/>
          <w:kern w:val="0"/>
          <w:sz w:val="24"/>
          <w:szCs w:val="24"/>
          <w:lang w:eastAsia="es-UY"/>
          <w14:ligatures w14:val="none"/>
        </w:rPr>
        <w:t> , y posteriormente el internado de </w:t>
      </w:r>
      <w:proofErr w:type="spellStart"/>
      <w:r w:rsidRPr="00251C38">
        <w:rPr>
          <w:rFonts w:ascii="Arial" w:eastAsia="Times New Roman" w:hAnsi="Arial" w:cs="Arial"/>
          <w:b/>
          <w:bCs/>
          <w:color w:val="333333"/>
          <w:kern w:val="0"/>
          <w:sz w:val="24"/>
          <w:szCs w:val="24"/>
          <w:lang w:eastAsia="es-UY"/>
          <w14:ligatures w14:val="none"/>
        </w:rPr>
        <w:t>Utiariti</w:t>
      </w:r>
      <w:proofErr w:type="spellEnd"/>
      <w:r w:rsidRPr="00251C38">
        <w:rPr>
          <w:rFonts w:ascii="Arial" w:eastAsia="Times New Roman" w:hAnsi="Arial" w:cs="Arial"/>
          <w:color w:val="333333"/>
          <w:kern w:val="0"/>
          <w:sz w:val="24"/>
          <w:szCs w:val="24"/>
          <w:lang w:eastAsia="es-UY"/>
          <w14:ligatures w14:val="none"/>
        </w:rPr>
        <w:t> (1945). El objetivo era “civilizar” y “catequizar” a los indígenas.</w:t>
      </w:r>
    </w:p>
    <w:p w14:paraId="00CE23D8"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6EF2703F"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Con el </w:t>
      </w:r>
      <w:r w:rsidRPr="00251C38">
        <w:rPr>
          <w:rFonts w:ascii="Arial" w:eastAsia="Times New Roman" w:hAnsi="Arial" w:cs="Arial"/>
          <w:b/>
          <w:bCs/>
          <w:color w:val="333333"/>
          <w:kern w:val="0"/>
          <w:sz w:val="24"/>
          <w:szCs w:val="24"/>
          <w:lang w:eastAsia="es-UY"/>
          <w14:ligatures w14:val="none"/>
        </w:rPr>
        <w:t>Concilio Vaticano II</w:t>
      </w:r>
      <w:r w:rsidRPr="00251C38">
        <w:rPr>
          <w:rFonts w:ascii="Arial" w:eastAsia="Times New Roman" w:hAnsi="Arial" w:cs="Arial"/>
          <w:color w:val="333333"/>
          <w:kern w:val="0"/>
          <w:sz w:val="24"/>
          <w:szCs w:val="24"/>
          <w:lang w:eastAsia="es-UY"/>
          <w14:ligatures w14:val="none"/>
        </w:rPr>
        <w:t> (1962-1965) el concepto cambió, el internado fue desactivado (1969) y los jesuitas pasaron a formar parte de las comunidades indígenas. Junto con otras experiencias, especialmente la de las </w:t>
      </w:r>
      <w:hyperlink r:id="rId13" w:tgtFrame="_blank" w:history="1">
        <w:r w:rsidRPr="00251C38">
          <w:rPr>
            <w:rFonts w:ascii="Arial" w:eastAsia="Times New Roman" w:hAnsi="Arial" w:cs="Arial"/>
            <w:color w:val="FC6B01"/>
            <w:kern w:val="0"/>
            <w:sz w:val="24"/>
            <w:szCs w:val="24"/>
            <w:u w:val="single"/>
            <w:lang w:eastAsia="es-UY"/>
            <w14:ligatures w14:val="none"/>
          </w:rPr>
          <w:t xml:space="preserve">Hermanitas de Jesús de Charles de </w:t>
        </w:r>
        <w:proofErr w:type="spellStart"/>
        <w:r w:rsidRPr="00251C38">
          <w:rPr>
            <w:rFonts w:ascii="Arial" w:eastAsia="Times New Roman" w:hAnsi="Arial" w:cs="Arial"/>
            <w:color w:val="FC6B01"/>
            <w:kern w:val="0"/>
            <w:sz w:val="24"/>
            <w:szCs w:val="24"/>
            <w:u w:val="single"/>
            <w:lang w:eastAsia="es-UY"/>
            <w14:ligatures w14:val="none"/>
          </w:rPr>
          <w:t>Foucauld</w:t>
        </w:r>
        <w:proofErr w:type="spellEnd"/>
        <w:r w:rsidRPr="00251C38">
          <w:rPr>
            <w:rFonts w:ascii="Arial" w:eastAsia="Times New Roman" w:hAnsi="Arial" w:cs="Arial"/>
            <w:color w:val="FC6B01"/>
            <w:kern w:val="0"/>
            <w:sz w:val="24"/>
            <w:szCs w:val="24"/>
            <w:u w:val="single"/>
            <w:lang w:eastAsia="es-UY"/>
            <w14:ligatures w14:val="none"/>
          </w:rPr>
          <w:t xml:space="preserve"> con los </w:t>
        </w:r>
        <w:proofErr w:type="spellStart"/>
        <w:r w:rsidRPr="00251C38">
          <w:rPr>
            <w:rFonts w:ascii="Arial" w:eastAsia="Times New Roman" w:hAnsi="Arial" w:cs="Arial"/>
            <w:color w:val="FC6B01"/>
            <w:kern w:val="0"/>
            <w:sz w:val="24"/>
            <w:szCs w:val="24"/>
            <w:u w:val="single"/>
            <w:lang w:eastAsia="es-UY"/>
            <w14:ligatures w14:val="none"/>
          </w:rPr>
          <w:t>Tapirapé</w:t>
        </w:r>
        <w:proofErr w:type="spellEnd"/>
      </w:hyperlink>
      <w:r w:rsidRPr="00251C38">
        <w:rPr>
          <w:rFonts w:ascii="Arial" w:eastAsia="Times New Roman" w:hAnsi="Arial" w:cs="Arial"/>
          <w:color w:val="333333"/>
          <w:kern w:val="0"/>
          <w:sz w:val="24"/>
          <w:szCs w:val="24"/>
          <w:lang w:eastAsia="es-UY"/>
          <w14:ligatures w14:val="none"/>
        </w:rPr>
        <w:t> (1952), los </w:t>
      </w:r>
      <w:r w:rsidRPr="00251C38">
        <w:rPr>
          <w:rFonts w:ascii="Arial" w:eastAsia="Times New Roman" w:hAnsi="Arial" w:cs="Arial"/>
          <w:b/>
          <w:bCs/>
          <w:color w:val="333333"/>
          <w:kern w:val="0"/>
          <w:sz w:val="24"/>
          <w:szCs w:val="24"/>
          <w:lang w:eastAsia="es-UY"/>
          <w14:ligatures w14:val="none"/>
        </w:rPr>
        <w:t>jesuitas de Mato Grosso</w:t>
      </w:r>
      <w:r w:rsidRPr="00251C38">
        <w:rPr>
          <w:rFonts w:ascii="Arial" w:eastAsia="Times New Roman" w:hAnsi="Arial" w:cs="Arial"/>
          <w:color w:val="333333"/>
          <w:kern w:val="0"/>
          <w:sz w:val="24"/>
          <w:szCs w:val="24"/>
          <w:lang w:eastAsia="es-UY"/>
          <w14:ligatures w14:val="none"/>
        </w:rPr>
        <w:t> fueron cofundadores del </w:t>
      </w:r>
      <w:hyperlink r:id="rId14" w:tgtFrame="_blank" w:history="1">
        <w:r w:rsidRPr="00251C38">
          <w:rPr>
            <w:rFonts w:ascii="Arial" w:eastAsia="Times New Roman" w:hAnsi="Arial" w:cs="Arial"/>
            <w:color w:val="FC6B01"/>
            <w:kern w:val="0"/>
            <w:sz w:val="24"/>
            <w:szCs w:val="24"/>
            <w:u w:val="single"/>
            <w:lang w:eastAsia="es-UY"/>
            <w14:ligatures w14:val="none"/>
          </w:rPr>
          <w:t>Consejo Misionero Indígena</w:t>
        </w:r>
      </w:hyperlink>
      <w:r w:rsidRPr="00251C38">
        <w:rPr>
          <w:rFonts w:ascii="Arial" w:eastAsia="Times New Roman" w:hAnsi="Arial" w:cs="Arial"/>
          <w:color w:val="333333"/>
          <w:kern w:val="0"/>
          <w:sz w:val="24"/>
          <w:szCs w:val="24"/>
          <w:lang w:eastAsia="es-UY"/>
          <w14:ligatures w14:val="none"/>
        </w:rPr>
        <w:t> ( </w:t>
      </w:r>
      <w:proofErr w:type="spellStart"/>
      <w:r w:rsidRPr="00251C38">
        <w:rPr>
          <w:rFonts w:ascii="Arial" w:eastAsia="Times New Roman" w:hAnsi="Arial" w:cs="Arial"/>
          <w:b/>
          <w:bCs/>
          <w:color w:val="333333"/>
          <w:kern w:val="0"/>
          <w:sz w:val="24"/>
          <w:szCs w:val="24"/>
          <w:lang w:eastAsia="es-UY"/>
          <w14:ligatures w14:val="none"/>
        </w:rPr>
        <w:t>Cimi</w:t>
      </w:r>
      <w:proofErr w:type="spellEnd"/>
      <w:r w:rsidRPr="00251C38">
        <w:rPr>
          <w:rFonts w:ascii="Arial" w:eastAsia="Times New Roman" w:hAnsi="Arial" w:cs="Arial"/>
          <w:color w:val="333333"/>
          <w:kern w:val="0"/>
          <w:sz w:val="24"/>
          <w:szCs w:val="24"/>
          <w:lang w:eastAsia="es-UY"/>
          <w14:ligatures w14:val="none"/>
        </w:rPr>
        <w:t> ). La ruptura con la forma tradicional fue considerable y a partir de entonces la resistencia indígena contaría con el apoyo incondicional de </w:t>
      </w:r>
      <w:proofErr w:type="spellStart"/>
      <w:r w:rsidRPr="00251C38">
        <w:rPr>
          <w:rFonts w:ascii="Arial" w:eastAsia="Times New Roman" w:hAnsi="Arial" w:cs="Arial"/>
          <w:b/>
          <w:bCs/>
          <w:color w:val="333333"/>
          <w:kern w:val="0"/>
          <w:sz w:val="24"/>
          <w:szCs w:val="24"/>
          <w:lang w:eastAsia="es-UY"/>
          <w14:ligatures w14:val="none"/>
        </w:rPr>
        <w:t>Cimi</w:t>
      </w:r>
      <w:proofErr w:type="spellEnd"/>
      <w:r w:rsidRPr="00251C38">
        <w:rPr>
          <w:rFonts w:ascii="Arial" w:eastAsia="Times New Roman" w:hAnsi="Arial" w:cs="Arial"/>
          <w:color w:val="333333"/>
          <w:kern w:val="0"/>
          <w:sz w:val="24"/>
          <w:szCs w:val="24"/>
          <w:lang w:eastAsia="es-UY"/>
          <w14:ligatures w14:val="none"/>
        </w:rPr>
        <w:t> !. En este sentido, </w:t>
      </w:r>
      <w:r w:rsidRPr="00251C38">
        <w:rPr>
          <w:rFonts w:ascii="Arial" w:eastAsia="Times New Roman" w:hAnsi="Arial" w:cs="Arial"/>
          <w:b/>
          <w:bCs/>
          <w:color w:val="333333"/>
          <w:kern w:val="0"/>
          <w:sz w:val="24"/>
          <w:szCs w:val="24"/>
          <w:lang w:eastAsia="es-UY"/>
          <w14:ligatures w14:val="none"/>
        </w:rPr>
        <w:t xml:space="preserve">Benedito </w:t>
      </w:r>
      <w:proofErr w:type="spellStart"/>
      <w:r w:rsidRPr="00251C38">
        <w:rPr>
          <w:rFonts w:ascii="Arial" w:eastAsia="Times New Roman" w:hAnsi="Arial" w:cs="Arial"/>
          <w:b/>
          <w:bCs/>
          <w:color w:val="333333"/>
          <w:kern w:val="0"/>
          <w:sz w:val="24"/>
          <w:szCs w:val="24"/>
          <w:lang w:eastAsia="es-UY"/>
          <w14:ligatures w14:val="none"/>
        </w:rPr>
        <w:t>Prezia</w:t>
      </w:r>
      <w:proofErr w:type="spellEnd"/>
      <w:r w:rsidRPr="00251C38">
        <w:rPr>
          <w:rFonts w:ascii="Arial" w:eastAsia="Times New Roman" w:hAnsi="Arial" w:cs="Arial"/>
          <w:color w:val="333333"/>
          <w:kern w:val="0"/>
          <w:sz w:val="24"/>
          <w:szCs w:val="24"/>
          <w:lang w:eastAsia="es-UY"/>
          <w14:ligatures w14:val="none"/>
        </w:rPr>
        <w:t> afirma :</w:t>
      </w:r>
    </w:p>
    <w:p w14:paraId="16BEA082"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65C90151" w14:textId="77777777" w:rsidR="00251C38" w:rsidRDefault="00251C38" w:rsidP="00251C38">
      <w:pPr>
        <w:spacing w:after="0" w:line="240" w:lineRule="auto"/>
        <w:jc w:val="both"/>
        <w:rPr>
          <w:rFonts w:ascii="Arial" w:eastAsia="Times New Roman" w:hAnsi="Arial" w:cs="Arial"/>
          <w:i/>
          <w:iCs/>
          <w:color w:val="333333"/>
          <w:kern w:val="0"/>
          <w:sz w:val="24"/>
          <w:szCs w:val="24"/>
          <w:lang w:eastAsia="es-UY"/>
          <w14:ligatures w14:val="none"/>
        </w:rPr>
      </w:pPr>
      <w:r w:rsidRPr="00251C38">
        <w:rPr>
          <w:rFonts w:ascii="Arial" w:eastAsia="Times New Roman" w:hAnsi="Arial" w:cs="Arial"/>
          <w:i/>
          <w:iCs/>
          <w:color w:val="333333"/>
          <w:kern w:val="0"/>
          <w:sz w:val="24"/>
          <w:szCs w:val="24"/>
          <w:lang w:eastAsia="es-UY"/>
          <w14:ligatures w14:val="none"/>
        </w:rPr>
        <w:t>Al afirmar que se debía “optar por una encarnación realista [...] asumiendo su causa, con todas sus consecuencias” (Doc., Asamblea General Final I, n.º 4), el CIMI era sin duda consciente de los riesgos que corrían sus miembros. De hecho, la solidaridad con los pueblos indígenas también se fue escribiendo con sangre. [...] Si muchos perdieron la vida, esta fue una semilla que cayó en tierra y dio fruto, no solo en calidad sino también en cantidad. </w:t>
      </w:r>
      <w:hyperlink r:id="rId15" w:anchor="_ftn2" w:history="1">
        <w:r w:rsidRPr="00251C38">
          <w:rPr>
            <w:rFonts w:ascii="Arial" w:eastAsia="Times New Roman" w:hAnsi="Arial" w:cs="Arial"/>
            <w:b/>
            <w:bCs/>
            <w:i/>
            <w:iCs/>
            <w:color w:val="FC6B01"/>
            <w:kern w:val="0"/>
            <w:sz w:val="24"/>
            <w:szCs w:val="24"/>
            <w:u w:val="single"/>
            <w:lang w:eastAsia="es-UY"/>
            <w14:ligatures w14:val="none"/>
          </w:rPr>
          <w:t>[2]</w:t>
        </w:r>
      </w:hyperlink>
    </w:p>
    <w:p w14:paraId="36274DAA"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6B4477EF"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b/>
          <w:bCs/>
          <w:color w:val="333333"/>
          <w:kern w:val="0"/>
          <w:sz w:val="24"/>
          <w:szCs w:val="24"/>
          <w:lang w:eastAsia="es-UY"/>
          <w14:ligatures w14:val="none"/>
        </w:rPr>
        <w:t xml:space="preserve">El hermano Vicente </w:t>
      </w:r>
      <w:proofErr w:type="spellStart"/>
      <w:r w:rsidRPr="00251C38">
        <w:rPr>
          <w:rFonts w:ascii="Arial" w:eastAsia="Times New Roman" w:hAnsi="Arial" w:cs="Arial"/>
          <w:b/>
          <w:bCs/>
          <w:color w:val="333333"/>
          <w:kern w:val="0"/>
          <w:sz w:val="24"/>
          <w:szCs w:val="24"/>
          <w:lang w:eastAsia="es-UY"/>
          <w14:ligatures w14:val="none"/>
        </w:rPr>
        <w:t>Canãs</w:t>
      </w:r>
      <w:proofErr w:type="spellEnd"/>
      <w:r w:rsidRPr="00251C38">
        <w:rPr>
          <w:rFonts w:ascii="Arial" w:eastAsia="Times New Roman" w:hAnsi="Arial" w:cs="Arial"/>
          <w:color w:val="333333"/>
          <w:kern w:val="0"/>
          <w:sz w:val="24"/>
          <w:szCs w:val="24"/>
          <w:lang w:eastAsia="es-UY"/>
          <w14:ligatures w14:val="none"/>
        </w:rPr>
        <w:t> quería ser misionero y por eso fue enviado a Brasil a finales de 1965. Recién llegó a </w:t>
      </w:r>
      <w:r w:rsidRPr="00251C38">
        <w:rPr>
          <w:rFonts w:ascii="Arial" w:eastAsia="Times New Roman" w:hAnsi="Arial" w:cs="Arial"/>
          <w:b/>
          <w:bCs/>
          <w:color w:val="333333"/>
          <w:kern w:val="0"/>
          <w:sz w:val="24"/>
          <w:szCs w:val="24"/>
          <w:lang w:eastAsia="es-UY"/>
          <w14:ligatures w14:val="none"/>
        </w:rPr>
        <w:t>Diamantino</w:t>
      </w:r>
      <w:r w:rsidRPr="00251C38">
        <w:rPr>
          <w:rFonts w:ascii="Arial" w:eastAsia="Times New Roman" w:hAnsi="Arial" w:cs="Arial"/>
          <w:color w:val="333333"/>
          <w:kern w:val="0"/>
          <w:sz w:val="24"/>
          <w:szCs w:val="24"/>
          <w:lang w:eastAsia="es-UY"/>
          <w14:ligatures w14:val="none"/>
        </w:rPr>
        <w:t> en 1968 y tardó algún tiempo en entrar en contacto con los pueblos originarios. Poco a poco, los indígenas mayores lo fueron introduciendo en la misión, entre ellos el que se convertiría en su gran amigo, el entonces </w:t>
      </w:r>
      <w:r w:rsidRPr="00251C38">
        <w:rPr>
          <w:rFonts w:ascii="Arial" w:eastAsia="Times New Roman" w:hAnsi="Arial" w:cs="Arial"/>
          <w:b/>
          <w:bCs/>
          <w:color w:val="333333"/>
          <w:kern w:val="0"/>
          <w:sz w:val="24"/>
          <w:szCs w:val="24"/>
          <w:lang w:eastAsia="es-UY"/>
          <w14:ligatures w14:val="none"/>
        </w:rPr>
        <w:t xml:space="preserve">padre Thomaz </w:t>
      </w:r>
      <w:proofErr w:type="spellStart"/>
      <w:r w:rsidRPr="00251C38">
        <w:rPr>
          <w:rFonts w:ascii="Arial" w:eastAsia="Times New Roman" w:hAnsi="Arial" w:cs="Arial"/>
          <w:b/>
          <w:bCs/>
          <w:color w:val="333333"/>
          <w:kern w:val="0"/>
          <w:sz w:val="24"/>
          <w:szCs w:val="24"/>
          <w:lang w:eastAsia="es-UY"/>
          <w14:ligatures w14:val="none"/>
        </w:rPr>
        <w:t>Lisbôa</w:t>
      </w:r>
      <w:proofErr w:type="spellEnd"/>
      <w:r w:rsidRPr="00251C38">
        <w:rPr>
          <w:rFonts w:ascii="Arial" w:eastAsia="Times New Roman" w:hAnsi="Arial" w:cs="Arial"/>
          <w:color w:val="333333"/>
          <w:kern w:val="0"/>
          <w:sz w:val="24"/>
          <w:szCs w:val="24"/>
          <w:lang w:eastAsia="es-UY"/>
          <w14:ligatures w14:val="none"/>
        </w:rPr>
        <w:t> .</w:t>
      </w:r>
    </w:p>
    <w:p w14:paraId="235E6388"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3CBA012A" w14:textId="77777777" w:rsidR="00251C38" w:rsidRPr="00251C38" w:rsidRDefault="00251C38" w:rsidP="00251C38">
      <w:pPr>
        <w:shd w:val="clear" w:color="auto" w:fill="FAE2D5" w:themeFill="accent2" w:themeFillTint="33"/>
        <w:spacing w:after="0" w:line="240" w:lineRule="auto"/>
        <w:jc w:val="center"/>
        <w:rPr>
          <w:rFonts w:ascii="Georgia" w:eastAsia="Times New Roman" w:hAnsi="Georgia" w:cs="Arial"/>
          <w:b/>
          <w:bCs/>
          <w:i/>
          <w:iCs/>
          <w:color w:val="FC6B01"/>
          <w:kern w:val="0"/>
          <w:sz w:val="24"/>
          <w:szCs w:val="24"/>
          <w:lang w:eastAsia="es-UY"/>
          <w14:ligatures w14:val="none"/>
        </w:rPr>
      </w:pPr>
      <w:r w:rsidRPr="00251C38">
        <w:rPr>
          <w:rFonts w:ascii="Georgia" w:eastAsia="Times New Roman" w:hAnsi="Georgia" w:cs="Arial"/>
          <w:b/>
          <w:bCs/>
          <w:i/>
          <w:iCs/>
          <w:color w:val="FC6B01"/>
          <w:kern w:val="0"/>
          <w:sz w:val="24"/>
          <w:szCs w:val="24"/>
          <w:lang w:eastAsia="es-UY"/>
          <w14:ligatures w14:val="none"/>
        </w:rPr>
        <w:t xml:space="preserve">Junto con otras experiencias, especialmente la de las Hermanitas de Jesús de Charles de </w:t>
      </w:r>
      <w:proofErr w:type="spellStart"/>
      <w:r w:rsidRPr="00251C38">
        <w:rPr>
          <w:rFonts w:ascii="Georgia" w:eastAsia="Times New Roman" w:hAnsi="Georgia" w:cs="Arial"/>
          <w:b/>
          <w:bCs/>
          <w:i/>
          <w:iCs/>
          <w:color w:val="FC6B01"/>
          <w:kern w:val="0"/>
          <w:sz w:val="24"/>
          <w:szCs w:val="24"/>
          <w:lang w:eastAsia="es-UY"/>
          <w14:ligatures w14:val="none"/>
        </w:rPr>
        <w:t>Foucauld</w:t>
      </w:r>
      <w:proofErr w:type="spellEnd"/>
      <w:r w:rsidRPr="00251C38">
        <w:rPr>
          <w:rFonts w:ascii="Georgia" w:eastAsia="Times New Roman" w:hAnsi="Georgia" w:cs="Arial"/>
          <w:b/>
          <w:bCs/>
          <w:i/>
          <w:iCs/>
          <w:color w:val="FC6B01"/>
          <w:kern w:val="0"/>
          <w:sz w:val="24"/>
          <w:szCs w:val="24"/>
          <w:lang w:eastAsia="es-UY"/>
          <w14:ligatures w14:val="none"/>
        </w:rPr>
        <w:t xml:space="preserve"> con los </w:t>
      </w:r>
      <w:proofErr w:type="spellStart"/>
      <w:r w:rsidRPr="00251C38">
        <w:rPr>
          <w:rFonts w:ascii="Georgia" w:eastAsia="Times New Roman" w:hAnsi="Georgia" w:cs="Arial"/>
          <w:b/>
          <w:bCs/>
          <w:i/>
          <w:iCs/>
          <w:color w:val="FC6B01"/>
          <w:kern w:val="0"/>
          <w:sz w:val="24"/>
          <w:szCs w:val="24"/>
          <w:lang w:eastAsia="es-UY"/>
          <w14:ligatures w14:val="none"/>
        </w:rPr>
        <w:t>Tapirapé</w:t>
      </w:r>
      <w:proofErr w:type="spellEnd"/>
      <w:r w:rsidRPr="00251C38">
        <w:rPr>
          <w:rFonts w:ascii="Georgia" w:eastAsia="Times New Roman" w:hAnsi="Georgia" w:cs="Arial"/>
          <w:b/>
          <w:bCs/>
          <w:i/>
          <w:iCs/>
          <w:color w:val="FC6B01"/>
          <w:kern w:val="0"/>
          <w:sz w:val="24"/>
          <w:szCs w:val="24"/>
          <w:lang w:eastAsia="es-UY"/>
          <w14:ligatures w14:val="none"/>
        </w:rPr>
        <w:t xml:space="preserve"> (1952), los jesuitas de Mato Grosso fueron cofundadores del Consejo Indígena Misionero (</w:t>
      </w:r>
      <w:proofErr w:type="spellStart"/>
      <w:r w:rsidRPr="00251C38">
        <w:rPr>
          <w:rFonts w:ascii="Georgia" w:eastAsia="Times New Roman" w:hAnsi="Georgia" w:cs="Arial"/>
          <w:b/>
          <w:bCs/>
          <w:i/>
          <w:iCs/>
          <w:color w:val="FC6B01"/>
          <w:kern w:val="0"/>
          <w:sz w:val="24"/>
          <w:szCs w:val="24"/>
          <w:lang w:eastAsia="es-UY"/>
          <w14:ligatures w14:val="none"/>
        </w:rPr>
        <w:t>Cimi</w:t>
      </w:r>
      <w:proofErr w:type="spellEnd"/>
      <w:r w:rsidRPr="00251C38">
        <w:rPr>
          <w:rFonts w:ascii="Georgia" w:eastAsia="Times New Roman" w:hAnsi="Georgia" w:cs="Arial"/>
          <w:b/>
          <w:bCs/>
          <w:i/>
          <w:iCs/>
          <w:color w:val="FC6B01"/>
          <w:kern w:val="0"/>
          <w:sz w:val="24"/>
          <w:szCs w:val="24"/>
          <w:lang w:eastAsia="es-UY"/>
          <w14:ligatures w14:val="none"/>
        </w:rPr>
        <w:t xml:space="preserve">) - Gabriel </w:t>
      </w:r>
      <w:proofErr w:type="spellStart"/>
      <w:r w:rsidRPr="00251C38">
        <w:rPr>
          <w:rFonts w:ascii="Georgia" w:eastAsia="Times New Roman" w:hAnsi="Georgia" w:cs="Arial"/>
          <w:b/>
          <w:bCs/>
          <w:i/>
          <w:iCs/>
          <w:color w:val="FC6B01"/>
          <w:kern w:val="0"/>
          <w:sz w:val="24"/>
          <w:szCs w:val="24"/>
          <w:lang w:eastAsia="es-UY"/>
          <w14:ligatures w14:val="none"/>
        </w:rPr>
        <w:t>Vilardi</w:t>
      </w:r>
      <w:proofErr w:type="spellEnd"/>
    </w:p>
    <w:p w14:paraId="46CB6D1E" w14:textId="771D2CFF" w:rsidR="00251C38" w:rsidRPr="00251C38" w:rsidRDefault="00251C38" w:rsidP="00251C38">
      <w:pPr>
        <w:spacing w:after="0" w:line="240" w:lineRule="auto"/>
        <w:jc w:val="both"/>
        <w:rPr>
          <w:rFonts w:ascii="Arial" w:eastAsia="Times New Roman" w:hAnsi="Arial" w:cs="Arial"/>
          <w:b/>
          <w:bCs/>
          <w:i/>
          <w:iCs/>
          <w:color w:val="FC6B01"/>
          <w:kern w:val="0"/>
          <w:sz w:val="24"/>
          <w:szCs w:val="24"/>
          <w:lang w:eastAsia="es-UY"/>
          <w14:ligatures w14:val="none"/>
        </w:rPr>
      </w:pPr>
    </w:p>
    <w:p w14:paraId="0525EEF8" w14:textId="3554359D"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lastRenderedPageBreak/>
        <w:t>Trabajó con los pueblos </w:t>
      </w:r>
      <w:proofErr w:type="spellStart"/>
      <w:r w:rsidRPr="00251C38">
        <w:rPr>
          <w:rFonts w:ascii="Arial" w:eastAsia="Times New Roman" w:hAnsi="Arial" w:cs="Arial"/>
          <w:b/>
          <w:bCs/>
          <w:color w:val="333333"/>
          <w:kern w:val="0"/>
          <w:sz w:val="24"/>
          <w:szCs w:val="24"/>
          <w:lang w:eastAsia="es-UY"/>
          <w14:ligatures w14:val="none"/>
        </w:rPr>
        <w:t>Tapayuna</w:t>
      </w:r>
      <w:proofErr w:type="spellEnd"/>
      <w:r w:rsidRPr="00251C38">
        <w:rPr>
          <w:rFonts w:ascii="Arial" w:eastAsia="Times New Roman" w:hAnsi="Arial" w:cs="Arial"/>
          <w:color w:val="333333"/>
          <w:kern w:val="0"/>
          <w:sz w:val="24"/>
          <w:szCs w:val="24"/>
          <w:lang w:eastAsia="es-UY"/>
          <w14:ligatures w14:val="none"/>
        </w:rPr>
        <w:t> y </w:t>
      </w:r>
      <w:proofErr w:type="spellStart"/>
      <w:r w:rsidRPr="00251C38">
        <w:rPr>
          <w:rFonts w:ascii="Arial" w:eastAsia="Times New Roman" w:hAnsi="Arial" w:cs="Arial"/>
          <w:b/>
          <w:bCs/>
          <w:color w:val="333333"/>
          <w:kern w:val="0"/>
          <w:sz w:val="24"/>
          <w:szCs w:val="24"/>
          <w:lang w:eastAsia="es-UY"/>
          <w14:ligatures w14:val="none"/>
        </w:rPr>
        <w:t>Paresi</w:t>
      </w:r>
      <w:proofErr w:type="spellEnd"/>
      <w:r w:rsidRPr="00251C38">
        <w:rPr>
          <w:rFonts w:ascii="Arial" w:eastAsia="Times New Roman" w:hAnsi="Arial" w:cs="Arial"/>
          <w:color w:val="333333"/>
          <w:kern w:val="0"/>
          <w:sz w:val="24"/>
          <w:szCs w:val="24"/>
          <w:lang w:eastAsia="es-UY"/>
          <w14:ligatures w14:val="none"/>
        </w:rPr>
        <w:t> y, acompañando a su compañero de misión </w:t>
      </w:r>
      <w:r w:rsidRPr="00251C38">
        <w:rPr>
          <w:rFonts w:ascii="Arial" w:eastAsia="Times New Roman" w:hAnsi="Arial" w:cs="Arial"/>
          <w:b/>
          <w:bCs/>
          <w:color w:val="333333"/>
          <w:kern w:val="0"/>
          <w:sz w:val="24"/>
          <w:szCs w:val="24"/>
          <w:lang w:eastAsia="es-UY"/>
          <w14:ligatures w14:val="none"/>
        </w:rPr>
        <w:t xml:space="preserve">Thomaz </w:t>
      </w:r>
      <w:proofErr w:type="spellStart"/>
      <w:r w:rsidRPr="00251C38">
        <w:rPr>
          <w:rFonts w:ascii="Arial" w:eastAsia="Times New Roman" w:hAnsi="Arial" w:cs="Arial"/>
          <w:b/>
          <w:bCs/>
          <w:color w:val="333333"/>
          <w:kern w:val="0"/>
          <w:sz w:val="24"/>
          <w:szCs w:val="24"/>
          <w:lang w:eastAsia="es-UY"/>
          <w14:ligatures w14:val="none"/>
        </w:rPr>
        <w:t>Lisbôa</w:t>
      </w:r>
      <w:proofErr w:type="spellEnd"/>
      <w:r w:rsidRPr="00251C38">
        <w:rPr>
          <w:rFonts w:ascii="Arial" w:eastAsia="Times New Roman" w:hAnsi="Arial" w:cs="Arial"/>
          <w:color w:val="333333"/>
          <w:kern w:val="0"/>
          <w:sz w:val="24"/>
          <w:szCs w:val="24"/>
          <w:lang w:eastAsia="es-UY"/>
          <w14:ligatures w14:val="none"/>
        </w:rPr>
        <w:t> , realizó los primeros contactos con otros dos pueblos seriamente amenazados de exterminio, los </w:t>
      </w:r>
      <w:proofErr w:type="spellStart"/>
      <w:r w:rsidRPr="00251C38">
        <w:rPr>
          <w:rFonts w:ascii="Arial" w:eastAsia="Times New Roman" w:hAnsi="Arial" w:cs="Arial"/>
          <w:b/>
          <w:bCs/>
          <w:color w:val="333333"/>
          <w:kern w:val="0"/>
          <w:sz w:val="24"/>
          <w:szCs w:val="24"/>
          <w:lang w:eastAsia="es-UY"/>
          <w14:ligatures w14:val="none"/>
        </w:rPr>
        <w:t>Mÿky</w:t>
      </w:r>
      <w:proofErr w:type="spellEnd"/>
      <w:r w:rsidRPr="00251C38">
        <w:rPr>
          <w:rFonts w:ascii="Arial" w:eastAsia="Times New Roman" w:hAnsi="Arial" w:cs="Arial"/>
          <w:color w:val="333333"/>
          <w:kern w:val="0"/>
          <w:sz w:val="24"/>
          <w:szCs w:val="24"/>
          <w:lang w:eastAsia="es-UY"/>
          <w14:ligatures w14:val="none"/>
        </w:rPr>
        <w:t> (1971) de los que recibió el nombre </w:t>
      </w:r>
      <w:proofErr w:type="spellStart"/>
      <w:r w:rsidRPr="00251C38">
        <w:rPr>
          <w:rFonts w:ascii="Arial" w:eastAsia="Times New Roman" w:hAnsi="Arial" w:cs="Arial"/>
          <w:b/>
          <w:bCs/>
          <w:color w:val="333333"/>
          <w:kern w:val="0"/>
          <w:sz w:val="24"/>
          <w:szCs w:val="24"/>
          <w:lang w:eastAsia="es-UY"/>
          <w14:ligatures w14:val="none"/>
        </w:rPr>
        <w:t>Kiwxi</w:t>
      </w:r>
      <w:proofErr w:type="spellEnd"/>
      <w:r w:rsidRPr="00251C38">
        <w:rPr>
          <w:rFonts w:ascii="Arial" w:eastAsia="Times New Roman" w:hAnsi="Arial" w:cs="Arial"/>
          <w:color w:val="333333"/>
          <w:kern w:val="0"/>
          <w:sz w:val="24"/>
          <w:szCs w:val="24"/>
          <w:lang w:eastAsia="es-UY"/>
          <w14:ligatures w14:val="none"/>
        </w:rPr>
        <w:t> y los </w:t>
      </w:r>
      <w:proofErr w:type="spellStart"/>
      <w:r w:rsidRPr="00251C38">
        <w:rPr>
          <w:rFonts w:ascii="Arial" w:eastAsia="Times New Roman" w:hAnsi="Arial" w:cs="Arial"/>
          <w:b/>
          <w:bCs/>
          <w:color w:val="333333"/>
          <w:kern w:val="0"/>
          <w:sz w:val="24"/>
          <w:szCs w:val="24"/>
          <w:lang w:eastAsia="es-UY"/>
          <w14:ligatures w14:val="none"/>
        </w:rPr>
        <w:t>Enawenê-Nawê</w:t>
      </w:r>
      <w:proofErr w:type="spellEnd"/>
      <w:r w:rsidRPr="00251C38">
        <w:rPr>
          <w:rFonts w:ascii="Arial" w:eastAsia="Times New Roman" w:hAnsi="Arial" w:cs="Arial"/>
          <w:color w:val="333333"/>
          <w:kern w:val="0"/>
          <w:sz w:val="24"/>
          <w:szCs w:val="24"/>
          <w:lang w:eastAsia="es-UY"/>
          <w14:ligatures w14:val="none"/>
        </w:rPr>
        <w:t> (1974). Iba y venía en sus inicios, hasta que decidió irse a vivir con ellos unos años después, y se dedicó por entero a los </w:t>
      </w:r>
      <w:proofErr w:type="spellStart"/>
      <w:r w:rsidRPr="00251C38">
        <w:rPr>
          <w:rFonts w:ascii="Arial" w:eastAsia="Times New Roman" w:hAnsi="Arial" w:cs="Arial"/>
          <w:b/>
          <w:bCs/>
          <w:color w:val="333333"/>
          <w:kern w:val="0"/>
          <w:sz w:val="24"/>
          <w:szCs w:val="24"/>
          <w:lang w:eastAsia="es-UY"/>
          <w14:ligatures w14:val="none"/>
        </w:rPr>
        <w:t>Enawenê-Nawê</w:t>
      </w:r>
      <w:proofErr w:type="spellEnd"/>
      <w:r w:rsidRPr="00251C38">
        <w:rPr>
          <w:rFonts w:ascii="Arial" w:eastAsia="Times New Roman" w:hAnsi="Arial" w:cs="Arial"/>
          <w:color w:val="333333"/>
          <w:kern w:val="0"/>
          <w:sz w:val="24"/>
          <w:szCs w:val="24"/>
          <w:lang w:eastAsia="es-UY"/>
          <w14:ligatures w14:val="none"/>
        </w:rPr>
        <w:t> .</w:t>
      </w:r>
      <w:r>
        <w:rPr>
          <w:rFonts w:ascii="Arial" w:eastAsia="Times New Roman" w:hAnsi="Arial" w:cs="Arial"/>
          <w:color w:val="333333"/>
          <w:kern w:val="0"/>
          <w:sz w:val="24"/>
          <w:szCs w:val="24"/>
          <w:lang w:eastAsia="es-UY"/>
          <w14:ligatures w14:val="none"/>
        </w:rPr>
        <w:t>}</w:t>
      </w:r>
    </w:p>
    <w:p w14:paraId="700F80A2"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1B4D561F"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El </w:t>
      </w:r>
      <w:r w:rsidRPr="00251C38">
        <w:rPr>
          <w:rFonts w:ascii="Arial" w:eastAsia="Times New Roman" w:hAnsi="Arial" w:cs="Arial"/>
          <w:b/>
          <w:bCs/>
          <w:color w:val="333333"/>
          <w:kern w:val="0"/>
          <w:sz w:val="24"/>
          <w:szCs w:val="24"/>
          <w:lang w:eastAsia="es-UY"/>
          <w14:ligatures w14:val="none"/>
        </w:rPr>
        <w:t>jesuita indígena</w:t>
      </w:r>
      <w:r w:rsidRPr="00251C38">
        <w:rPr>
          <w:rFonts w:ascii="Arial" w:eastAsia="Times New Roman" w:hAnsi="Arial" w:cs="Arial"/>
          <w:color w:val="333333"/>
          <w:kern w:val="0"/>
          <w:sz w:val="24"/>
          <w:szCs w:val="24"/>
          <w:lang w:eastAsia="es-UY"/>
          <w14:ligatures w14:val="none"/>
        </w:rPr>
        <w:t> trabajó duro para apoyar la </w:t>
      </w:r>
      <w:r w:rsidRPr="00251C38">
        <w:rPr>
          <w:rFonts w:ascii="Arial" w:eastAsia="Times New Roman" w:hAnsi="Arial" w:cs="Arial"/>
          <w:b/>
          <w:bCs/>
          <w:color w:val="333333"/>
          <w:kern w:val="0"/>
          <w:sz w:val="24"/>
          <w:szCs w:val="24"/>
          <w:lang w:eastAsia="es-UY"/>
          <w14:ligatures w14:val="none"/>
        </w:rPr>
        <w:t>demarcación del territorio tradicional</w:t>
      </w:r>
      <w:r w:rsidRPr="00251C38">
        <w:rPr>
          <w:rFonts w:ascii="Arial" w:eastAsia="Times New Roman" w:hAnsi="Arial" w:cs="Arial"/>
          <w:color w:val="333333"/>
          <w:kern w:val="0"/>
          <w:sz w:val="24"/>
          <w:szCs w:val="24"/>
          <w:lang w:eastAsia="es-UY"/>
          <w14:ligatures w14:val="none"/>
        </w:rPr>
        <w:t xml:space="preserve"> y pagó por ello con su vida. La codicia de los </w:t>
      </w:r>
      <w:proofErr w:type="spellStart"/>
      <w:r w:rsidRPr="00251C38">
        <w:rPr>
          <w:rFonts w:ascii="Arial" w:eastAsia="Times New Roman" w:hAnsi="Arial" w:cs="Arial"/>
          <w:color w:val="333333"/>
          <w:kern w:val="0"/>
          <w:sz w:val="24"/>
          <w:szCs w:val="24"/>
          <w:lang w:eastAsia="es-UY"/>
          <w14:ligatures w14:val="none"/>
        </w:rPr>
        <w:t>agroterratenientes</w:t>
      </w:r>
      <w:proofErr w:type="spellEnd"/>
      <w:r w:rsidRPr="00251C38">
        <w:rPr>
          <w:rFonts w:ascii="Arial" w:eastAsia="Times New Roman" w:hAnsi="Arial" w:cs="Arial"/>
          <w:color w:val="333333"/>
          <w:kern w:val="0"/>
          <w:sz w:val="24"/>
          <w:szCs w:val="24"/>
          <w:lang w:eastAsia="es-UY"/>
          <w14:ligatures w14:val="none"/>
        </w:rPr>
        <w:t xml:space="preserve"> de los latifundios –tierras robadas a las comunidades indígenas– ordenó el fin de esa voz desobediente que clamaba justicia. En medio de la Asamblea Constituyente, cuando se soñaba con un Brasil que respetara a los pueblos indígenas, entre el 6 y 7 de abril fue asesinado violentamente el misionero español que se hacía llamar </w:t>
      </w:r>
      <w:proofErr w:type="spellStart"/>
      <w:r w:rsidRPr="00251C38">
        <w:rPr>
          <w:rFonts w:ascii="Arial" w:eastAsia="Times New Roman" w:hAnsi="Arial" w:cs="Arial"/>
          <w:b/>
          <w:bCs/>
          <w:color w:val="333333"/>
          <w:kern w:val="0"/>
          <w:sz w:val="24"/>
          <w:szCs w:val="24"/>
          <w:lang w:eastAsia="es-UY"/>
          <w14:ligatures w14:val="none"/>
        </w:rPr>
        <w:t>Enawenê-Nawê</w:t>
      </w:r>
      <w:proofErr w:type="spellEnd"/>
      <w:r w:rsidRPr="00251C38">
        <w:rPr>
          <w:rFonts w:ascii="Arial" w:eastAsia="Times New Roman" w:hAnsi="Arial" w:cs="Arial"/>
          <w:color w:val="333333"/>
          <w:kern w:val="0"/>
          <w:sz w:val="24"/>
          <w:szCs w:val="24"/>
          <w:lang w:eastAsia="es-UY"/>
          <w14:ligatures w14:val="none"/>
        </w:rPr>
        <w:t> .</w:t>
      </w:r>
    </w:p>
    <w:p w14:paraId="6E2B31B1"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00ED9551"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Aun con las repercusiones generadas, sobre todo por tratarse de un jesuita y un extranjero, las investigaciones se prolongaron y sufrieron todo tipo de boicots e interrupciones. Y la fuerza de la Ley dio paso a la presión de la fuerza del poder económico-político. Una Ley que permanece en silencio ante la arbitrariedad y la arrogancia de los </w:t>
      </w:r>
      <w:r w:rsidRPr="00251C38">
        <w:rPr>
          <w:rFonts w:ascii="Arial" w:eastAsia="Times New Roman" w:hAnsi="Arial" w:cs="Arial"/>
          <w:b/>
          <w:bCs/>
          <w:color w:val="333333"/>
          <w:kern w:val="0"/>
          <w:sz w:val="24"/>
          <w:szCs w:val="24"/>
          <w:lang w:eastAsia="es-UY"/>
          <w14:ligatures w14:val="none"/>
        </w:rPr>
        <w:t>enemigos de los Derechos Humanos</w:t>
      </w:r>
      <w:r w:rsidRPr="00251C38">
        <w:rPr>
          <w:rFonts w:ascii="Arial" w:eastAsia="Times New Roman" w:hAnsi="Arial" w:cs="Arial"/>
          <w:color w:val="333333"/>
          <w:kern w:val="0"/>
          <w:sz w:val="24"/>
          <w:szCs w:val="24"/>
          <w:lang w:eastAsia="es-UY"/>
          <w14:ligatures w14:val="none"/>
        </w:rPr>
        <w:t> , como señala </w:t>
      </w:r>
      <w:r w:rsidRPr="00251C38">
        <w:rPr>
          <w:rFonts w:ascii="Arial" w:eastAsia="Times New Roman" w:hAnsi="Arial" w:cs="Arial"/>
          <w:b/>
          <w:bCs/>
          <w:color w:val="333333"/>
          <w:kern w:val="0"/>
          <w:sz w:val="24"/>
          <w:szCs w:val="24"/>
          <w:lang w:eastAsia="es-UY"/>
          <w14:ligatures w14:val="none"/>
        </w:rPr>
        <w:t>Leonel Severo Rocha</w:t>
      </w:r>
      <w:r w:rsidRPr="00251C38">
        <w:rPr>
          <w:rFonts w:ascii="Arial" w:eastAsia="Times New Roman" w:hAnsi="Arial" w:cs="Arial"/>
          <w:color w:val="333333"/>
          <w:kern w:val="0"/>
          <w:sz w:val="24"/>
          <w:szCs w:val="24"/>
          <w:lang w:eastAsia="es-UY"/>
          <w14:ligatures w14:val="none"/>
        </w:rPr>
        <w:t> :</w:t>
      </w:r>
    </w:p>
    <w:p w14:paraId="46EC7F67"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358604CA" w14:textId="77777777" w:rsidR="00251C38" w:rsidRDefault="00251C38" w:rsidP="00251C38">
      <w:pPr>
        <w:spacing w:after="0" w:line="240" w:lineRule="auto"/>
        <w:jc w:val="both"/>
        <w:rPr>
          <w:rFonts w:ascii="Arial" w:eastAsia="Times New Roman" w:hAnsi="Arial" w:cs="Arial"/>
          <w:i/>
          <w:iCs/>
          <w:color w:val="333333"/>
          <w:kern w:val="0"/>
          <w:sz w:val="24"/>
          <w:szCs w:val="24"/>
          <w:lang w:eastAsia="es-UY"/>
          <w14:ligatures w14:val="none"/>
        </w:rPr>
      </w:pPr>
      <w:r w:rsidRPr="00251C38">
        <w:rPr>
          <w:rFonts w:ascii="Arial" w:eastAsia="Times New Roman" w:hAnsi="Arial" w:cs="Arial"/>
          <w:i/>
          <w:iCs/>
          <w:color w:val="333333"/>
          <w:kern w:val="0"/>
          <w:sz w:val="24"/>
          <w:szCs w:val="24"/>
          <w:lang w:eastAsia="es-UY"/>
          <w14:ligatures w14:val="none"/>
        </w:rPr>
        <w:t>Por el contrario, creemos que el derecho no se limita al discurso, ya que a menudo se expresa explícitamente a través de la fuerza: la fuerza, en última instancia, es la base que le otorgará al derecho su efectividad. Creemos, sin embargo, que subestimar la influencia de los discursos en la vida social es, paradójicamente, contribuir a sus objetivos mistificadores. Dentro de los discursos existen diferentes tendencias, lo que necesariamente plantea el problema de la hegemonía, ya que no hay poder soberano (discurso competente) sin una élite que domine. Sin embargo, no existe un discurso hegemónico y coherente</w:t>
      </w:r>
      <w:r w:rsidRPr="00251C38">
        <w:rPr>
          <w:rFonts w:ascii="Arial" w:eastAsia="Times New Roman" w:hAnsi="Arial" w:cs="Arial"/>
          <w:color w:val="333333"/>
          <w:kern w:val="0"/>
          <w:sz w:val="24"/>
          <w:szCs w:val="24"/>
          <w:lang w:eastAsia="es-UY"/>
          <w14:ligatures w14:val="none"/>
        </w:rPr>
        <w:t> a priori </w:t>
      </w:r>
      <w:r w:rsidRPr="00251C38">
        <w:rPr>
          <w:rFonts w:ascii="Arial" w:eastAsia="Times New Roman" w:hAnsi="Arial" w:cs="Arial"/>
          <w:i/>
          <w:iCs/>
          <w:color w:val="333333"/>
          <w:kern w:val="0"/>
          <w:sz w:val="24"/>
          <w:szCs w:val="24"/>
          <w:lang w:eastAsia="es-UY"/>
          <w14:ligatures w14:val="none"/>
        </w:rPr>
        <w:t>. Los discursos son producto de diferentes prácticas sociales. Cabe destacar también que toda relación de fuerzas siempre tiene una representación simbólica. La relación entre el discurso y esta práctica política es inseparable. Uno está entrelazado con el otro. Por lo tanto, no sería posible comprender las relaciones hegemónicas en la sociedad sin esta dialéctica praxis-discursiva. </w:t>
      </w:r>
      <w:hyperlink r:id="rId16" w:anchor="_ftn3" w:history="1">
        <w:r w:rsidRPr="00251C38">
          <w:rPr>
            <w:rFonts w:ascii="Arial" w:eastAsia="Times New Roman" w:hAnsi="Arial" w:cs="Arial"/>
            <w:b/>
            <w:bCs/>
            <w:i/>
            <w:iCs/>
            <w:color w:val="FC6B01"/>
            <w:kern w:val="0"/>
            <w:sz w:val="24"/>
            <w:szCs w:val="24"/>
            <w:u w:val="single"/>
            <w:lang w:eastAsia="es-UY"/>
            <w14:ligatures w14:val="none"/>
          </w:rPr>
          <w:t>[3]</w:t>
        </w:r>
      </w:hyperlink>
    </w:p>
    <w:p w14:paraId="320A8D20"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71729458"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Fueron seis personas las acusadas del </w:t>
      </w:r>
      <w:r w:rsidRPr="00251C38">
        <w:rPr>
          <w:rFonts w:ascii="Arial" w:eastAsia="Times New Roman" w:hAnsi="Arial" w:cs="Arial"/>
          <w:b/>
          <w:bCs/>
          <w:color w:val="333333"/>
          <w:kern w:val="0"/>
          <w:sz w:val="24"/>
          <w:szCs w:val="24"/>
          <w:lang w:eastAsia="es-UY"/>
          <w14:ligatures w14:val="none"/>
        </w:rPr>
        <w:t>asesinato de Cañas</w:t>
      </w:r>
      <w:r w:rsidRPr="00251C38">
        <w:rPr>
          <w:rFonts w:ascii="Arial" w:eastAsia="Times New Roman" w:hAnsi="Arial" w:cs="Arial"/>
          <w:color w:val="333333"/>
          <w:kern w:val="0"/>
          <w:sz w:val="24"/>
          <w:szCs w:val="24"/>
          <w:lang w:eastAsia="es-UY"/>
          <w14:ligatures w14:val="none"/>
        </w:rPr>
        <w:t> , en su chabola a unos 60 kilómetros de la </w:t>
      </w:r>
      <w:r w:rsidRPr="00251C38">
        <w:rPr>
          <w:rFonts w:ascii="Arial" w:eastAsia="Times New Roman" w:hAnsi="Arial" w:cs="Arial"/>
          <w:b/>
          <w:bCs/>
          <w:color w:val="333333"/>
          <w:kern w:val="0"/>
          <w:sz w:val="24"/>
          <w:szCs w:val="24"/>
          <w:lang w:eastAsia="es-UY"/>
          <w14:ligatures w14:val="none"/>
        </w:rPr>
        <w:t xml:space="preserve">comunidad </w:t>
      </w:r>
      <w:proofErr w:type="spellStart"/>
      <w:r w:rsidRPr="00251C38">
        <w:rPr>
          <w:rFonts w:ascii="Arial" w:eastAsia="Times New Roman" w:hAnsi="Arial" w:cs="Arial"/>
          <w:b/>
          <w:bCs/>
          <w:color w:val="333333"/>
          <w:kern w:val="0"/>
          <w:sz w:val="24"/>
          <w:szCs w:val="24"/>
          <w:lang w:eastAsia="es-UY"/>
          <w14:ligatures w14:val="none"/>
        </w:rPr>
        <w:t>Enawenê-Nawê</w:t>
      </w:r>
      <w:proofErr w:type="spellEnd"/>
      <w:r w:rsidRPr="00251C38">
        <w:rPr>
          <w:rFonts w:ascii="Arial" w:eastAsia="Times New Roman" w:hAnsi="Arial" w:cs="Arial"/>
          <w:color w:val="333333"/>
          <w:kern w:val="0"/>
          <w:sz w:val="24"/>
          <w:szCs w:val="24"/>
          <w:lang w:eastAsia="es-UY"/>
          <w14:ligatures w14:val="none"/>
        </w:rPr>
        <w:t> . De ellos, dos murieron antes del juicio, mientras que otros dos tuvieron sus casos archivados porque tenían más de 80 años y también ya habían fallecido. Mientras que los únicos dos llevados a juicio fueron absueltos en 2016. ¿Reclamación? Falta de evidencia. Esto ocurre 20 años después de que se cometió el crimen. En otras palabras, obviamente no hubo falta de tiempo para investigar. Ante esto, el Ministerio Público apeló y el tribunal ordenó un nuevo juicio por jurado, momento en el que el agricultor </w:t>
      </w:r>
      <w:r w:rsidRPr="00251C38">
        <w:rPr>
          <w:rFonts w:ascii="Arial" w:eastAsia="Times New Roman" w:hAnsi="Arial" w:cs="Arial"/>
          <w:b/>
          <w:bCs/>
          <w:color w:val="333333"/>
          <w:kern w:val="0"/>
          <w:sz w:val="24"/>
          <w:szCs w:val="24"/>
          <w:lang w:eastAsia="es-UY"/>
          <w14:ligatures w14:val="none"/>
        </w:rPr>
        <w:t> José Vicente da Silva</w:t>
      </w:r>
      <w:r w:rsidRPr="00251C38">
        <w:rPr>
          <w:rFonts w:ascii="Arial" w:eastAsia="Times New Roman" w:hAnsi="Arial" w:cs="Arial"/>
          <w:color w:val="333333"/>
          <w:kern w:val="0"/>
          <w:sz w:val="24"/>
          <w:szCs w:val="24"/>
          <w:lang w:eastAsia="es-UY"/>
          <w14:ligatures w14:val="none"/>
        </w:rPr>
        <w:t> , acusado de ser uno de los autores materiales, ya había fallecido.</w:t>
      </w:r>
    </w:p>
    <w:p w14:paraId="51FABFDB"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53B1ECE7"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Condenado en 2017 a 14 años y 3 meses de prisión, </w:t>
      </w:r>
      <w:r w:rsidRPr="00251C38">
        <w:rPr>
          <w:rFonts w:ascii="Arial" w:eastAsia="Times New Roman" w:hAnsi="Arial" w:cs="Arial"/>
          <w:b/>
          <w:bCs/>
          <w:color w:val="333333"/>
          <w:kern w:val="0"/>
          <w:sz w:val="24"/>
          <w:szCs w:val="24"/>
          <w:lang w:eastAsia="es-UY"/>
          <w14:ligatures w14:val="none"/>
        </w:rPr>
        <w:t xml:space="preserve">Ronaldo </w:t>
      </w:r>
      <w:proofErr w:type="spellStart"/>
      <w:r w:rsidRPr="00251C38">
        <w:rPr>
          <w:rFonts w:ascii="Arial" w:eastAsia="Times New Roman" w:hAnsi="Arial" w:cs="Arial"/>
          <w:b/>
          <w:bCs/>
          <w:color w:val="333333"/>
          <w:kern w:val="0"/>
          <w:sz w:val="24"/>
          <w:szCs w:val="24"/>
          <w:lang w:eastAsia="es-UY"/>
          <w14:ligatures w14:val="none"/>
        </w:rPr>
        <w:t>Antônio</w:t>
      </w:r>
      <w:proofErr w:type="spellEnd"/>
      <w:r w:rsidRPr="00251C38">
        <w:rPr>
          <w:rFonts w:ascii="Arial" w:eastAsia="Times New Roman" w:hAnsi="Arial" w:cs="Arial"/>
          <w:b/>
          <w:bCs/>
          <w:color w:val="333333"/>
          <w:kern w:val="0"/>
          <w:sz w:val="24"/>
          <w:szCs w:val="24"/>
          <w:lang w:eastAsia="es-UY"/>
          <w14:ligatures w14:val="none"/>
        </w:rPr>
        <w:t xml:space="preserve"> Osmar</w:t>
      </w:r>
      <w:r w:rsidRPr="00251C38">
        <w:rPr>
          <w:rFonts w:ascii="Arial" w:eastAsia="Times New Roman" w:hAnsi="Arial" w:cs="Arial"/>
          <w:color w:val="333333"/>
          <w:kern w:val="0"/>
          <w:sz w:val="24"/>
          <w:szCs w:val="24"/>
          <w:lang w:eastAsia="es-UY"/>
          <w14:ligatures w14:val="none"/>
        </w:rPr>
        <w:t xml:space="preserve"> pudo recurrir en libertad hasta agotar todas las vías de recurso, lo que </w:t>
      </w:r>
      <w:r w:rsidRPr="00251C38">
        <w:rPr>
          <w:rFonts w:ascii="Arial" w:eastAsia="Times New Roman" w:hAnsi="Arial" w:cs="Arial"/>
          <w:color w:val="333333"/>
          <w:kern w:val="0"/>
          <w:sz w:val="24"/>
          <w:szCs w:val="24"/>
          <w:lang w:eastAsia="es-UY"/>
          <w14:ligatures w14:val="none"/>
        </w:rPr>
        <w:lastRenderedPageBreak/>
        <w:t>recién ocurrió en 2025. Enfermo y anciano, probablemente no cumplirá la pena en régimen cerrado, como debería haber sucedido. Este es otro caso más en el que la justicia se retrasó y en consecuencia fracasó. Lejos de ser una excepción, Brasil es uno de los países que más mata a los defensores de los bosques y sus comunidades nativas.</w:t>
      </w:r>
    </w:p>
    <w:p w14:paraId="41C41C09"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6BDA3A59"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Aunque uno de los criminales está preso, el sentimiento de impunidad sigue siendo amargo. ¡Sin duda alguna no será suficiente! Después de todo, una vez más los representantes del atraso conspiran descaradamente en el Congreso y la Corte Suprema para imponer una </w:t>
      </w:r>
      <w:r w:rsidRPr="00251C38">
        <w:rPr>
          <w:rFonts w:ascii="Arial" w:eastAsia="Times New Roman" w:hAnsi="Arial" w:cs="Arial"/>
          <w:b/>
          <w:bCs/>
          <w:color w:val="333333"/>
          <w:kern w:val="0"/>
          <w:sz w:val="24"/>
          <w:szCs w:val="24"/>
          <w:lang w:eastAsia="es-UY"/>
          <w14:ligatures w14:val="none"/>
        </w:rPr>
        <w:t>derrota rotunda a los 305 pueblos indígenas</w:t>
      </w:r>
      <w:r w:rsidRPr="00251C38">
        <w:rPr>
          <w:rFonts w:ascii="Arial" w:eastAsia="Times New Roman" w:hAnsi="Arial" w:cs="Arial"/>
          <w:color w:val="333333"/>
          <w:kern w:val="0"/>
          <w:sz w:val="24"/>
          <w:szCs w:val="24"/>
          <w:lang w:eastAsia="es-UY"/>
          <w14:ligatures w14:val="none"/>
        </w:rPr>
        <w:t> de este país.</w:t>
      </w:r>
    </w:p>
    <w:p w14:paraId="594C5409"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2DFD5FC5"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Cuando se quiere destrozar las </w:t>
      </w:r>
      <w:r w:rsidRPr="00251C38">
        <w:rPr>
          <w:rFonts w:ascii="Arial" w:eastAsia="Times New Roman" w:hAnsi="Arial" w:cs="Arial"/>
          <w:b/>
          <w:bCs/>
          <w:color w:val="333333"/>
          <w:kern w:val="0"/>
          <w:sz w:val="24"/>
          <w:szCs w:val="24"/>
          <w:lang w:eastAsia="es-UY"/>
          <w14:ligatures w14:val="none"/>
        </w:rPr>
        <w:t>artes. 231 y 232 de la Constitución Federal</w:t>
      </w:r>
      <w:r w:rsidRPr="00251C38">
        <w:rPr>
          <w:rFonts w:ascii="Arial" w:eastAsia="Times New Roman" w:hAnsi="Arial" w:cs="Arial"/>
          <w:color w:val="333333"/>
          <w:kern w:val="0"/>
          <w:sz w:val="24"/>
          <w:szCs w:val="24"/>
          <w:lang w:eastAsia="es-UY"/>
          <w14:ligatures w14:val="none"/>
        </w:rPr>
        <w:t> y reescribir el procedimiento de </w:t>
      </w:r>
      <w:r w:rsidRPr="00251C38">
        <w:rPr>
          <w:rFonts w:ascii="Arial" w:eastAsia="Times New Roman" w:hAnsi="Arial" w:cs="Arial"/>
          <w:b/>
          <w:bCs/>
          <w:color w:val="333333"/>
          <w:kern w:val="0"/>
          <w:sz w:val="24"/>
          <w:szCs w:val="24"/>
          <w:lang w:eastAsia="es-UY"/>
          <w14:ligatures w14:val="none"/>
        </w:rPr>
        <w:t>reconocimiento de tierras indígenas</w:t>
      </w:r>
      <w:r w:rsidRPr="00251C38">
        <w:rPr>
          <w:rFonts w:ascii="Arial" w:eastAsia="Times New Roman" w:hAnsi="Arial" w:cs="Arial"/>
          <w:color w:val="333333"/>
          <w:kern w:val="0"/>
          <w:sz w:val="24"/>
          <w:szCs w:val="24"/>
          <w:lang w:eastAsia="es-UY"/>
          <w14:ligatures w14:val="none"/>
        </w:rPr>
        <w:t> , la bancada ruralista y sus aliados del Poder Judicial –y algunos poderosos que están en el gobierno federal, como una Casa Civil adversa a los derechos indígenas– trabajan en la oscuridad de la noche. Con ello pretenden bloquear los cientos de demarcaciones pendientes y empujar así a miles de indígenas a la completa marginación y la inseguridad humanitaria. Una calamidad comparada con las crueles violaciones infligidas por la dictadura cívico-militar.</w:t>
      </w:r>
    </w:p>
    <w:p w14:paraId="2D6D0277"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6C4FD0B8" w14:textId="77777777" w:rsidR="00251C38" w:rsidRPr="00251C38" w:rsidRDefault="00251C38" w:rsidP="00251C38">
      <w:pPr>
        <w:shd w:val="clear" w:color="auto" w:fill="FAE2D5" w:themeFill="accent2" w:themeFillTint="33"/>
        <w:spacing w:after="0" w:line="240" w:lineRule="auto"/>
        <w:jc w:val="center"/>
        <w:rPr>
          <w:rFonts w:ascii="Georgia" w:eastAsia="Times New Roman" w:hAnsi="Georgia" w:cs="Arial"/>
          <w:b/>
          <w:bCs/>
          <w:i/>
          <w:iCs/>
          <w:color w:val="FC6B01"/>
          <w:kern w:val="0"/>
          <w:sz w:val="24"/>
          <w:szCs w:val="24"/>
          <w:lang w:eastAsia="es-UY"/>
          <w14:ligatures w14:val="none"/>
        </w:rPr>
      </w:pPr>
      <w:r w:rsidRPr="00251C38">
        <w:rPr>
          <w:rFonts w:ascii="Georgia" w:eastAsia="Times New Roman" w:hAnsi="Georgia" w:cs="Arial"/>
          <w:b/>
          <w:bCs/>
          <w:i/>
          <w:iCs/>
          <w:color w:val="FC6B01"/>
          <w:kern w:val="0"/>
          <w:sz w:val="24"/>
          <w:szCs w:val="24"/>
          <w:lang w:eastAsia="es-UY"/>
          <w14:ligatures w14:val="none"/>
        </w:rPr>
        <w:t xml:space="preserve">En medio de la Asamblea Constituyente, cuando se soñaba con un Brasil que respetara a los pueblos indígenas, entre el 6 y el 7 de abril fue asesinado violentamente el misionero español que se había convertido en </w:t>
      </w:r>
      <w:proofErr w:type="spellStart"/>
      <w:r w:rsidRPr="00251C38">
        <w:rPr>
          <w:rFonts w:ascii="Georgia" w:eastAsia="Times New Roman" w:hAnsi="Georgia" w:cs="Arial"/>
          <w:b/>
          <w:bCs/>
          <w:i/>
          <w:iCs/>
          <w:color w:val="FC6B01"/>
          <w:kern w:val="0"/>
          <w:sz w:val="24"/>
          <w:szCs w:val="24"/>
          <w:lang w:eastAsia="es-UY"/>
          <w14:ligatures w14:val="none"/>
        </w:rPr>
        <w:t>Enawenê-Nawê</w:t>
      </w:r>
      <w:proofErr w:type="spellEnd"/>
      <w:r w:rsidRPr="00251C38">
        <w:rPr>
          <w:rFonts w:ascii="Georgia" w:eastAsia="Times New Roman" w:hAnsi="Georgia" w:cs="Arial"/>
          <w:b/>
          <w:bCs/>
          <w:i/>
          <w:iCs/>
          <w:color w:val="FC6B01"/>
          <w:kern w:val="0"/>
          <w:sz w:val="24"/>
          <w:szCs w:val="24"/>
          <w:lang w:eastAsia="es-UY"/>
          <w14:ligatures w14:val="none"/>
        </w:rPr>
        <w:t xml:space="preserve"> - Gabriel </w:t>
      </w:r>
      <w:proofErr w:type="spellStart"/>
      <w:r w:rsidRPr="00251C38">
        <w:rPr>
          <w:rFonts w:ascii="Georgia" w:eastAsia="Times New Roman" w:hAnsi="Georgia" w:cs="Arial"/>
          <w:b/>
          <w:bCs/>
          <w:i/>
          <w:iCs/>
          <w:color w:val="FC6B01"/>
          <w:kern w:val="0"/>
          <w:sz w:val="24"/>
          <w:szCs w:val="24"/>
          <w:lang w:eastAsia="es-UY"/>
          <w14:ligatures w14:val="none"/>
        </w:rPr>
        <w:t>Vilardi</w:t>
      </w:r>
      <w:proofErr w:type="spellEnd"/>
    </w:p>
    <w:p w14:paraId="0403969E"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25627A7C" w14:textId="46BAB6CC"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Que los testimonios proféticos de obispos aliados de la causa indígena, como </w:t>
      </w:r>
      <w:hyperlink r:id="rId17" w:tgtFrame="_blank" w:history="1">
        <w:r w:rsidRPr="00251C38">
          <w:rPr>
            <w:rFonts w:ascii="Arial" w:eastAsia="Times New Roman" w:hAnsi="Arial" w:cs="Arial"/>
            <w:color w:val="FC6B01"/>
            <w:kern w:val="0"/>
            <w:sz w:val="24"/>
            <w:szCs w:val="24"/>
            <w:u w:val="single"/>
            <w:lang w:eastAsia="es-UY"/>
            <w14:ligatures w14:val="none"/>
          </w:rPr>
          <w:t xml:space="preserve">Dom Aldo </w:t>
        </w:r>
        <w:proofErr w:type="spellStart"/>
        <w:r w:rsidRPr="00251C38">
          <w:rPr>
            <w:rFonts w:ascii="Arial" w:eastAsia="Times New Roman" w:hAnsi="Arial" w:cs="Arial"/>
            <w:color w:val="FC6B01"/>
            <w:kern w:val="0"/>
            <w:sz w:val="24"/>
            <w:szCs w:val="24"/>
            <w:u w:val="single"/>
            <w:lang w:eastAsia="es-UY"/>
            <w14:ligatures w14:val="none"/>
          </w:rPr>
          <w:t>Mongiano</w:t>
        </w:r>
        <w:proofErr w:type="spellEnd"/>
      </w:hyperlink>
      <w:r w:rsidRPr="00251C38">
        <w:rPr>
          <w:rFonts w:ascii="Arial" w:eastAsia="Times New Roman" w:hAnsi="Arial" w:cs="Arial"/>
          <w:color w:val="333333"/>
          <w:kern w:val="0"/>
          <w:sz w:val="24"/>
          <w:szCs w:val="24"/>
          <w:lang w:eastAsia="es-UY"/>
          <w14:ligatures w14:val="none"/>
        </w:rPr>
        <w:t> (RR), </w:t>
      </w:r>
      <w:hyperlink r:id="rId18" w:tgtFrame="_blank" w:history="1">
        <w:r w:rsidRPr="00251C38">
          <w:rPr>
            <w:rFonts w:ascii="Arial" w:eastAsia="Times New Roman" w:hAnsi="Arial" w:cs="Arial"/>
            <w:color w:val="FC6B01"/>
            <w:kern w:val="0"/>
            <w:sz w:val="24"/>
            <w:szCs w:val="24"/>
            <w:u w:val="single"/>
            <w:lang w:eastAsia="es-UY"/>
            <w14:ligatures w14:val="none"/>
          </w:rPr>
          <w:t xml:space="preserve">Dom Pedro </w:t>
        </w:r>
        <w:proofErr w:type="spellStart"/>
        <w:r w:rsidRPr="00251C38">
          <w:rPr>
            <w:rFonts w:ascii="Arial" w:eastAsia="Times New Roman" w:hAnsi="Arial" w:cs="Arial"/>
            <w:color w:val="FC6B01"/>
            <w:kern w:val="0"/>
            <w:sz w:val="24"/>
            <w:szCs w:val="24"/>
            <w:u w:val="single"/>
            <w:lang w:eastAsia="es-UY"/>
            <w14:ligatures w14:val="none"/>
          </w:rPr>
          <w:t>Casaldáliga</w:t>
        </w:r>
        <w:proofErr w:type="spellEnd"/>
      </w:hyperlink>
      <w:r w:rsidRPr="00251C38">
        <w:rPr>
          <w:rFonts w:ascii="Arial" w:eastAsia="Times New Roman" w:hAnsi="Arial" w:cs="Arial"/>
          <w:color w:val="333333"/>
          <w:kern w:val="0"/>
          <w:sz w:val="24"/>
          <w:szCs w:val="24"/>
          <w:lang w:eastAsia="es-UY"/>
          <w14:ligatures w14:val="none"/>
        </w:rPr>
        <w:t> (MT), </w:t>
      </w:r>
      <w:hyperlink r:id="rId19" w:tgtFrame="_blank" w:history="1">
        <w:r w:rsidRPr="00251C38">
          <w:rPr>
            <w:rFonts w:ascii="Arial" w:eastAsia="Times New Roman" w:hAnsi="Arial" w:cs="Arial"/>
            <w:color w:val="FC6B01"/>
            <w:kern w:val="0"/>
            <w:sz w:val="24"/>
            <w:szCs w:val="24"/>
            <w:u w:val="single"/>
            <w:lang w:eastAsia="es-UY"/>
            <w14:ligatures w14:val="none"/>
          </w:rPr>
          <w:t xml:space="preserve">Dom Tomás </w:t>
        </w:r>
        <w:proofErr w:type="spellStart"/>
        <w:r w:rsidRPr="00251C38">
          <w:rPr>
            <w:rFonts w:ascii="Arial" w:eastAsia="Times New Roman" w:hAnsi="Arial" w:cs="Arial"/>
            <w:color w:val="FC6B01"/>
            <w:kern w:val="0"/>
            <w:sz w:val="24"/>
            <w:szCs w:val="24"/>
            <w:u w:val="single"/>
            <w:lang w:eastAsia="es-UY"/>
            <w14:ligatures w14:val="none"/>
          </w:rPr>
          <w:t>Balduíno</w:t>
        </w:r>
        <w:proofErr w:type="spellEnd"/>
      </w:hyperlink>
      <w:r w:rsidRPr="00251C38">
        <w:rPr>
          <w:rFonts w:ascii="Arial" w:eastAsia="Times New Roman" w:hAnsi="Arial" w:cs="Arial"/>
          <w:color w:val="333333"/>
          <w:kern w:val="0"/>
          <w:sz w:val="24"/>
          <w:szCs w:val="24"/>
          <w:lang w:eastAsia="es-UY"/>
          <w14:ligatures w14:val="none"/>
        </w:rPr>
        <w:t> (GO) y </w:t>
      </w:r>
      <w:hyperlink r:id="rId20" w:tgtFrame="_blank" w:history="1">
        <w:r w:rsidRPr="00251C38">
          <w:rPr>
            <w:rFonts w:ascii="Arial" w:eastAsia="Times New Roman" w:hAnsi="Arial" w:cs="Arial"/>
            <w:color w:val="FC6B01"/>
            <w:kern w:val="0"/>
            <w:sz w:val="24"/>
            <w:szCs w:val="24"/>
            <w:u w:val="single"/>
            <w:lang w:eastAsia="es-UY"/>
            <w14:ligatures w14:val="none"/>
          </w:rPr>
          <w:t xml:space="preserve">Dom Luciano </w:t>
        </w:r>
        <w:proofErr w:type="spellStart"/>
        <w:r w:rsidRPr="00251C38">
          <w:rPr>
            <w:rFonts w:ascii="Arial" w:eastAsia="Times New Roman" w:hAnsi="Arial" w:cs="Arial"/>
            <w:color w:val="FC6B01"/>
            <w:kern w:val="0"/>
            <w:sz w:val="24"/>
            <w:szCs w:val="24"/>
            <w:u w:val="single"/>
            <w:lang w:eastAsia="es-UY"/>
            <w14:ligatures w14:val="none"/>
          </w:rPr>
          <w:t>Mendes</w:t>
        </w:r>
        <w:proofErr w:type="spellEnd"/>
        <w:r w:rsidRPr="00251C38">
          <w:rPr>
            <w:rFonts w:ascii="Arial" w:eastAsia="Times New Roman" w:hAnsi="Arial" w:cs="Arial"/>
            <w:color w:val="FC6B01"/>
            <w:kern w:val="0"/>
            <w:sz w:val="24"/>
            <w:szCs w:val="24"/>
            <w:u w:val="single"/>
            <w:lang w:eastAsia="es-UY"/>
            <w14:ligatures w14:val="none"/>
          </w:rPr>
          <w:t xml:space="preserve"> de Almeida</w:t>
        </w:r>
      </w:hyperlink>
      <w:r w:rsidRPr="00251C38">
        <w:rPr>
          <w:rFonts w:ascii="Arial" w:eastAsia="Times New Roman" w:hAnsi="Arial" w:cs="Arial"/>
          <w:color w:val="333333"/>
          <w:kern w:val="0"/>
          <w:sz w:val="24"/>
          <w:szCs w:val="24"/>
          <w:lang w:eastAsia="es-UY"/>
          <w14:ligatures w14:val="none"/>
        </w:rPr>
        <w:t> (CNBB), inspiren a la Iglesia en Brasil a posicionarse siempre y una vez más a favor de los pueblos oprimidos. Estas posiciones exigen más que meras notas y declaraciones fugaces, sino que exigen un mayor compromiso y un apoyo comprometido.</w:t>
      </w:r>
    </w:p>
    <w:p w14:paraId="113D2B31"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4E01B785"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Seguir a Jesús de Nazaret significa hacer opciones, como antes que él hicieron </w:t>
      </w:r>
      <w:r w:rsidRPr="00251C38">
        <w:rPr>
          <w:rFonts w:ascii="Arial" w:eastAsia="Times New Roman" w:hAnsi="Arial" w:cs="Arial"/>
          <w:b/>
          <w:bCs/>
          <w:color w:val="333333"/>
          <w:kern w:val="0"/>
          <w:sz w:val="24"/>
          <w:szCs w:val="24"/>
          <w:lang w:eastAsia="es-UY"/>
          <w14:ligatures w14:val="none"/>
        </w:rPr>
        <w:t>el hermano Vicente Cañas</w:t>
      </w:r>
      <w:r w:rsidRPr="00251C38">
        <w:rPr>
          <w:rFonts w:ascii="Arial" w:eastAsia="Times New Roman" w:hAnsi="Arial" w:cs="Arial"/>
          <w:color w:val="333333"/>
          <w:kern w:val="0"/>
          <w:sz w:val="24"/>
          <w:szCs w:val="24"/>
          <w:lang w:eastAsia="es-UY"/>
          <w14:ligatures w14:val="none"/>
        </w:rPr>
        <w:t> y </w:t>
      </w:r>
      <w:hyperlink r:id="rId21" w:tgtFrame="_blank" w:history="1">
        <w:r w:rsidRPr="00251C38">
          <w:rPr>
            <w:rFonts w:ascii="Arial" w:eastAsia="Times New Roman" w:hAnsi="Arial" w:cs="Arial"/>
            <w:color w:val="FC6B01"/>
            <w:kern w:val="0"/>
            <w:sz w:val="24"/>
            <w:szCs w:val="24"/>
            <w:u w:val="single"/>
            <w:lang w:eastAsia="es-UY"/>
            <w14:ligatures w14:val="none"/>
          </w:rPr>
          <w:t>san Óscar Romero</w:t>
        </w:r>
      </w:hyperlink>
      <w:r w:rsidRPr="00251C38">
        <w:rPr>
          <w:rFonts w:ascii="Arial" w:eastAsia="Times New Roman" w:hAnsi="Arial" w:cs="Arial"/>
          <w:color w:val="333333"/>
          <w:kern w:val="0"/>
          <w:sz w:val="24"/>
          <w:szCs w:val="24"/>
          <w:lang w:eastAsia="es-UY"/>
          <w14:ligatures w14:val="none"/>
        </w:rPr>
        <w:t> . Y no os atreváis a decir que esto es ideología o política partidista, porque ésta es la más pura Buena Nueva de liberación, como ya lo observó el Arzobispo de El Salvador:</w:t>
      </w:r>
    </w:p>
    <w:p w14:paraId="33C6E072"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32EA464E" w14:textId="77777777" w:rsidR="00251C38" w:rsidRDefault="00251C38" w:rsidP="00251C38">
      <w:pPr>
        <w:spacing w:after="0" w:line="240" w:lineRule="auto"/>
        <w:jc w:val="both"/>
        <w:rPr>
          <w:rFonts w:ascii="Arial" w:eastAsia="Times New Roman" w:hAnsi="Arial" w:cs="Arial"/>
          <w:i/>
          <w:iCs/>
          <w:color w:val="333333"/>
          <w:kern w:val="0"/>
          <w:sz w:val="24"/>
          <w:szCs w:val="24"/>
          <w:lang w:eastAsia="es-UY"/>
          <w14:ligatures w14:val="none"/>
        </w:rPr>
      </w:pPr>
      <w:r w:rsidRPr="00251C38">
        <w:rPr>
          <w:rFonts w:ascii="Arial" w:eastAsia="Times New Roman" w:hAnsi="Arial" w:cs="Arial"/>
          <w:i/>
          <w:iCs/>
          <w:color w:val="333333"/>
          <w:kern w:val="0"/>
          <w:sz w:val="24"/>
          <w:szCs w:val="24"/>
          <w:lang w:eastAsia="es-UY"/>
          <w14:ligatures w14:val="none"/>
        </w:rPr>
        <w:t>Sé que hay muchos que se escandalizan con estas palabras y quieren acusarlos de abandonar la predicación del Evangelio para involucrarse en política. Pero no acepto esta acusación, sino que me esfuerzo para que todo lo que el Concilio Vaticano II y las reuniones de Medellín y Puebla quisieron promover, no solo lo tengamos en cuenta y lo estudiemos teóricamente, sino que también lo vivamos y lo traduzcamos a esta realidad conflictiva de predicar el Evangelio a nuestro pueblo como corresponde. Por eso, cada semana, al recoger el clamor del pueblo y el dolor de tanto crimen, la ignominia de tanta violencia, le pido al Señor que me dé la palabra oportuna para consolar, denunciar, llamar al arrepentimiento, y aunque siga siendo una voz que clama en el desierto, sé que la Iglesia se esfuerza por cumplir su misión. (Homilía 23/03/1980, VIII p. 359) </w:t>
      </w:r>
      <w:hyperlink r:id="rId22" w:anchor="_ftn4" w:history="1">
        <w:r w:rsidRPr="00251C38">
          <w:rPr>
            <w:rFonts w:ascii="Arial" w:eastAsia="Times New Roman" w:hAnsi="Arial" w:cs="Arial"/>
            <w:b/>
            <w:bCs/>
            <w:i/>
            <w:iCs/>
            <w:color w:val="FC6B01"/>
            <w:kern w:val="0"/>
            <w:sz w:val="24"/>
            <w:szCs w:val="24"/>
            <w:u w:val="single"/>
            <w:lang w:eastAsia="es-UY"/>
            <w14:ligatures w14:val="none"/>
          </w:rPr>
          <w:t>[4]</w:t>
        </w:r>
      </w:hyperlink>
    </w:p>
    <w:p w14:paraId="0032CB15"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6097E1C5" w14:textId="77777777" w:rsidR="00251C38" w:rsidRPr="00251C38" w:rsidRDefault="00251C38" w:rsidP="00251C38">
      <w:pPr>
        <w:shd w:val="clear" w:color="auto" w:fill="FAE2D5" w:themeFill="accent2" w:themeFillTint="33"/>
        <w:spacing w:after="0" w:line="240" w:lineRule="auto"/>
        <w:jc w:val="center"/>
        <w:rPr>
          <w:rFonts w:ascii="Georgia" w:eastAsia="Times New Roman" w:hAnsi="Georgia" w:cs="Arial"/>
          <w:b/>
          <w:bCs/>
          <w:i/>
          <w:iCs/>
          <w:color w:val="FC6B01"/>
          <w:kern w:val="0"/>
          <w:sz w:val="24"/>
          <w:szCs w:val="24"/>
          <w:lang w:eastAsia="es-UY"/>
          <w14:ligatures w14:val="none"/>
        </w:rPr>
      </w:pPr>
      <w:r w:rsidRPr="00251C38">
        <w:rPr>
          <w:rFonts w:ascii="Georgia" w:eastAsia="Times New Roman" w:hAnsi="Georgia" w:cs="Arial"/>
          <w:b/>
          <w:bCs/>
          <w:i/>
          <w:iCs/>
          <w:color w:val="FC6B01"/>
          <w:kern w:val="0"/>
          <w:sz w:val="24"/>
          <w:szCs w:val="24"/>
          <w:lang w:eastAsia="es-UY"/>
          <w14:ligatures w14:val="none"/>
        </w:rPr>
        <w:lastRenderedPageBreak/>
        <w:t xml:space="preserve">No, ni con la detención del delegado que defendió a los bandidos en lugar de la ley, se hará justicia al hermano Vicente Cañas - Gabriel </w:t>
      </w:r>
      <w:proofErr w:type="spellStart"/>
      <w:r w:rsidRPr="00251C38">
        <w:rPr>
          <w:rFonts w:ascii="Georgia" w:eastAsia="Times New Roman" w:hAnsi="Georgia" w:cs="Arial"/>
          <w:b/>
          <w:bCs/>
          <w:i/>
          <w:iCs/>
          <w:color w:val="FC6B01"/>
          <w:kern w:val="0"/>
          <w:sz w:val="24"/>
          <w:szCs w:val="24"/>
          <w:lang w:eastAsia="es-UY"/>
          <w14:ligatures w14:val="none"/>
        </w:rPr>
        <w:t>Vilardi</w:t>
      </w:r>
      <w:proofErr w:type="spellEnd"/>
    </w:p>
    <w:p w14:paraId="3DBD2EB0" w14:textId="37A5A37F" w:rsidR="00251C38" w:rsidRPr="00251C38" w:rsidRDefault="00251C38" w:rsidP="00251C38">
      <w:pPr>
        <w:shd w:val="clear" w:color="auto" w:fill="FAE2D5" w:themeFill="accent2" w:themeFillTint="33"/>
        <w:spacing w:line="240" w:lineRule="auto"/>
        <w:jc w:val="both"/>
        <w:rPr>
          <w:rFonts w:ascii="Arial" w:eastAsia="Times New Roman" w:hAnsi="Arial" w:cs="Arial"/>
          <w:b/>
          <w:bCs/>
          <w:i/>
          <w:iCs/>
          <w:color w:val="FC6B01"/>
          <w:kern w:val="0"/>
          <w:sz w:val="24"/>
          <w:szCs w:val="24"/>
          <w:lang w:eastAsia="es-UY"/>
          <w14:ligatures w14:val="none"/>
        </w:rPr>
      </w:pPr>
    </w:p>
    <w:p w14:paraId="1DB4F3E6"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No, ni con la detención del delegado que defendió a los bandidos en lugar de la ley, se le hará justicia al </w:t>
      </w:r>
      <w:r w:rsidRPr="00251C38">
        <w:rPr>
          <w:rFonts w:ascii="Arial" w:eastAsia="Times New Roman" w:hAnsi="Arial" w:cs="Arial"/>
          <w:b/>
          <w:bCs/>
          <w:color w:val="333333"/>
          <w:kern w:val="0"/>
          <w:sz w:val="24"/>
          <w:szCs w:val="24"/>
          <w:lang w:eastAsia="es-UY"/>
          <w14:ligatures w14:val="none"/>
        </w:rPr>
        <w:t>hermano Vicente Cañas</w:t>
      </w:r>
      <w:r w:rsidRPr="00251C38">
        <w:rPr>
          <w:rFonts w:ascii="Arial" w:eastAsia="Times New Roman" w:hAnsi="Arial" w:cs="Arial"/>
          <w:color w:val="333333"/>
          <w:kern w:val="0"/>
          <w:sz w:val="24"/>
          <w:szCs w:val="24"/>
          <w:lang w:eastAsia="es-UY"/>
          <w14:ligatures w14:val="none"/>
        </w:rPr>
        <w:t> . Hacer justicia al </w:t>
      </w:r>
      <w:r w:rsidRPr="00251C38">
        <w:rPr>
          <w:rFonts w:ascii="Arial" w:eastAsia="Times New Roman" w:hAnsi="Arial" w:cs="Arial"/>
          <w:b/>
          <w:bCs/>
          <w:color w:val="333333"/>
          <w:kern w:val="0"/>
          <w:sz w:val="24"/>
          <w:szCs w:val="24"/>
          <w:lang w:eastAsia="es-UY"/>
          <w14:ligatures w14:val="none"/>
        </w:rPr>
        <w:t xml:space="preserve">amigo de los </w:t>
      </w:r>
      <w:proofErr w:type="spellStart"/>
      <w:r w:rsidRPr="00251C38">
        <w:rPr>
          <w:rFonts w:ascii="Arial" w:eastAsia="Times New Roman" w:hAnsi="Arial" w:cs="Arial"/>
          <w:b/>
          <w:bCs/>
          <w:color w:val="333333"/>
          <w:kern w:val="0"/>
          <w:sz w:val="24"/>
          <w:szCs w:val="24"/>
          <w:lang w:eastAsia="es-UY"/>
          <w14:ligatures w14:val="none"/>
        </w:rPr>
        <w:t>Enawenê-Nawê</w:t>
      </w:r>
      <w:proofErr w:type="spellEnd"/>
      <w:r w:rsidRPr="00251C38">
        <w:rPr>
          <w:rFonts w:ascii="Arial" w:eastAsia="Times New Roman" w:hAnsi="Arial" w:cs="Arial"/>
          <w:color w:val="333333"/>
          <w:kern w:val="0"/>
          <w:sz w:val="24"/>
          <w:szCs w:val="24"/>
          <w:lang w:eastAsia="es-UY"/>
          <w14:ligatures w14:val="none"/>
        </w:rPr>
        <w:t> es enterrar definitivamente el </w:t>
      </w:r>
      <w:hyperlink r:id="rId23" w:tgtFrame="_blank" w:history="1">
        <w:r w:rsidRPr="00251C38">
          <w:rPr>
            <w:rFonts w:ascii="Arial" w:eastAsia="Times New Roman" w:hAnsi="Arial" w:cs="Arial"/>
            <w:color w:val="FC6B01"/>
            <w:kern w:val="0"/>
            <w:sz w:val="24"/>
            <w:szCs w:val="24"/>
            <w:u w:val="single"/>
            <w:lang w:eastAsia="es-UY"/>
            <w14:ligatures w14:val="none"/>
          </w:rPr>
          <w:t>Marco Temporal y declarar inconstitucional la Ley 14.701/23</w:t>
        </w:r>
      </w:hyperlink>
      <w:r w:rsidRPr="00251C38">
        <w:rPr>
          <w:rFonts w:ascii="Arial" w:eastAsia="Times New Roman" w:hAnsi="Arial" w:cs="Arial"/>
          <w:color w:val="333333"/>
          <w:kern w:val="0"/>
          <w:sz w:val="24"/>
          <w:szCs w:val="24"/>
          <w:lang w:eastAsia="es-UY"/>
          <w14:ligatures w14:val="none"/>
        </w:rPr>
        <w:t> . Honrar la memoria del mártir de la causa indígena significa demarcar más de 800 tierras indígenas a la espera de que el Estado simplemente decida cumplir la Constitución.</w:t>
      </w:r>
    </w:p>
    <w:p w14:paraId="4518D6D7"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41FD8FDA"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Prevenir la impunidad por el asesinato del jesuita español implica proteger esos territorios de los pistoleros y matones, de los ruralistas, de la minería y la extracción petrolera, de los cazadores y madereros, y de los acaparadores de tierras ávidos de ganancias. Hacer justicia para </w:t>
      </w:r>
      <w:r w:rsidRPr="00251C38">
        <w:rPr>
          <w:rFonts w:ascii="Arial" w:eastAsia="Times New Roman" w:hAnsi="Arial" w:cs="Arial"/>
          <w:b/>
          <w:bCs/>
          <w:color w:val="333333"/>
          <w:kern w:val="0"/>
          <w:sz w:val="24"/>
          <w:szCs w:val="24"/>
          <w:lang w:eastAsia="es-UY"/>
          <w14:ligatures w14:val="none"/>
        </w:rPr>
        <w:t>Cañas</w:t>
      </w:r>
      <w:r w:rsidRPr="00251C38">
        <w:rPr>
          <w:rFonts w:ascii="Arial" w:eastAsia="Times New Roman" w:hAnsi="Arial" w:cs="Arial"/>
          <w:color w:val="333333"/>
          <w:kern w:val="0"/>
          <w:sz w:val="24"/>
          <w:szCs w:val="24"/>
          <w:lang w:eastAsia="es-UY"/>
          <w14:ligatures w14:val="none"/>
        </w:rPr>
        <w:t> es proteger a los </w:t>
      </w:r>
      <w:r w:rsidRPr="00251C38">
        <w:rPr>
          <w:rFonts w:ascii="Arial" w:eastAsia="Times New Roman" w:hAnsi="Arial" w:cs="Arial"/>
          <w:b/>
          <w:bCs/>
          <w:color w:val="333333"/>
          <w:kern w:val="0"/>
          <w:sz w:val="24"/>
          <w:szCs w:val="24"/>
          <w:lang w:eastAsia="es-UY"/>
          <w14:ligatures w14:val="none"/>
        </w:rPr>
        <w:t xml:space="preserve">guaraní </w:t>
      </w:r>
      <w:proofErr w:type="spellStart"/>
      <w:r w:rsidRPr="00251C38">
        <w:rPr>
          <w:rFonts w:ascii="Arial" w:eastAsia="Times New Roman" w:hAnsi="Arial" w:cs="Arial"/>
          <w:b/>
          <w:bCs/>
          <w:color w:val="333333"/>
          <w:kern w:val="0"/>
          <w:sz w:val="24"/>
          <w:szCs w:val="24"/>
          <w:lang w:eastAsia="es-UY"/>
          <w14:ligatures w14:val="none"/>
        </w:rPr>
        <w:t>kaiowá</w:t>
      </w:r>
      <w:proofErr w:type="spellEnd"/>
      <w:r w:rsidRPr="00251C38">
        <w:rPr>
          <w:rFonts w:ascii="Arial" w:eastAsia="Times New Roman" w:hAnsi="Arial" w:cs="Arial"/>
          <w:color w:val="333333"/>
          <w:kern w:val="0"/>
          <w:sz w:val="24"/>
          <w:szCs w:val="24"/>
          <w:lang w:eastAsia="es-UY"/>
          <w14:ligatures w14:val="none"/>
        </w:rPr>
        <w:t> en Mato Grosso do Sul, a los </w:t>
      </w:r>
      <w:proofErr w:type="spellStart"/>
      <w:r w:rsidRPr="00251C38">
        <w:rPr>
          <w:rFonts w:ascii="Arial" w:eastAsia="Times New Roman" w:hAnsi="Arial" w:cs="Arial"/>
          <w:b/>
          <w:bCs/>
          <w:color w:val="333333"/>
          <w:kern w:val="0"/>
          <w:sz w:val="24"/>
          <w:szCs w:val="24"/>
          <w:lang w:eastAsia="es-UY"/>
          <w14:ligatures w14:val="none"/>
        </w:rPr>
        <w:t>avá</w:t>
      </w:r>
      <w:proofErr w:type="spellEnd"/>
      <w:r w:rsidRPr="00251C38">
        <w:rPr>
          <w:rFonts w:ascii="Arial" w:eastAsia="Times New Roman" w:hAnsi="Arial" w:cs="Arial"/>
          <w:b/>
          <w:bCs/>
          <w:color w:val="333333"/>
          <w:kern w:val="0"/>
          <w:sz w:val="24"/>
          <w:szCs w:val="24"/>
          <w:lang w:eastAsia="es-UY"/>
          <w14:ligatures w14:val="none"/>
        </w:rPr>
        <w:t>-guaraní</w:t>
      </w:r>
      <w:r w:rsidRPr="00251C38">
        <w:rPr>
          <w:rFonts w:ascii="Arial" w:eastAsia="Times New Roman" w:hAnsi="Arial" w:cs="Arial"/>
          <w:color w:val="333333"/>
          <w:kern w:val="0"/>
          <w:sz w:val="24"/>
          <w:szCs w:val="24"/>
          <w:lang w:eastAsia="es-UY"/>
          <w14:ligatures w14:val="none"/>
        </w:rPr>
        <w:t> en Paraná, a los </w:t>
      </w:r>
      <w:proofErr w:type="spellStart"/>
      <w:r w:rsidRPr="00251C38">
        <w:rPr>
          <w:rFonts w:ascii="Arial" w:eastAsia="Times New Roman" w:hAnsi="Arial" w:cs="Arial"/>
          <w:b/>
          <w:bCs/>
          <w:color w:val="333333"/>
          <w:kern w:val="0"/>
          <w:sz w:val="24"/>
          <w:szCs w:val="24"/>
          <w:lang w:eastAsia="es-UY"/>
          <w14:ligatures w14:val="none"/>
        </w:rPr>
        <w:t>munduruku</w:t>
      </w:r>
      <w:proofErr w:type="spellEnd"/>
      <w:r w:rsidRPr="00251C38">
        <w:rPr>
          <w:rFonts w:ascii="Arial" w:eastAsia="Times New Roman" w:hAnsi="Arial" w:cs="Arial"/>
          <w:color w:val="333333"/>
          <w:kern w:val="0"/>
          <w:sz w:val="24"/>
          <w:szCs w:val="24"/>
          <w:lang w:eastAsia="es-UY"/>
          <w14:ligatures w14:val="none"/>
        </w:rPr>
        <w:t> en Pará, a los </w:t>
      </w:r>
      <w:proofErr w:type="spellStart"/>
      <w:r w:rsidRPr="00251C38">
        <w:rPr>
          <w:rFonts w:ascii="Arial" w:eastAsia="Times New Roman" w:hAnsi="Arial" w:cs="Arial"/>
          <w:b/>
          <w:bCs/>
          <w:color w:val="333333"/>
          <w:kern w:val="0"/>
          <w:sz w:val="24"/>
          <w:szCs w:val="24"/>
          <w:lang w:eastAsia="es-UY"/>
          <w14:ligatures w14:val="none"/>
        </w:rPr>
        <w:t>pataxó</w:t>
      </w:r>
      <w:proofErr w:type="spellEnd"/>
      <w:r w:rsidRPr="00251C38">
        <w:rPr>
          <w:rFonts w:ascii="Arial" w:eastAsia="Times New Roman" w:hAnsi="Arial" w:cs="Arial"/>
          <w:color w:val="333333"/>
          <w:kern w:val="0"/>
          <w:sz w:val="24"/>
          <w:szCs w:val="24"/>
          <w:lang w:eastAsia="es-UY"/>
          <w14:ligatures w14:val="none"/>
        </w:rPr>
        <w:t> en Bahía.</w:t>
      </w:r>
    </w:p>
    <w:p w14:paraId="6BE7A4D5"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37847B1B" w14:textId="77777777" w:rsid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r w:rsidRPr="00251C38">
        <w:rPr>
          <w:rFonts w:ascii="Arial" w:eastAsia="Times New Roman" w:hAnsi="Arial" w:cs="Arial"/>
          <w:color w:val="333333"/>
          <w:kern w:val="0"/>
          <w:sz w:val="24"/>
          <w:szCs w:val="24"/>
          <w:lang w:eastAsia="es-UY"/>
          <w14:ligatures w14:val="none"/>
        </w:rPr>
        <w:t>Sólo cuando todo este pueblo tenga paz para vivir según su autodeterminación, entonces el hermano </w:t>
      </w:r>
      <w:r w:rsidRPr="00251C38">
        <w:rPr>
          <w:rFonts w:ascii="Arial" w:eastAsia="Times New Roman" w:hAnsi="Arial" w:cs="Arial"/>
          <w:b/>
          <w:bCs/>
          <w:color w:val="333333"/>
          <w:kern w:val="0"/>
          <w:sz w:val="24"/>
          <w:szCs w:val="24"/>
          <w:lang w:eastAsia="es-UY"/>
          <w14:ligatures w14:val="none"/>
        </w:rPr>
        <w:t xml:space="preserve">Vicente </w:t>
      </w:r>
      <w:proofErr w:type="spellStart"/>
      <w:r w:rsidRPr="00251C38">
        <w:rPr>
          <w:rFonts w:ascii="Arial" w:eastAsia="Times New Roman" w:hAnsi="Arial" w:cs="Arial"/>
          <w:b/>
          <w:bCs/>
          <w:color w:val="333333"/>
          <w:kern w:val="0"/>
          <w:sz w:val="24"/>
          <w:szCs w:val="24"/>
          <w:lang w:eastAsia="es-UY"/>
          <w14:ligatures w14:val="none"/>
        </w:rPr>
        <w:t>Canãs</w:t>
      </w:r>
      <w:proofErr w:type="spellEnd"/>
      <w:r w:rsidRPr="00251C38">
        <w:rPr>
          <w:rFonts w:ascii="Arial" w:eastAsia="Times New Roman" w:hAnsi="Arial" w:cs="Arial"/>
          <w:color w:val="333333"/>
          <w:kern w:val="0"/>
          <w:sz w:val="24"/>
          <w:szCs w:val="24"/>
          <w:lang w:eastAsia="es-UY"/>
          <w14:ligatures w14:val="none"/>
        </w:rPr>
        <w:t> podrá descansar en paz. Hasta entonces, los amigos de </w:t>
      </w:r>
      <w:r w:rsidRPr="00251C38">
        <w:rPr>
          <w:rFonts w:ascii="Arial" w:eastAsia="Times New Roman" w:hAnsi="Arial" w:cs="Arial"/>
          <w:b/>
          <w:bCs/>
          <w:color w:val="333333"/>
          <w:kern w:val="0"/>
          <w:sz w:val="24"/>
          <w:szCs w:val="24"/>
          <w:lang w:eastAsia="es-UY"/>
          <w14:ligatures w14:val="none"/>
        </w:rPr>
        <w:t>Cañas</w:t>
      </w:r>
      <w:r w:rsidRPr="00251C38">
        <w:rPr>
          <w:rFonts w:ascii="Arial" w:eastAsia="Times New Roman" w:hAnsi="Arial" w:cs="Arial"/>
          <w:color w:val="333333"/>
          <w:kern w:val="0"/>
          <w:sz w:val="24"/>
          <w:szCs w:val="24"/>
          <w:lang w:eastAsia="es-UY"/>
          <w14:ligatures w14:val="none"/>
        </w:rPr>
        <w:t> , que continúan la lucha como </w:t>
      </w:r>
      <w:proofErr w:type="spellStart"/>
      <w:r w:rsidRPr="00251C38">
        <w:rPr>
          <w:rFonts w:ascii="Arial" w:eastAsia="Times New Roman" w:hAnsi="Arial" w:cs="Arial"/>
          <w:b/>
          <w:bCs/>
          <w:color w:val="333333"/>
          <w:kern w:val="0"/>
          <w:sz w:val="24"/>
          <w:szCs w:val="24"/>
          <w:lang w:eastAsia="es-UY"/>
          <w14:ligatures w14:val="none"/>
        </w:rPr>
        <w:t>Cimi</w:t>
      </w:r>
      <w:proofErr w:type="spellEnd"/>
      <w:r w:rsidRPr="00251C38">
        <w:rPr>
          <w:rFonts w:ascii="Arial" w:eastAsia="Times New Roman" w:hAnsi="Arial" w:cs="Arial"/>
          <w:color w:val="333333"/>
          <w:kern w:val="0"/>
          <w:sz w:val="24"/>
          <w:szCs w:val="24"/>
          <w:lang w:eastAsia="es-UY"/>
          <w14:ligatures w14:val="none"/>
        </w:rPr>
        <w:t> y Vida Religiosa inserta, seguirán reafirmando su compromiso y alianza con los Pueblos Indígenas hasta el final. ¡ Por </w:t>
      </w:r>
      <w:r w:rsidRPr="00251C38">
        <w:rPr>
          <w:rFonts w:ascii="Arial" w:eastAsia="Times New Roman" w:hAnsi="Arial" w:cs="Arial"/>
          <w:b/>
          <w:bCs/>
          <w:color w:val="333333"/>
          <w:kern w:val="0"/>
          <w:sz w:val="24"/>
          <w:szCs w:val="24"/>
          <w:lang w:eastAsia="es-UY"/>
          <w14:ligatures w14:val="none"/>
        </w:rPr>
        <w:t>Vicente</w:t>
      </w:r>
      <w:r w:rsidRPr="00251C38">
        <w:rPr>
          <w:rFonts w:ascii="Arial" w:eastAsia="Times New Roman" w:hAnsi="Arial" w:cs="Arial"/>
          <w:color w:val="333333"/>
          <w:kern w:val="0"/>
          <w:sz w:val="24"/>
          <w:szCs w:val="24"/>
          <w:lang w:eastAsia="es-UY"/>
          <w14:ligatures w14:val="none"/>
        </w:rPr>
        <w:t> y la causa indígena! ¡Justicia, ahora!</w:t>
      </w:r>
    </w:p>
    <w:p w14:paraId="3D8F715B"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p>
    <w:p w14:paraId="70739DA3" w14:textId="77777777" w:rsidR="00251C38" w:rsidRPr="00251C38" w:rsidRDefault="00251C38" w:rsidP="00251C38">
      <w:pPr>
        <w:spacing w:after="0" w:line="240" w:lineRule="auto"/>
        <w:jc w:val="both"/>
        <w:outlineLvl w:val="1"/>
        <w:rPr>
          <w:rFonts w:ascii="Arial" w:eastAsia="Times New Roman" w:hAnsi="Arial" w:cs="Arial"/>
          <w:b/>
          <w:bCs/>
          <w:color w:val="333333"/>
          <w:kern w:val="0"/>
          <w:sz w:val="28"/>
          <w:szCs w:val="28"/>
          <w:lang w:eastAsia="es-UY"/>
          <w14:ligatures w14:val="none"/>
        </w:rPr>
      </w:pPr>
      <w:r w:rsidRPr="00251C38">
        <w:rPr>
          <w:rFonts w:ascii="Arial" w:eastAsia="Times New Roman" w:hAnsi="Arial" w:cs="Arial"/>
          <w:b/>
          <w:bCs/>
          <w:color w:val="333333"/>
          <w:kern w:val="0"/>
          <w:sz w:val="28"/>
          <w:szCs w:val="28"/>
          <w:lang w:eastAsia="es-UY"/>
          <w14:ligatures w14:val="none"/>
        </w:rPr>
        <w:t>Notas</w:t>
      </w:r>
    </w:p>
    <w:p w14:paraId="1E736676"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hyperlink r:id="rId24" w:anchor="_ftnref1" w:history="1">
        <w:r w:rsidRPr="00251C38">
          <w:rPr>
            <w:rFonts w:ascii="Arial" w:eastAsia="Times New Roman" w:hAnsi="Arial" w:cs="Arial"/>
            <w:color w:val="FC6B01"/>
            <w:kern w:val="0"/>
            <w:sz w:val="24"/>
            <w:szCs w:val="24"/>
            <w:u w:val="single"/>
            <w:lang w:eastAsia="es-UY"/>
            <w14:ligatures w14:val="none"/>
          </w:rPr>
          <w:t>[1]</w:t>
        </w:r>
      </w:hyperlink>
      <w:r w:rsidRPr="00251C38">
        <w:rPr>
          <w:rFonts w:ascii="Arial" w:eastAsia="Times New Roman" w:hAnsi="Arial" w:cs="Arial"/>
          <w:color w:val="333333"/>
          <w:kern w:val="0"/>
          <w:sz w:val="24"/>
          <w:szCs w:val="24"/>
          <w:lang w:eastAsia="es-UY"/>
          <w14:ligatures w14:val="none"/>
        </w:rPr>
        <w:t> SUESS, Paulo (</w:t>
      </w:r>
      <w:proofErr w:type="spellStart"/>
      <w:r w:rsidRPr="00251C38">
        <w:rPr>
          <w:rFonts w:ascii="Arial" w:eastAsia="Times New Roman" w:hAnsi="Arial" w:cs="Arial"/>
          <w:color w:val="333333"/>
          <w:kern w:val="0"/>
          <w:sz w:val="24"/>
          <w:szCs w:val="24"/>
          <w:lang w:eastAsia="es-UY"/>
          <w14:ligatures w14:val="none"/>
        </w:rPr>
        <w:t>org</w:t>
      </w:r>
      <w:proofErr w:type="spellEnd"/>
      <w:r w:rsidRPr="00251C38">
        <w:rPr>
          <w:rFonts w:ascii="Arial" w:eastAsia="Times New Roman" w:hAnsi="Arial" w:cs="Arial"/>
          <w:color w:val="333333"/>
          <w:kern w:val="0"/>
          <w:sz w:val="24"/>
          <w:szCs w:val="24"/>
          <w:lang w:eastAsia="es-UY"/>
          <w14:ligatures w14:val="none"/>
        </w:rPr>
        <w:t>.) </w:t>
      </w:r>
      <w:r w:rsidRPr="00251C38">
        <w:rPr>
          <w:rFonts w:ascii="Arial" w:eastAsia="Times New Roman" w:hAnsi="Arial" w:cs="Arial"/>
          <w:i/>
          <w:iCs/>
          <w:color w:val="333333"/>
          <w:kern w:val="0"/>
          <w:sz w:val="24"/>
          <w:szCs w:val="24"/>
          <w:lang w:eastAsia="es-UY"/>
          <w14:ligatures w14:val="none"/>
        </w:rPr>
        <w:t>La conquista espiritual de la América española</w:t>
      </w:r>
      <w:r w:rsidRPr="00251C38">
        <w:rPr>
          <w:rFonts w:ascii="Arial" w:eastAsia="Times New Roman" w:hAnsi="Arial" w:cs="Arial"/>
          <w:color w:val="333333"/>
          <w:kern w:val="0"/>
          <w:sz w:val="24"/>
          <w:szCs w:val="24"/>
          <w:lang w:eastAsia="es-UY"/>
          <w14:ligatures w14:val="none"/>
        </w:rPr>
        <w:t xml:space="preserve"> : 200 documentos – siglo XVI. </w:t>
      </w:r>
      <w:proofErr w:type="spellStart"/>
      <w:r w:rsidRPr="00251C38">
        <w:rPr>
          <w:rFonts w:ascii="Arial" w:eastAsia="Times New Roman" w:hAnsi="Arial" w:cs="Arial"/>
          <w:color w:val="333333"/>
          <w:kern w:val="0"/>
          <w:sz w:val="24"/>
          <w:szCs w:val="24"/>
          <w:lang w:eastAsia="es-UY"/>
          <w14:ligatures w14:val="none"/>
        </w:rPr>
        <w:t>Petrópolis</w:t>
      </w:r>
      <w:proofErr w:type="spellEnd"/>
      <w:r w:rsidRPr="00251C38">
        <w:rPr>
          <w:rFonts w:ascii="Arial" w:eastAsia="Times New Roman" w:hAnsi="Arial" w:cs="Arial"/>
          <w:color w:val="333333"/>
          <w:kern w:val="0"/>
          <w:sz w:val="24"/>
          <w:szCs w:val="24"/>
          <w:lang w:eastAsia="es-UY"/>
          <w14:ligatures w14:val="none"/>
        </w:rPr>
        <w:t xml:space="preserve">: </w:t>
      </w:r>
      <w:proofErr w:type="spellStart"/>
      <w:r w:rsidRPr="00251C38">
        <w:rPr>
          <w:rFonts w:ascii="Arial" w:eastAsia="Times New Roman" w:hAnsi="Arial" w:cs="Arial"/>
          <w:color w:val="333333"/>
          <w:kern w:val="0"/>
          <w:sz w:val="24"/>
          <w:szCs w:val="24"/>
          <w:lang w:eastAsia="es-UY"/>
          <w14:ligatures w14:val="none"/>
        </w:rPr>
        <w:t>Vozes</w:t>
      </w:r>
      <w:proofErr w:type="spellEnd"/>
      <w:r w:rsidRPr="00251C38">
        <w:rPr>
          <w:rFonts w:ascii="Arial" w:eastAsia="Times New Roman" w:hAnsi="Arial" w:cs="Arial"/>
          <w:color w:val="333333"/>
          <w:kern w:val="0"/>
          <w:sz w:val="24"/>
          <w:szCs w:val="24"/>
          <w:lang w:eastAsia="es-UY"/>
          <w14:ligatures w14:val="none"/>
        </w:rPr>
        <w:t>, 2024. p. 11.</w:t>
      </w:r>
    </w:p>
    <w:p w14:paraId="4C2E743D"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hyperlink r:id="rId25" w:anchor="_ftnref2" w:history="1">
        <w:r w:rsidRPr="00251C38">
          <w:rPr>
            <w:rFonts w:ascii="Arial" w:eastAsia="Times New Roman" w:hAnsi="Arial" w:cs="Arial"/>
            <w:color w:val="FC6B01"/>
            <w:kern w:val="0"/>
            <w:sz w:val="24"/>
            <w:szCs w:val="24"/>
            <w:u w:val="single"/>
            <w:lang w:eastAsia="es-UY"/>
            <w14:ligatures w14:val="none"/>
          </w:rPr>
          <w:t>[2]</w:t>
        </w:r>
      </w:hyperlink>
      <w:r w:rsidRPr="00251C38">
        <w:rPr>
          <w:rFonts w:ascii="Arial" w:eastAsia="Times New Roman" w:hAnsi="Arial" w:cs="Arial"/>
          <w:color w:val="333333"/>
          <w:kern w:val="0"/>
          <w:sz w:val="24"/>
          <w:szCs w:val="24"/>
          <w:lang w:eastAsia="es-UY"/>
          <w14:ligatures w14:val="none"/>
        </w:rPr>
        <w:t> PREZIA, Benedito (</w:t>
      </w:r>
      <w:proofErr w:type="spellStart"/>
      <w:r w:rsidRPr="00251C38">
        <w:rPr>
          <w:rFonts w:ascii="Arial" w:eastAsia="Times New Roman" w:hAnsi="Arial" w:cs="Arial"/>
          <w:color w:val="333333"/>
          <w:kern w:val="0"/>
          <w:sz w:val="24"/>
          <w:szCs w:val="24"/>
          <w:lang w:eastAsia="es-UY"/>
          <w14:ligatures w14:val="none"/>
        </w:rPr>
        <w:t>org</w:t>
      </w:r>
      <w:proofErr w:type="spellEnd"/>
      <w:r w:rsidRPr="00251C38">
        <w:rPr>
          <w:rFonts w:ascii="Arial" w:eastAsia="Times New Roman" w:hAnsi="Arial" w:cs="Arial"/>
          <w:color w:val="333333"/>
          <w:kern w:val="0"/>
          <w:sz w:val="24"/>
          <w:szCs w:val="24"/>
          <w:lang w:eastAsia="es-UY"/>
          <w14:ligatures w14:val="none"/>
        </w:rPr>
        <w:t>.). </w:t>
      </w:r>
      <w:r w:rsidRPr="00251C38">
        <w:rPr>
          <w:rFonts w:ascii="Arial" w:eastAsia="Times New Roman" w:hAnsi="Arial" w:cs="Arial"/>
          <w:i/>
          <w:iCs/>
          <w:color w:val="333333"/>
          <w:kern w:val="0"/>
          <w:sz w:val="24"/>
          <w:szCs w:val="24"/>
          <w:lang w:eastAsia="es-UY"/>
          <w14:ligatures w14:val="none"/>
        </w:rPr>
        <w:t>Caminando en lucha y esperanza</w:t>
      </w:r>
      <w:r w:rsidRPr="00251C38">
        <w:rPr>
          <w:rFonts w:ascii="Arial" w:eastAsia="Times New Roman" w:hAnsi="Arial" w:cs="Arial"/>
          <w:color w:val="333333"/>
          <w:kern w:val="0"/>
          <w:sz w:val="24"/>
          <w:szCs w:val="24"/>
          <w:lang w:eastAsia="es-UY"/>
          <w14:ligatures w14:val="none"/>
        </w:rPr>
        <w:t xml:space="preserve"> : una retrospectiva de los últimos 60 años de la Pastoral Indigenista y los 30 años del CIMI. Nueva York: Oxford </w:t>
      </w:r>
      <w:proofErr w:type="spellStart"/>
      <w:r w:rsidRPr="00251C38">
        <w:rPr>
          <w:rFonts w:ascii="Arial" w:eastAsia="Times New Roman" w:hAnsi="Arial" w:cs="Arial"/>
          <w:color w:val="333333"/>
          <w:kern w:val="0"/>
          <w:sz w:val="24"/>
          <w:szCs w:val="24"/>
          <w:lang w:eastAsia="es-UY"/>
          <w14:ligatures w14:val="none"/>
        </w:rPr>
        <w:t>University</w:t>
      </w:r>
      <w:proofErr w:type="spellEnd"/>
      <w:r w:rsidRPr="00251C38">
        <w:rPr>
          <w:rFonts w:ascii="Arial" w:eastAsia="Times New Roman" w:hAnsi="Arial" w:cs="Arial"/>
          <w:color w:val="333333"/>
          <w:kern w:val="0"/>
          <w:sz w:val="24"/>
          <w:szCs w:val="24"/>
          <w:lang w:eastAsia="es-UY"/>
          <w14:ligatures w14:val="none"/>
        </w:rPr>
        <w:t xml:space="preserve"> </w:t>
      </w:r>
      <w:proofErr w:type="spellStart"/>
      <w:r w:rsidRPr="00251C38">
        <w:rPr>
          <w:rFonts w:ascii="Arial" w:eastAsia="Times New Roman" w:hAnsi="Arial" w:cs="Arial"/>
          <w:color w:val="333333"/>
          <w:kern w:val="0"/>
          <w:sz w:val="24"/>
          <w:szCs w:val="24"/>
          <w:lang w:eastAsia="es-UY"/>
          <w14:ligatures w14:val="none"/>
        </w:rPr>
        <w:t>Press</w:t>
      </w:r>
      <w:proofErr w:type="spellEnd"/>
      <w:r w:rsidRPr="00251C38">
        <w:rPr>
          <w:rFonts w:ascii="Arial" w:eastAsia="Times New Roman" w:hAnsi="Arial" w:cs="Arial"/>
          <w:color w:val="333333"/>
          <w:kern w:val="0"/>
          <w:sz w:val="24"/>
          <w:szCs w:val="24"/>
          <w:lang w:eastAsia="es-UY"/>
          <w14:ligatures w14:val="none"/>
        </w:rPr>
        <w:t>, 2003. p. 74-75.</w:t>
      </w:r>
    </w:p>
    <w:p w14:paraId="2D2E2AEB"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hyperlink r:id="rId26" w:anchor="_ftnref3" w:history="1">
        <w:r w:rsidRPr="00251C38">
          <w:rPr>
            <w:rFonts w:ascii="Arial" w:eastAsia="Times New Roman" w:hAnsi="Arial" w:cs="Arial"/>
            <w:color w:val="FC6B01"/>
            <w:kern w:val="0"/>
            <w:sz w:val="24"/>
            <w:szCs w:val="24"/>
            <w:u w:val="single"/>
            <w:lang w:eastAsia="es-UY"/>
            <w14:ligatures w14:val="none"/>
          </w:rPr>
          <w:t>[3]</w:t>
        </w:r>
      </w:hyperlink>
      <w:r w:rsidRPr="00251C38">
        <w:rPr>
          <w:rFonts w:ascii="Arial" w:eastAsia="Times New Roman" w:hAnsi="Arial" w:cs="Arial"/>
          <w:color w:val="333333"/>
          <w:kern w:val="0"/>
          <w:sz w:val="24"/>
          <w:szCs w:val="24"/>
          <w:lang w:eastAsia="es-UY"/>
          <w14:ligatures w14:val="none"/>
        </w:rPr>
        <w:t> ROCHA, Leonel Severo. </w:t>
      </w:r>
      <w:r w:rsidRPr="00251C38">
        <w:rPr>
          <w:rFonts w:ascii="Arial" w:eastAsia="Times New Roman" w:hAnsi="Arial" w:cs="Arial"/>
          <w:i/>
          <w:iCs/>
          <w:color w:val="333333"/>
          <w:kern w:val="0"/>
          <w:sz w:val="24"/>
          <w:szCs w:val="24"/>
          <w:lang w:eastAsia="es-UY"/>
          <w14:ligatures w14:val="none"/>
        </w:rPr>
        <w:t>Epistemología jurídica y democracia</w:t>
      </w:r>
      <w:r w:rsidRPr="00251C38">
        <w:rPr>
          <w:rFonts w:ascii="Arial" w:eastAsia="Times New Roman" w:hAnsi="Arial" w:cs="Arial"/>
          <w:color w:val="333333"/>
          <w:kern w:val="0"/>
          <w:sz w:val="24"/>
          <w:szCs w:val="24"/>
          <w:lang w:eastAsia="es-UY"/>
          <w14:ligatures w14:val="none"/>
        </w:rPr>
        <w:t xml:space="preserve"> . Nueva York: Oxford </w:t>
      </w:r>
      <w:proofErr w:type="spellStart"/>
      <w:r w:rsidRPr="00251C38">
        <w:rPr>
          <w:rFonts w:ascii="Arial" w:eastAsia="Times New Roman" w:hAnsi="Arial" w:cs="Arial"/>
          <w:color w:val="333333"/>
          <w:kern w:val="0"/>
          <w:sz w:val="24"/>
          <w:szCs w:val="24"/>
          <w:lang w:eastAsia="es-UY"/>
          <w14:ligatures w14:val="none"/>
        </w:rPr>
        <w:t>University</w:t>
      </w:r>
      <w:proofErr w:type="spellEnd"/>
      <w:r w:rsidRPr="00251C38">
        <w:rPr>
          <w:rFonts w:ascii="Arial" w:eastAsia="Times New Roman" w:hAnsi="Arial" w:cs="Arial"/>
          <w:color w:val="333333"/>
          <w:kern w:val="0"/>
          <w:sz w:val="24"/>
          <w:szCs w:val="24"/>
          <w:lang w:eastAsia="es-UY"/>
          <w14:ligatures w14:val="none"/>
        </w:rPr>
        <w:t xml:space="preserve"> </w:t>
      </w:r>
      <w:proofErr w:type="spellStart"/>
      <w:r w:rsidRPr="00251C38">
        <w:rPr>
          <w:rFonts w:ascii="Arial" w:eastAsia="Times New Roman" w:hAnsi="Arial" w:cs="Arial"/>
          <w:color w:val="333333"/>
          <w:kern w:val="0"/>
          <w:sz w:val="24"/>
          <w:szCs w:val="24"/>
          <w:lang w:eastAsia="es-UY"/>
          <w14:ligatures w14:val="none"/>
        </w:rPr>
        <w:t>Press</w:t>
      </w:r>
      <w:proofErr w:type="spellEnd"/>
      <w:r w:rsidRPr="00251C38">
        <w:rPr>
          <w:rFonts w:ascii="Arial" w:eastAsia="Times New Roman" w:hAnsi="Arial" w:cs="Arial"/>
          <w:color w:val="333333"/>
          <w:kern w:val="0"/>
          <w:sz w:val="24"/>
          <w:szCs w:val="24"/>
          <w:lang w:eastAsia="es-UY"/>
          <w14:ligatures w14:val="none"/>
        </w:rPr>
        <w:t>, 2001, pág. 128.</w:t>
      </w:r>
    </w:p>
    <w:p w14:paraId="5F313C48" w14:textId="77777777" w:rsidR="00251C38" w:rsidRPr="00251C38" w:rsidRDefault="00251C38" w:rsidP="00251C38">
      <w:pPr>
        <w:spacing w:after="0" w:line="240" w:lineRule="auto"/>
        <w:jc w:val="both"/>
        <w:rPr>
          <w:rFonts w:ascii="Arial" w:eastAsia="Times New Roman" w:hAnsi="Arial" w:cs="Arial"/>
          <w:color w:val="333333"/>
          <w:kern w:val="0"/>
          <w:sz w:val="24"/>
          <w:szCs w:val="24"/>
          <w:lang w:eastAsia="es-UY"/>
          <w14:ligatures w14:val="none"/>
        </w:rPr>
      </w:pPr>
      <w:hyperlink r:id="rId27" w:anchor="_ftnref4" w:history="1">
        <w:r w:rsidRPr="00251C38">
          <w:rPr>
            <w:rFonts w:ascii="Arial" w:eastAsia="Times New Roman" w:hAnsi="Arial" w:cs="Arial"/>
            <w:color w:val="FC6B01"/>
            <w:kern w:val="0"/>
            <w:sz w:val="24"/>
            <w:szCs w:val="24"/>
            <w:u w:val="single"/>
            <w:lang w:eastAsia="es-UY"/>
            <w14:ligatures w14:val="none"/>
          </w:rPr>
          <w:t>[4]</w:t>
        </w:r>
      </w:hyperlink>
      <w:r w:rsidRPr="00251C38">
        <w:rPr>
          <w:rFonts w:ascii="Arial" w:eastAsia="Times New Roman" w:hAnsi="Arial" w:cs="Arial"/>
          <w:color w:val="333333"/>
          <w:kern w:val="0"/>
          <w:sz w:val="24"/>
          <w:szCs w:val="24"/>
          <w:lang w:eastAsia="es-UY"/>
          <w14:ligatures w14:val="none"/>
        </w:rPr>
        <w:t> ROMERO, Oscar. </w:t>
      </w:r>
      <w:r w:rsidRPr="00251C38">
        <w:rPr>
          <w:rFonts w:ascii="Arial" w:eastAsia="Times New Roman" w:hAnsi="Arial" w:cs="Arial"/>
          <w:i/>
          <w:iCs/>
          <w:color w:val="333333"/>
          <w:kern w:val="0"/>
          <w:sz w:val="24"/>
          <w:szCs w:val="24"/>
          <w:lang w:eastAsia="es-UY"/>
          <w14:ligatures w14:val="none"/>
        </w:rPr>
        <w:t>Día a día con Monseñor Romero</w:t>
      </w:r>
      <w:r w:rsidRPr="00251C38">
        <w:rPr>
          <w:rFonts w:ascii="Arial" w:eastAsia="Times New Roman" w:hAnsi="Arial" w:cs="Arial"/>
          <w:color w:val="333333"/>
          <w:kern w:val="0"/>
          <w:sz w:val="24"/>
          <w:szCs w:val="24"/>
          <w:lang w:eastAsia="es-UY"/>
          <w14:ligatures w14:val="none"/>
        </w:rPr>
        <w:t xml:space="preserve"> : meditaciones para todo el año. São Salvador: Publicaciones Pastorales del Arzobispado, 2006. Homilía del 23/03/1980. </w:t>
      </w:r>
      <w:proofErr w:type="spellStart"/>
      <w:r w:rsidRPr="00251C38">
        <w:rPr>
          <w:rFonts w:ascii="Arial" w:eastAsia="Times New Roman" w:hAnsi="Arial" w:cs="Arial"/>
          <w:color w:val="333333"/>
          <w:kern w:val="0"/>
          <w:sz w:val="24"/>
          <w:szCs w:val="24"/>
          <w:lang w:eastAsia="es-UY"/>
          <w14:ligatures w14:val="none"/>
        </w:rPr>
        <w:t>pag.</w:t>
      </w:r>
      <w:proofErr w:type="spellEnd"/>
      <w:r w:rsidRPr="00251C38">
        <w:rPr>
          <w:rFonts w:ascii="Arial" w:eastAsia="Times New Roman" w:hAnsi="Arial" w:cs="Arial"/>
          <w:color w:val="333333"/>
          <w:kern w:val="0"/>
          <w:sz w:val="24"/>
          <w:szCs w:val="24"/>
          <w:lang w:eastAsia="es-UY"/>
          <w14:ligatures w14:val="none"/>
        </w:rPr>
        <w:t xml:space="preserve"> 383.</w:t>
      </w:r>
    </w:p>
    <w:p w14:paraId="4BF811B6" w14:textId="77777777" w:rsidR="00926044" w:rsidRDefault="00926044"/>
    <w:p w14:paraId="5FDF4B7F" w14:textId="1C071339" w:rsidR="00251C38" w:rsidRDefault="00251C38">
      <w:hyperlink r:id="rId28" w:history="1">
        <w:r w:rsidRPr="001B1941">
          <w:rPr>
            <w:rStyle w:val="Hipervnculo"/>
          </w:rPr>
          <w:t>https://www.ihu.unisinos.br/652151-finalmente-havera-justica-para-vicente-canas-artigo-de-gabriel-vilardi</w:t>
        </w:r>
      </w:hyperlink>
    </w:p>
    <w:p w14:paraId="3F48C0E4" w14:textId="77777777" w:rsidR="00251C38" w:rsidRDefault="00251C38"/>
    <w:sectPr w:rsidR="00251C3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C38"/>
    <w:rsid w:val="00101409"/>
    <w:rsid w:val="00251C3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ED35A"/>
  <w15:chartTrackingRefBased/>
  <w15:docId w15:val="{486872E5-0D3F-48F1-8960-034A48FCF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51C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51C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51C3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51C3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51C3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51C3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51C3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51C3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51C3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51C3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51C3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51C3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51C3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51C3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51C3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51C3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51C3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51C38"/>
    <w:rPr>
      <w:rFonts w:eastAsiaTheme="majorEastAsia" w:cstheme="majorBidi"/>
      <w:color w:val="272727" w:themeColor="text1" w:themeTint="D8"/>
    </w:rPr>
  </w:style>
  <w:style w:type="paragraph" w:styleId="Ttulo">
    <w:name w:val="Title"/>
    <w:basedOn w:val="Normal"/>
    <w:next w:val="Normal"/>
    <w:link w:val="TtuloCar"/>
    <w:uiPriority w:val="10"/>
    <w:qFormat/>
    <w:rsid w:val="00251C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51C3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51C3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51C3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51C38"/>
    <w:pPr>
      <w:spacing w:before="160"/>
      <w:jc w:val="center"/>
    </w:pPr>
    <w:rPr>
      <w:i/>
      <w:iCs/>
      <w:color w:val="404040" w:themeColor="text1" w:themeTint="BF"/>
    </w:rPr>
  </w:style>
  <w:style w:type="character" w:customStyle="1" w:styleId="CitaCar">
    <w:name w:val="Cita Car"/>
    <w:basedOn w:val="Fuentedeprrafopredeter"/>
    <w:link w:val="Cita"/>
    <w:uiPriority w:val="29"/>
    <w:rsid w:val="00251C38"/>
    <w:rPr>
      <w:i/>
      <w:iCs/>
      <w:color w:val="404040" w:themeColor="text1" w:themeTint="BF"/>
    </w:rPr>
  </w:style>
  <w:style w:type="paragraph" w:styleId="Prrafodelista">
    <w:name w:val="List Paragraph"/>
    <w:basedOn w:val="Normal"/>
    <w:uiPriority w:val="34"/>
    <w:qFormat/>
    <w:rsid w:val="00251C38"/>
    <w:pPr>
      <w:ind w:left="720"/>
      <w:contextualSpacing/>
    </w:pPr>
  </w:style>
  <w:style w:type="character" w:styleId="nfasisintenso">
    <w:name w:val="Intense Emphasis"/>
    <w:basedOn w:val="Fuentedeprrafopredeter"/>
    <w:uiPriority w:val="21"/>
    <w:qFormat/>
    <w:rsid w:val="00251C38"/>
    <w:rPr>
      <w:i/>
      <w:iCs/>
      <w:color w:val="0F4761" w:themeColor="accent1" w:themeShade="BF"/>
    </w:rPr>
  </w:style>
  <w:style w:type="paragraph" w:styleId="Citadestacada">
    <w:name w:val="Intense Quote"/>
    <w:basedOn w:val="Normal"/>
    <w:next w:val="Normal"/>
    <w:link w:val="CitadestacadaCar"/>
    <w:uiPriority w:val="30"/>
    <w:qFormat/>
    <w:rsid w:val="00251C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51C38"/>
    <w:rPr>
      <w:i/>
      <w:iCs/>
      <w:color w:val="0F4761" w:themeColor="accent1" w:themeShade="BF"/>
    </w:rPr>
  </w:style>
  <w:style w:type="character" w:styleId="Referenciaintensa">
    <w:name w:val="Intense Reference"/>
    <w:basedOn w:val="Fuentedeprrafopredeter"/>
    <w:uiPriority w:val="32"/>
    <w:qFormat/>
    <w:rsid w:val="00251C38"/>
    <w:rPr>
      <w:b/>
      <w:bCs/>
      <w:smallCaps/>
      <w:color w:val="0F4761" w:themeColor="accent1" w:themeShade="BF"/>
      <w:spacing w:val="5"/>
    </w:rPr>
  </w:style>
  <w:style w:type="character" w:styleId="Hipervnculo">
    <w:name w:val="Hyperlink"/>
    <w:basedOn w:val="Fuentedeprrafopredeter"/>
    <w:uiPriority w:val="99"/>
    <w:unhideWhenUsed/>
    <w:rsid w:val="00251C38"/>
    <w:rPr>
      <w:color w:val="467886" w:themeColor="hyperlink"/>
      <w:u w:val="single"/>
    </w:rPr>
  </w:style>
  <w:style w:type="character" w:styleId="Mencinsinresolver">
    <w:name w:val="Unresolved Mention"/>
    <w:basedOn w:val="Fuentedeprrafopredeter"/>
    <w:uiPriority w:val="99"/>
    <w:semiHidden/>
    <w:unhideWhenUsed/>
    <w:rsid w:val="00251C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683328">
      <w:bodyDiv w:val="1"/>
      <w:marLeft w:val="0"/>
      <w:marRight w:val="0"/>
      <w:marTop w:val="0"/>
      <w:marBottom w:val="0"/>
      <w:divBdr>
        <w:top w:val="none" w:sz="0" w:space="0" w:color="auto"/>
        <w:left w:val="none" w:sz="0" w:space="0" w:color="auto"/>
        <w:bottom w:val="none" w:sz="0" w:space="0" w:color="auto"/>
        <w:right w:val="none" w:sz="0" w:space="0" w:color="auto"/>
      </w:divBdr>
      <w:divsChild>
        <w:div w:id="53086976">
          <w:marLeft w:val="0"/>
          <w:marRight w:val="300"/>
          <w:marTop w:val="300"/>
          <w:marBottom w:val="225"/>
          <w:divBdr>
            <w:top w:val="single" w:sz="12" w:space="11" w:color="DDDDDD"/>
            <w:left w:val="none" w:sz="0" w:space="0" w:color="auto"/>
            <w:bottom w:val="single" w:sz="12" w:space="11" w:color="DDDDDD"/>
            <w:right w:val="none" w:sz="0" w:space="0" w:color="auto"/>
          </w:divBdr>
        </w:div>
        <w:div w:id="241569328">
          <w:marLeft w:val="300"/>
          <w:marRight w:val="0"/>
          <w:marTop w:val="150"/>
          <w:marBottom w:val="0"/>
          <w:divBdr>
            <w:top w:val="single" w:sz="12" w:space="11" w:color="DDDDDD"/>
            <w:left w:val="none" w:sz="0" w:space="0" w:color="auto"/>
            <w:bottom w:val="single" w:sz="12" w:space="11" w:color="DDDDDD"/>
            <w:right w:val="none" w:sz="0" w:space="0" w:color="auto"/>
          </w:divBdr>
        </w:div>
        <w:div w:id="1696226902">
          <w:marLeft w:val="0"/>
          <w:marRight w:val="300"/>
          <w:marTop w:val="300"/>
          <w:marBottom w:val="225"/>
          <w:divBdr>
            <w:top w:val="single" w:sz="12" w:space="11" w:color="DDDDDD"/>
            <w:left w:val="none" w:sz="0" w:space="0" w:color="auto"/>
            <w:bottom w:val="single" w:sz="12" w:space="11" w:color="DDDDDD"/>
            <w:right w:val="none" w:sz="0" w:space="0" w:color="auto"/>
          </w:divBdr>
        </w:div>
        <w:div w:id="829055722">
          <w:marLeft w:val="0"/>
          <w:marRight w:val="300"/>
          <w:marTop w:val="300"/>
          <w:marBottom w:val="225"/>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186-noticias-2017/566380-vicente-kiwxi-e-a-luta-enawene-nawe" TargetMode="External"/><Relationship Id="rId13" Type="http://schemas.openxmlformats.org/officeDocument/2006/relationships/hyperlink" Target="https://ihu.unisinos.br/categorias/575573-livro-que-conta-a-historia-das-irmazinhas-de-jesus-junto-aos-tapirape-sera-lancado-sexta-feira-26-em-brasilia" TargetMode="External"/><Relationship Id="rId18" Type="http://schemas.openxmlformats.org/officeDocument/2006/relationships/hyperlink" Target="https://www.ihu.unisinos.br/categorias/593403-a-carta-de-pedro-casaldaliga-que-mudou-a-amazonia" TargetMode="External"/><Relationship Id="rId26" Type="http://schemas.openxmlformats.org/officeDocument/2006/relationships/hyperlink" Target="https://www.ihu.unisinos.br/652151-finalmente-havera-justica-para-vicente-canas-artigo-de-gabriel-vilardi" TargetMode="External"/><Relationship Id="rId3" Type="http://schemas.openxmlformats.org/officeDocument/2006/relationships/webSettings" Target="webSettings.xml"/><Relationship Id="rId21" Type="http://schemas.openxmlformats.org/officeDocument/2006/relationships/hyperlink" Target="https://www.ihu.unisinos.br/categorias/649841-45-anos-do-martirio-de-oscar-romero-e-uma-igreja-em-libertacao-artigo-de-gabriel-vilardi" TargetMode="External"/><Relationship Id="rId7" Type="http://schemas.openxmlformats.org/officeDocument/2006/relationships/hyperlink" Target="https://www.ihu.unisinos.br/categorias/627005-confirmada-a-condenacao-do-policial-que-assassinou-o-jesuita-vicente-canas-ha-35-anos-no-brasil" TargetMode="External"/><Relationship Id="rId12" Type="http://schemas.openxmlformats.org/officeDocument/2006/relationships/hyperlink" Target="https://www.ihu.unisinos.br/categorias/623591-a-contribuicao-jesuita-para-o-nascimento-do-cimi-no-mato-grosso" TargetMode="External"/><Relationship Id="rId17" Type="http://schemas.openxmlformats.org/officeDocument/2006/relationships/hyperlink" Target="https://www.ihu.unisinos.br/categorias/620309-os-povos-indigenas-e-a-igreja-de-roraima-uma-caminhada-de-resistencia-e-libertacao" TargetMode="External"/><Relationship Id="rId25" Type="http://schemas.openxmlformats.org/officeDocument/2006/relationships/hyperlink" Target="https://www.ihu.unisinos.br/652151-finalmente-havera-justica-para-vicente-canas-artigo-de-gabriel-vilardi" TargetMode="External"/><Relationship Id="rId2" Type="http://schemas.openxmlformats.org/officeDocument/2006/relationships/settings" Target="settings.xml"/><Relationship Id="rId16" Type="http://schemas.openxmlformats.org/officeDocument/2006/relationships/hyperlink" Target="https://www.ihu.unisinos.br/652151-finalmente-havera-justica-para-vicente-canas-artigo-de-gabriel-vilardi" TargetMode="External"/><Relationship Id="rId20" Type="http://schemas.openxmlformats.org/officeDocument/2006/relationships/hyperlink" Target="https://www.ihu.unisinos.br/categorias/642790-helder-luciano-e-zumbi-bispos-e-profetas-de-uma-igreja-em-saida-artigo-de-gabriel-vilardi"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ihu.unisinos.br/627728-irmao-" TargetMode="External"/><Relationship Id="rId11" Type="http://schemas.openxmlformats.org/officeDocument/2006/relationships/hyperlink" Target="https://www.ihu.unisinos.br/categorias/622965-joao-bosco-burnier-e-rodolfo-lunkenbein-memorias" TargetMode="External"/><Relationship Id="rId24" Type="http://schemas.openxmlformats.org/officeDocument/2006/relationships/hyperlink" Target="https://www.ihu.unisinos.br/652151-finalmente-havera-justica-para-vicente-canas-artigo-de-gabriel-vilardi" TargetMode="External"/><Relationship Id="rId5" Type="http://schemas.openxmlformats.org/officeDocument/2006/relationships/hyperlink" Target="https://ihu.unisinos.br/651487-o-jubileu-o-papa-e-a-anistia-havera-esperanca-artigo-de-gabriel-vilardi" TargetMode="External"/><Relationship Id="rId15" Type="http://schemas.openxmlformats.org/officeDocument/2006/relationships/hyperlink" Target="https://www.ihu.unisinos.br/652151-finalmente-havera-justica-para-vicente-canas-artigo-de-gabriel-vilardi" TargetMode="External"/><Relationship Id="rId23" Type="http://schemas.openxmlformats.org/officeDocument/2006/relationships/hyperlink" Target="https://www.ihu.unisinos.br/categorias/645870-os-povos-indigenas-a-constituicao-e-a-descolonizacao-do-direito-artigo-de-gabriel-vilardi" TargetMode="External"/><Relationship Id="rId28" Type="http://schemas.openxmlformats.org/officeDocument/2006/relationships/hyperlink" Target="https://www.ihu.unisinos.br/652151-finalmente-havera-justica-para-vicente-canas-artigo-de-gabriel-vilardi" TargetMode="External"/><Relationship Id="rId10" Type="http://schemas.openxmlformats.org/officeDocument/2006/relationships/hyperlink" Target="https://www.ihu.unisinos.br/652151-finalmente-havera-justica-para-vicente-canas-artigo-de-gabriel-vilardi" TargetMode="External"/><Relationship Id="rId19" Type="http://schemas.openxmlformats.org/officeDocument/2006/relationships/hyperlink" Target="https://ihu.unisinos.br/categorias/170-noticias-2014/530941-memoria-militancia-missao-enviado-para-incomodar-tomas-balduino" TargetMode="External"/><Relationship Id="rId4" Type="http://schemas.openxmlformats.org/officeDocument/2006/relationships/image" Target="media/image1.png"/><Relationship Id="rId9" Type="http://schemas.openxmlformats.org/officeDocument/2006/relationships/hyperlink" Target="https://www.ihu.unisinos.br/categorias/630439-paulo-suess-fomentar-o-protagonismo-dos-povos-da-amazonia-e-com-seu-exemplo-contribuir-no-futuro-da-humanidade" TargetMode="External"/><Relationship Id="rId14" Type="http://schemas.openxmlformats.org/officeDocument/2006/relationships/hyperlink" Target="https://www.ihu.unisinos.br/636760-no-meio-do-caminho-estava-o-cimi-50-anos-do-documento-denuncia-y-juca-pirama-e-a-atuacao-do-padre-antonio-iasi-jr-sj" TargetMode="External"/><Relationship Id="rId22" Type="http://schemas.openxmlformats.org/officeDocument/2006/relationships/hyperlink" Target="https://www.ihu.unisinos.br/652151-finalmente-havera-justica-para-vicente-canas-artigo-de-gabriel-vilardi" TargetMode="External"/><Relationship Id="rId27" Type="http://schemas.openxmlformats.org/officeDocument/2006/relationships/hyperlink" Target="https://www.ihu.unisinos.br/652151-finalmente-havera-justica-para-vicente-canas-artigo-de-gabriel-vilardi"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2696</Words>
  <Characters>14832</Characters>
  <Application>Microsoft Office Word</Application>
  <DocSecurity>0</DocSecurity>
  <Lines>123</Lines>
  <Paragraphs>34</Paragraphs>
  <ScaleCrop>false</ScaleCrop>
  <Company/>
  <LinksUpToDate>false</LinksUpToDate>
  <CharactersWithSpaces>17494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2025-05-20T13:21:00Z</dcterms:created>
  <dcterms:modified xsi:type="dcterms:W3CDTF">2025-05-20T13:25:00Z</dcterms:modified>
</cp:coreProperties>
</file>